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D1BD" w14:textId="0EE0FC8A" w:rsidR="00852846" w:rsidRPr="00100C62" w:rsidRDefault="00100C62" w:rsidP="00CC1C69">
      <w:pPr>
        <w:jc w:val="center"/>
        <w:rPr>
          <w:rFonts w:ascii="Microsoft YaHei" w:eastAsia="Microsoft YaHei" w:hAnsi="Microsoft YaHei"/>
          <w:b/>
          <w:bCs/>
          <w:sz w:val="28"/>
          <w:szCs w:val="28"/>
          <w:lang w:val="en-US"/>
        </w:rPr>
      </w:pPr>
      <w:r>
        <w:rPr>
          <w:rFonts w:ascii="Microsoft YaHei" w:eastAsia="Microsoft YaHei" w:hAnsi="Microsoft YaHei"/>
          <w:b/>
          <w:noProof/>
          <w:sz w:val="28"/>
          <w:szCs w:val="28"/>
          <w:lang w:val="zh-CN"/>
        </w:rPr>
        <w:drawing>
          <wp:anchor distT="0" distB="0" distL="114300" distR="114300" simplePos="0" relativeHeight="251659264" behindDoc="0" locked="0" layoutInCell="1" allowOverlap="1" wp14:anchorId="10B7E77F" wp14:editId="7A38BD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745" cy="429745"/>
            <wp:effectExtent l="0" t="0" r="0" b="0"/>
            <wp:wrapNone/>
            <wp:docPr id="2" name="Graphic 2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Ke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53699">
                      <a:off x="0" y="0"/>
                      <a:ext cx="444397" cy="44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C69" w:rsidRPr="00100C62">
        <w:rPr>
          <w:rFonts w:ascii="Microsoft YaHei" w:eastAsia="Microsoft YaHei" w:hAnsi="Microsoft YaHei" w:hint="eastAsia"/>
          <w:b/>
          <w:bCs/>
          <w:sz w:val="28"/>
          <w:szCs w:val="28"/>
          <w:lang w:val="en-US"/>
        </w:rPr>
        <w:t>高红外发射率</w:t>
      </w:r>
      <w:r w:rsidRPr="00100C62">
        <w:rPr>
          <w:rFonts w:ascii="Microsoft YaHei" w:eastAsia="Microsoft YaHei" w:hAnsi="Microsoft YaHei" w:hint="eastAsia"/>
          <w:b/>
          <w:bCs/>
          <w:sz w:val="28"/>
          <w:szCs w:val="28"/>
          <w:lang w:val="en-US"/>
        </w:rPr>
        <w:t>、</w:t>
      </w:r>
      <w:r w:rsidR="00CC1C69" w:rsidRPr="00100C62">
        <w:rPr>
          <w:rFonts w:ascii="Microsoft YaHei" w:eastAsia="Microsoft YaHei" w:hAnsi="Microsoft YaHei" w:hint="eastAsia"/>
          <w:b/>
          <w:bCs/>
          <w:sz w:val="28"/>
          <w:szCs w:val="28"/>
          <w:lang w:val="en-US"/>
        </w:rPr>
        <w:t>高导电率热控涂层</w:t>
      </w:r>
      <w:r>
        <w:rPr>
          <w:rFonts w:ascii="Microsoft YaHei" w:eastAsia="Microsoft YaHei" w:hAnsi="Microsoft YaHei" w:hint="eastAsia"/>
          <w:b/>
          <w:bCs/>
          <w:sz w:val="28"/>
          <w:szCs w:val="28"/>
          <w:lang w:val="en-US"/>
        </w:rPr>
        <w:t>制备</w:t>
      </w:r>
      <w:r w:rsidR="00CC1C69" w:rsidRPr="00100C62">
        <w:rPr>
          <w:rFonts w:ascii="Microsoft YaHei" w:eastAsia="Microsoft YaHei" w:hAnsi="Microsoft YaHei" w:hint="eastAsia"/>
          <w:b/>
          <w:bCs/>
          <w:sz w:val="28"/>
          <w:szCs w:val="28"/>
          <w:lang w:val="en-US"/>
        </w:rPr>
        <w:t>技术</w:t>
      </w:r>
    </w:p>
    <w:p w14:paraId="02B90650" w14:textId="0F33CF8E" w:rsidR="00CC1C69" w:rsidRDefault="00CC1C69">
      <w:pPr>
        <w:rPr>
          <w:lang w:val="en-US"/>
        </w:rPr>
      </w:pPr>
    </w:p>
    <w:p w14:paraId="4BCDF753" w14:textId="76ACD259" w:rsidR="00CC1C69" w:rsidRPr="00E4397F" w:rsidRDefault="00E4397F" w:rsidP="00CC1C69">
      <w:pPr>
        <w:rPr>
          <w:rFonts w:ascii="Microsoft YaHei" w:eastAsia="Microsoft YaHei" w:hAnsi="Microsoft YaHei"/>
          <w:b/>
          <w:bCs/>
          <w:sz w:val="24"/>
        </w:rPr>
      </w:pPr>
      <w:r w:rsidRPr="00E4397F">
        <w:rPr>
          <w:rFonts w:ascii="Microsoft YaHei" w:eastAsia="Microsoft YaHei" w:hAnsi="Microsoft YaHei" w:hint="eastAsia"/>
          <w:b/>
          <w:bCs/>
          <w:sz w:val="24"/>
        </w:rPr>
        <w:t>1</w:t>
      </w:r>
      <w:r w:rsidRPr="00E4397F">
        <w:rPr>
          <w:rFonts w:ascii="Microsoft YaHei" w:eastAsia="Microsoft YaHei" w:hAnsi="Microsoft YaHei"/>
          <w:b/>
          <w:bCs/>
          <w:sz w:val="24"/>
          <w:lang w:val="en-US"/>
        </w:rPr>
        <w:t>.</w:t>
      </w:r>
      <w:r w:rsidR="00CC1C69" w:rsidRPr="00E4397F">
        <w:rPr>
          <w:rFonts w:ascii="Microsoft YaHei" w:eastAsia="Microsoft YaHei" w:hAnsi="Microsoft YaHei" w:hint="eastAsia"/>
          <w:b/>
          <w:bCs/>
          <w:sz w:val="24"/>
        </w:rPr>
        <w:t>技术特色</w:t>
      </w:r>
    </w:p>
    <w:p w14:paraId="4BEB5C87" w14:textId="1AC7DD81" w:rsidR="009F768E" w:rsidRPr="009F768E" w:rsidRDefault="009F768E" w:rsidP="009F768E">
      <w:pPr>
        <w:pStyle w:val="ListParagraph"/>
        <w:numPr>
          <w:ilvl w:val="0"/>
          <w:numId w:val="3"/>
        </w:numPr>
        <w:ind w:leftChars="270" w:left="850" w:hangingChars="118" w:hanging="283"/>
        <w:rPr>
          <w:rFonts w:ascii="KaiTi" w:eastAsia="KaiTi" w:hAnsi="KaiTi" w:hint="eastAsia"/>
          <w:sz w:val="24"/>
        </w:rPr>
      </w:pPr>
      <w:r w:rsidRPr="009F768E">
        <w:rPr>
          <w:rFonts w:ascii="KaiTi" w:eastAsia="KaiTi" w:hAnsi="KaiTi" w:hint="eastAsia"/>
          <w:sz w:val="24"/>
        </w:rPr>
        <w:t>高红外发射率：散热</w:t>
      </w:r>
      <w:r w:rsidR="00100C62">
        <w:rPr>
          <w:rFonts w:ascii="KaiTi" w:eastAsia="KaiTi" w:hAnsi="KaiTi" w:hint="eastAsia"/>
          <w:sz w:val="24"/>
        </w:rPr>
        <w:t>性好</w:t>
      </w:r>
      <w:r w:rsidRPr="009F768E">
        <w:rPr>
          <w:rFonts w:ascii="KaiTi" w:eastAsia="KaiTi" w:hAnsi="KaiTi" w:hint="eastAsia"/>
          <w:sz w:val="24"/>
        </w:rPr>
        <w:t>，避免电子器件发热保证其正常运行；</w:t>
      </w:r>
    </w:p>
    <w:p w14:paraId="1F498A2D" w14:textId="77777777" w:rsidR="009F768E" w:rsidRPr="009F768E" w:rsidRDefault="009F768E" w:rsidP="009F768E">
      <w:pPr>
        <w:pStyle w:val="ListParagraph"/>
        <w:numPr>
          <w:ilvl w:val="0"/>
          <w:numId w:val="3"/>
        </w:numPr>
        <w:ind w:leftChars="270" w:left="850" w:hangingChars="118" w:hanging="283"/>
        <w:rPr>
          <w:rFonts w:ascii="KaiTi" w:eastAsia="KaiTi" w:hAnsi="KaiTi" w:hint="eastAsia"/>
          <w:sz w:val="24"/>
        </w:rPr>
      </w:pPr>
      <w:r w:rsidRPr="009F768E">
        <w:rPr>
          <w:rFonts w:ascii="KaiTi" w:eastAsia="KaiTi" w:hAnsi="KaiTi" w:hint="eastAsia"/>
          <w:sz w:val="24"/>
        </w:rPr>
        <w:t>高导电性能：电磁屏蔽，防止外界粒子干扰电子器件正常运行；</w:t>
      </w:r>
    </w:p>
    <w:p w14:paraId="27DDE90F" w14:textId="63469FBC" w:rsidR="0057532F" w:rsidRPr="009F768E" w:rsidRDefault="009F768E" w:rsidP="009F768E">
      <w:pPr>
        <w:pStyle w:val="ListParagraph"/>
        <w:numPr>
          <w:ilvl w:val="0"/>
          <w:numId w:val="3"/>
        </w:numPr>
        <w:ind w:leftChars="270" w:left="850" w:hangingChars="118" w:hanging="283"/>
        <w:rPr>
          <w:rFonts w:ascii="KaiTi" w:eastAsia="KaiTi" w:hAnsi="KaiTi"/>
          <w:sz w:val="24"/>
        </w:rPr>
      </w:pPr>
      <w:r w:rsidRPr="009F768E">
        <w:rPr>
          <w:rFonts w:ascii="KaiTi" w:eastAsia="KaiTi" w:hAnsi="KaiTi" w:hint="eastAsia"/>
          <w:sz w:val="24"/>
        </w:rPr>
        <w:t>耐蚀性能：满足零件地面试验防腐蚀要求。</w:t>
      </w:r>
    </w:p>
    <w:p w14:paraId="37960D02" w14:textId="4DC18A12" w:rsidR="00CC1C69" w:rsidRPr="009F768E" w:rsidRDefault="00E4397F" w:rsidP="00CC1C69">
      <w:pPr>
        <w:rPr>
          <w:rFonts w:ascii="Microsoft YaHei" w:eastAsia="Microsoft YaHei" w:hAnsi="Microsoft YaHei"/>
          <w:b/>
          <w:bCs/>
          <w:sz w:val="24"/>
          <w:lang w:val="en-US"/>
        </w:rPr>
      </w:pPr>
      <w:r w:rsidRPr="00E4397F">
        <w:rPr>
          <w:rFonts w:ascii="Microsoft YaHei" w:eastAsia="Microsoft YaHei" w:hAnsi="Microsoft YaHei" w:hint="eastAsia"/>
          <w:b/>
          <w:bCs/>
          <w:sz w:val="24"/>
        </w:rPr>
        <w:t>2</w:t>
      </w:r>
      <w:r w:rsidRPr="00E4397F">
        <w:rPr>
          <w:rFonts w:ascii="Microsoft YaHei" w:eastAsia="Microsoft YaHei" w:hAnsi="Microsoft YaHei"/>
          <w:b/>
          <w:bCs/>
          <w:sz w:val="24"/>
          <w:lang w:val="en-US"/>
        </w:rPr>
        <w:t>.</w:t>
      </w:r>
      <w:r w:rsidR="00CC1C69" w:rsidRPr="00E4397F">
        <w:rPr>
          <w:rFonts w:ascii="Microsoft YaHei" w:eastAsia="Microsoft YaHei" w:hAnsi="Microsoft YaHei" w:hint="eastAsia"/>
          <w:b/>
          <w:bCs/>
          <w:sz w:val="24"/>
        </w:rPr>
        <w:t>技术指标</w:t>
      </w:r>
    </w:p>
    <w:p w14:paraId="70D00201" w14:textId="76E9E5A8" w:rsidR="00E4397F" w:rsidRPr="00E4397F" w:rsidRDefault="00E4397F" w:rsidP="00E4397F">
      <w:pPr>
        <w:pStyle w:val="ListParagraph"/>
        <w:numPr>
          <w:ilvl w:val="0"/>
          <w:numId w:val="2"/>
        </w:numPr>
        <w:ind w:leftChars="337" w:left="991" w:hangingChars="118" w:hanging="283"/>
        <w:rPr>
          <w:rFonts w:ascii="KaiTi" w:eastAsia="KaiTi" w:hAnsi="KaiTi"/>
          <w:sz w:val="24"/>
        </w:rPr>
      </w:pPr>
      <w:r w:rsidRPr="00E4397F">
        <w:rPr>
          <w:rFonts w:ascii="KaiTi" w:eastAsia="KaiTi" w:hAnsi="KaiTi" w:hint="eastAsia"/>
          <w:sz w:val="24"/>
        </w:rPr>
        <w:t>红外发射率（&gt;0.88）</w:t>
      </w:r>
      <w:r w:rsidRPr="00E4397F">
        <w:rPr>
          <w:rFonts w:ascii="KaiTi" w:eastAsia="KaiTi" w:hAnsi="KaiTi" w:hint="eastAsia"/>
          <w:sz w:val="24"/>
        </w:rPr>
        <w:t>;</w:t>
      </w:r>
    </w:p>
    <w:p w14:paraId="758AEB42" w14:textId="77777777" w:rsidR="00E4397F" w:rsidRPr="00E4397F" w:rsidRDefault="00E4397F" w:rsidP="00E4397F">
      <w:pPr>
        <w:pStyle w:val="ListParagraph"/>
        <w:numPr>
          <w:ilvl w:val="0"/>
          <w:numId w:val="2"/>
        </w:numPr>
        <w:ind w:leftChars="337" w:left="991" w:hangingChars="118" w:hanging="283"/>
        <w:rPr>
          <w:rFonts w:ascii="KaiTi" w:eastAsia="KaiTi" w:hAnsi="KaiTi"/>
          <w:sz w:val="24"/>
          <w:lang w:val="en-US"/>
        </w:rPr>
      </w:pPr>
      <w:r w:rsidRPr="00E4397F">
        <w:rPr>
          <w:rFonts w:ascii="KaiTi" w:eastAsia="KaiTi" w:hAnsi="KaiTi" w:hint="eastAsia"/>
          <w:sz w:val="24"/>
        </w:rPr>
        <w:t>导电率性能(搭接电阻&lt;5mΩ)</w:t>
      </w:r>
      <w:r w:rsidRPr="00E4397F">
        <w:rPr>
          <w:rFonts w:ascii="KaiTi" w:eastAsia="KaiTi" w:hAnsi="KaiTi"/>
          <w:sz w:val="24"/>
          <w:lang w:val="en-US"/>
        </w:rPr>
        <w:t>;</w:t>
      </w:r>
    </w:p>
    <w:p w14:paraId="0DC78291" w14:textId="53C89ED9" w:rsidR="0057532F" w:rsidRPr="00E4397F" w:rsidRDefault="00E4397F" w:rsidP="00E4397F">
      <w:pPr>
        <w:pStyle w:val="ListParagraph"/>
        <w:numPr>
          <w:ilvl w:val="0"/>
          <w:numId w:val="2"/>
        </w:numPr>
        <w:ind w:leftChars="337" w:left="991" w:hangingChars="118" w:hanging="283"/>
        <w:rPr>
          <w:rFonts w:ascii="KaiTi" w:eastAsia="KaiTi" w:hAnsi="KaiTi"/>
          <w:sz w:val="24"/>
        </w:rPr>
      </w:pPr>
      <w:r w:rsidRPr="00E4397F">
        <w:rPr>
          <w:rFonts w:ascii="KaiTi" w:eastAsia="KaiTi" w:hAnsi="KaiTi" w:hint="eastAsia"/>
          <w:sz w:val="24"/>
        </w:rPr>
        <w:t>中性盐雾试验</w:t>
      </w:r>
      <w:r w:rsidRPr="00E4397F">
        <w:rPr>
          <w:rFonts w:ascii="KaiTi" w:eastAsia="KaiTi" w:hAnsi="KaiTi" w:hint="eastAsia"/>
          <w:sz w:val="24"/>
        </w:rPr>
        <w:t>＞</w:t>
      </w:r>
      <w:r w:rsidRPr="00E4397F">
        <w:rPr>
          <w:rFonts w:ascii="KaiTi" w:eastAsia="KaiTi" w:hAnsi="KaiTi" w:hint="eastAsia"/>
          <w:sz w:val="24"/>
        </w:rPr>
        <w:t>24h后膜层耐腐蚀等级≥9级</w:t>
      </w:r>
      <w:r>
        <w:rPr>
          <w:rFonts w:ascii="KaiTi" w:eastAsia="KaiTi" w:hAnsi="KaiTi" w:hint="eastAsia"/>
          <w:sz w:val="24"/>
        </w:rPr>
        <w:t>。</w:t>
      </w:r>
    </w:p>
    <w:p w14:paraId="127DE81C" w14:textId="23EAB637" w:rsidR="00CC1C69" w:rsidRPr="00E4397F" w:rsidRDefault="00E4397F" w:rsidP="00CC1C69">
      <w:pPr>
        <w:rPr>
          <w:rFonts w:ascii="Microsoft YaHei" w:eastAsia="Microsoft YaHei" w:hAnsi="Microsoft YaHei"/>
          <w:b/>
          <w:bCs/>
          <w:sz w:val="24"/>
        </w:rPr>
      </w:pPr>
      <w:r w:rsidRPr="00E4397F">
        <w:rPr>
          <w:rFonts w:ascii="Microsoft YaHei" w:eastAsia="Microsoft YaHei" w:hAnsi="Microsoft YaHei" w:hint="eastAsia"/>
          <w:b/>
          <w:bCs/>
          <w:sz w:val="24"/>
        </w:rPr>
        <w:t>3</w:t>
      </w:r>
      <w:r w:rsidRPr="00E4397F">
        <w:rPr>
          <w:rFonts w:ascii="Microsoft YaHei" w:eastAsia="Microsoft YaHei" w:hAnsi="Microsoft YaHei"/>
          <w:b/>
          <w:bCs/>
          <w:sz w:val="24"/>
          <w:lang w:val="en-US"/>
        </w:rPr>
        <w:t>.</w:t>
      </w:r>
      <w:r w:rsidR="00CC1C69" w:rsidRPr="00E4397F">
        <w:rPr>
          <w:rFonts w:ascii="Microsoft YaHei" w:eastAsia="Microsoft YaHei" w:hAnsi="Microsoft YaHei" w:hint="eastAsia"/>
          <w:b/>
          <w:bCs/>
          <w:sz w:val="24"/>
        </w:rPr>
        <w:t>技术成熟度</w:t>
      </w:r>
    </w:p>
    <w:p w14:paraId="033E409C" w14:textId="0DB5DCEF" w:rsidR="00CC1C69" w:rsidRPr="00E4397F" w:rsidRDefault="00CC1C69" w:rsidP="00CC1C69">
      <w:pPr>
        <w:ind w:firstLineChars="150" w:firstLine="315"/>
        <w:rPr>
          <w:rFonts w:ascii="KaiTi" w:eastAsia="KaiTi" w:hAnsi="KaiTi"/>
        </w:rPr>
      </w:pPr>
      <w:r w:rsidRPr="00E4397F">
        <w:rPr>
          <w:rFonts w:ascii="KaiTi" w:eastAsia="KaiTi" w:hAnsi="KaiTi" w:hint="eastAsia"/>
        </w:rPr>
        <w:t>（</w:t>
      </w:r>
      <w:r w:rsidRPr="00E4397F">
        <w:rPr>
          <w:rFonts w:ascii="KaiTi" w:eastAsia="KaiTi" w:hAnsi="KaiTi"/>
        </w:rPr>
        <w:t>1</w:t>
      </w:r>
      <w:r w:rsidRPr="00E4397F">
        <w:rPr>
          <w:rFonts w:ascii="KaiTi" w:eastAsia="KaiTi" w:hAnsi="KaiTi" w:hint="eastAsia"/>
        </w:rPr>
        <w:t>～</w:t>
      </w:r>
      <w:r w:rsidRPr="00E4397F">
        <w:rPr>
          <w:rFonts w:ascii="KaiTi" w:eastAsia="KaiTi" w:hAnsi="KaiTi"/>
        </w:rPr>
        <w:t xml:space="preserve">10 </w:t>
      </w:r>
      <w:r w:rsidRPr="00E4397F">
        <w:rPr>
          <w:rFonts w:ascii="KaiTi" w:eastAsia="KaiTi" w:hAnsi="KaiTi" w:hint="eastAsia"/>
        </w:rPr>
        <w:t>级）：</w:t>
      </w:r>
      <w:r w:rsidRPr="00E4397F">
        <w:rPr>
          <w:rFonts w:ascii="KaiTi" w:eastAsia="KaiTi" w:hAnsi="KaiTi"/>
        </w:rPr>
        <w:t>9</w:t>
      </w:r>
      <w:r w:rsidRPr="00E4397F">
        <w:rPr>
          <w:rFonts w:ascii="KaiTi" w:eastAsia="KaiTi" w:hAnsi="KaiTi" w:hint="eastAsia"/>
        </w:rPr>
        <w:t>级。</w:t>
      </w:r>
    </w:p>
    <w:p w14:paraId="06414A43" w14:textId="5568932E" w:rsidR="00CC1C69" w:rsidRPr="00E4397F" w:rsidRDefault="00E4397F" w:rsidP="00CC1C69">
      <w:pPr>
        <w:rPr>
          <w:rFonts w:ascii="Microsoft YaHei" w:eastAsia="Microsoft YaHei" w:hAnsi="Microsoft YaHei"/>
          <w:b/>
          <w:bCs/>
          <w:sz w:val="24"/>
        </w:rPr>
      </w:pPr>
      <w:r w:rsidRPr="00E4397F">
        <w:rPr>
          <w:rFonts w:ascii="Microsoft YaHei" w:eastAsia="Microsoft YaHei" w:hAnsi="Microsoft YaHei" w:hint="eastAsia"/>
          <w:b/>
          <w:bCs/>
          <w:sz w:val="24"/>
        </w:rPr>
        <w:t>4</w:t>
      </w:r>
      <w:r w:rsidRPr="00E4397F">
        <w:rPr>
          <w:rFonts w:ascii="Microsoft YaHei" w:eastAsia="Microsoft YaHei" w:hAnsi="Microsoft YaHei"/>
          <w:b/>
          <w:bCs/>
          <w:sz w:val="24"/>
          <w:lang w:val="en-US"/>
        </w:rPr>
        <w:t>.</w:t>
      </w:r>
      <w:r w:rsidR="00CC1C69" w:rsidRPr="00E4397F">
        <w:rPr>
          <w:rFonts w:ascii="Microsoft YaHei" w:eastAsia="Microsoft YaHei" w:hAnsi="Microsoft YaHei" w:hint="eastAsia"/>
          <w:b/>
          <w:bCs/>
          <w:sz w:val="24"/>
        </w:rPr>
        <w:t>应用领域</w:t>
      </w:r>
    </w:p>
    <w:p w14:paraId="11CA988E" w14:textId="77777777" w:rsidR="00CC1C69" w:rsidRPr="00E4397F" w:rsidRDefault="00CC1C69" w:rsidP="00CC1C69">
      <w:pPr>
        <w:ind w:firstLineChars="200" w:firstLine="420"/>
        <w:rPr>
          <w:rFonts w:ascii="KaiTi" w:eastAsia="KaiTi" w:hAnsi="KaiTi"/>
        </w:rPr>
      </w:pPr>
      <w:r w:rsidRPr="00E4397F">
        <w:rPr>
          <w:rFonts w:ascii="KaiTi" w:eastAsia="KaiTi" w:hAnsi="KaiTi" w:hint="eastAsia"/>
        </w:rPr>
        <w:t>航空航天、卫星、雷达、通讯、汽车、 机械、 纺织等领域。</w:t>
      </w:r>
    </w:p>
    <w:p w14:paraId="1CE74951" w14:textId="526EC983" w:rsidR="001164EF" w:rsidRPr="009F0378" w:rsidRDefault="00E4397F" w:rsidP="001164EF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5</w:t>
      </w:r>
      <w:r>
        <w:rPr>
          <w:rFonts w:ascii="Microsoft YaHei" w:eastAsia="Microsoft YaHei" w:hAnsi="Microsoft YaHei"/>
          <w:b/>
          <w:bCs/>
          <w:szCs w:val="21"/>
          <w:lang w:val="en-US"/>
        </w:rPr>
        <w:t>.</w:t>
      </w:r>
      <w:r w:rsidR="001164EF" w:rsidRPr="009F0378">
        <w:rPr>
          <w:rFonts w:ascii="Microsoft YaHei" w:eastAsia="Microsoft YaHei" w:hAnsi="Microsoft YaHei" w:hint="eastAsia"/>
          <w:b/>
          <w:bCs/>
          <w:szCs w:val="21"/>
        </w:rPr>
        <w:t>自主产权情况</w:t>
      </w:r>
    </w:p>
    <w:p w14:paraId="6FF46C4F" w14:textId="77777777" w:rsidR="001164EF" w:rsidRPr="00D62217" w:rsidRDefault="001164EF" w:rsidP="001164EF">
      <w:pPr>
        <w:ind w:firstLineChars="300" w:firstLine="630"/>
        <w:rPr>
          <w:rFonts w:ascii="KaiTi" w:eastAsia="KaiTi" w:hAnsi="KaiTi"/>
          <w:szCs w:val="21"/>
        </w:rPr>
      </w:pPr>
      <w:r w:rsidRPr="00D62217">
        <w:rPr>
          <w:rFonts w:ascii="KaiTi" w:eastAsia="KaiTi" w:hAnsi="KaiTi" w:hint="eastAsia"/>
          <w:szCs w:val="21"/>
        </w:rPr>
        <w:t>拥有相关的</w:t>
      </w:r>
      <w:r>
        <w:rPr>
          <w:rFonts w:ascii="KaiTi" w:eastAsia="KaiTi" w:hAnsi="KaiTi" w:hint="eastAsia"/>
          <w:szCs w:val="21"/>
        </w:rPr>
        <w:t>中国</w:t>
      </w:r>
      <w:r w:rsidRPr="00D62217">
        <w:rPr>
          <w:rFonts w:ascii="KaiTi" w:eastAsia="KaiTi" w:hAnsi="KaiTi" w:hint="eastAsia"/>
          <w:szCs w:val="21"/>
        </w:rPr>
        <w:t xml:space="preserve">授权发明专利两项。 </w:t>
      </w:r>
    </w:p>
    <w:p w14:paraId="0EEC0245" w14:textId="42FA08B8" w:rsidR="001164EF" w:rsidRPr="000E5668" w:rsidRDefault="00E4397F" w:rsidP="001164EF">
      <w:pPr>
        <w:spacing w:line="240" w:lineRule="auto"/>
        <w:jc w:val="left"/>
        <w:rPr>
          <w:rFonts w:ascii="Microsoft YaHei" w:eastAsia="Microsoft YaHei" w:hAnsi="Microsoft YaHei" w:cs="Times New Roman"/>
          <w:b/>
          <w:szCs w:val="21"/>
          <w:lang w:val="en-US"/>
        </w:rPr>
      </w:pPr>
      <w:r>
        <w:rPr>
          <w:rFonts w:ascii="Microsoft YaHei" w:eastAsia="Microsoft YaHei" w:hAnsi="Microsoft YaHei" w:cs="Times New Roman" w:hint="eastAsia"/>
          <w:b/>
          <w:szCs w:val="21"/>
          <w:lang w:val="en-US"/>
        </w:rPr>
        <w:t>6</w:t>
      </w:r>
      <w:r>
        <w:rPr>
          <w:rFonts w:ascii="Microsoft YaHei" w:eastAsia="Microsoft YaHei" w:hAnsi="Microsoft YaHei" w:cs="Times New Roman"/>
          <w:b/>
          <w:szCs w:val="21"/>
          <w:lang w:val="en-US"/>
        </w:rPr>
        <w:t>.</w:t>
      </w:r>
      <w:r w:rsidR="001164EF" w:rsidRPr="000E5668">
        <w:rPr>
          <w:rFonts w:ascii="Microsoft YaHei" w:eastAsia="Microsoft YaHei" w:hAnsi="Microsoft YaHei" w:cs="Times New Roman" w:hint="eastAsia"/>
          <w:b/>
          <w:szCs w:val="21"/>
          <w:lang w:val="en-US"/>
        </w:rPr>
        <w:t>代表性产品</w:t>
      </w:r>
    </w:p>
    <w:p w14:paraId="51AE3FAC" w14:textId="5FE3B7BF" w:rsidR="00CC1C69" w:rsidRDefault="001164EF" w:rsidP="00E4397F">
      <w:pPr>
        <w:jc w:val="center"/>
      </w:pPr>
      <w:r>
        <w:rPr>
          <w:noProof/>
        </w:rPr>
        <w:drawing>
          <wp:inline distT="0" distB="0" distL="0" distR="0" wp14:anchorId="0A0BEEFE" wp14:editId="599E6D65">
            <wp:extent cx="4923068" cy="15659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76" cy="15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5A8A" w14:textId="1E8C9575" w:rsidR="00E4397F" w:rsidRPr="000E5668" w:rsidRDefault="00E4397F" w:rsidP="00E4397F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/>
          <w:b/>
          <w:bCs/>
          <w:szCs w:val="21"/>
          <w:lang w:val="en-US"/>
        </w:rPr>
        <w:t>7</w:t>
      </w:r>
      <w:r>
        <w:rPr>
          <w:rFonts w:ascii="Microsoft YaHei" w:eastAsia="Microsoft YaHei" w:hAnsi="Microsoft YaHei"/>
          <w:b/>
          <w:bCs/>
          <w:szCs w:val="21"/>
        </w:rPr>
        <w:t>.</w:t>
      </w:r>
      <w:r>
        <w:rPr>
          <w:rFonts w:ascii="Microsoft YaHei" w:eastAsia="Microsoft YaHei" w:hAnsi="Microsoft YaHei" w:hint="eastAsia"/>
          <w:b/>
          <w:bCs/>
          <w:szCs w:val="21"/>
        </w:rPr>
        <w:t>备注</w:t>
      </w:r>
      <w:r w:rsidRPr="000E5668">
        <w:rPr>
          <w:rFonts w:ascii="Microsoft YaHei" w:eastAsia="Microsoft YaHei" w:hAnsi="Microsoft YaHei" w:hint="eastAsia"/>
          <w:b/>
          <w:bCs/>
          <w:szCs w:val="21"/>
        </w:rPr>
        <w:t>说明</w:t>
      </w:r>
    </w:p>
    <w:p w14:paraId="001D425E" w14:textId="77777777" w:rsidR="00E4397F" w:rsidRPr="000E5668" w:rsidRDefault="00E4397F" w:rsidP="00E4397F">
      <w:pPr>
        <w:pStyle w:val="ListParagraph"/>
        <w:numPr>
          <w:ilvl w:val="0"/>
          <w:numId w:val="1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可以根据客户的特定需求进行技术研发；</w:t>
      </w:r>
    </w:p>
    <w:p w14:paraId="7D87C8A4" w14:textId="77777777" w:rsidR="00E4397F" w:rsidRPr="000E5668" w:rsidRDefault="00E4397F" w:rsidP="00E4397F">
      <w:pPr>
        <w:pStyle w:val="ListParagraph"/>
        <w:numPr>
          <w:ilvl w:val="0"/>
          <w:numId w:val="1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可以进行成套或</w:t>
      </w:r>
      <w:r>
        <w:rPr>
          <w:rFonts w:ascii="KaiTi" w:eastAsia="KaiTi" w:hAnsi="KaiTi" w:hint="eastAsia"/>
          <w:szCs w:val="21"/>
        </w:rPr>
        <w:t>者</w:t>
      </w:r>
      <w:r w:rsidRPr="000E5668">
        <w:rPr>
          <w:rFonts w:ascii="KaiTi" w:eastAsia="KaiTi" w:hAnsi="KaiTi" w:hint="eastAsia"/>
          <w:szCs w:val="21"/>
        </w:rPr>
        <w:t>单项技术转让或技术服务；</w:t>
      </w:r>
    </w:p>
    <w:p w14:paraId="43B3B09D" w14:textId="74EDCDED" w:rsidR="00E4397F" w:rsidRPr="00E4397F" w:rsidRDefault="00E4397F" w:rsidP="00E4397F">
      <w:pPr>
        <w:pStyle w:val="ListParagraph"/>
        <w:numPr>
          <w:ilvl w:val="0"/>
          <w:numId w:val="1"/>
        </w:numPr>
        <w:ind w:firstLineChars="0"/>
        <w:rPr>
          <w:rFonts w:ascii="KaiTi" w:eastAsia="KaiTi" w:hAnsi="KaiTi" w:hint="eastAsia"/>
          <w:szCs w:val="21"/>
        </w:rPr>
      </w:pPr>
      <w:r w:rsidRPr="000E5668">
        <w:rPr>
          <w:rFonts w:ascii="KaiTi" w:eastAsia="KaiTi" w:hAnsi="KaiTi" w:hint="eastAsia"/>
          <w:szCs w:val="21"/>
        </w:rPr>
        <w:t>可</w:t>
      </w:r>
      <w:r>
        <w:rPr>
          <w:rFonts w:ascii="KaiTi" w:eastAsia="KaiTi" w:hAnsi="KaiTi" w:hint="eastAsia"/>
          <w:szCs w:val="21"/>
        </w:rPr>
        <w:t>以</w:t>
      </w:r>
      <w:r w:rsidRPr="000E5668">
        <w:rPr>
          <w:rFonts w:ascii="KaiTi" w:eastAsia="KaiTi" w:hAnsi="KaiTi" w:hint="eastAsia"/>
          <w:szCs w:val="21"/>
        </w:rPr>
        <w:t>对已有技术成果完成交钥匙工程技术服务</w:t>
      </w:r>
      <w:r>
        <w:rPr>
          <w:rFonts w:ascii="KaiTi" w:eastAsia="KaiTi" w:hAnsi="KaiTi" w:hint="eastAsia"/>
          <w:szCs w:val="21"/>
        </w:rPr>
        <w:t>。</w:t>
      </w:r>
    </w:p>
    <w:sectPr w:rsidR="00E4397F" w:rsidRPr="00E439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1994"/>
    <w:multiLevelType w:val="hybridMultilevel"/>
    <w:tmpl w:val="FA68105C"/>
    <w:lvl w:ilvl="0" w:tplc="9F7A7A4C">
      <w:start w:val="1"/>
      <w:numFmt w:val="bullet"/>
      <w:lvlText w:val="?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3212F4"/>
    <w:multiLevelType w:val="hybridMultilevel"/>
    <w:tmpl w:val="8C948556"/>
    <w:lvl w:ilvl="0" w:tplc="9F7A7A4C">
      <w:start w:val="1"/>
      <w:numFmt w:val="bullet"/>
      <w:lvlText w:val="?"/>
      <w:lvlJc w:val="left"/>
      <w:pPr>
        <w:ind w:left="844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7C906CD7"/>
    <w:multiLevelType w:val="hybridMultilevel"/>
    <w:tmpl w:val="9F6C91FE"/>
    <w:lvl w:ilvl="0" w:tplc="9F7A7A4C">
      <w:start w:val="1"/>
      <w:numFmt w:val="bullet"/>
      <w:lvlText w:val="?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69"/>
    <w:rsid w:val="00100C62"/>
    <w:rsid w:val="001164EF"/>
    <w:rsid w:val="005258A5"/>
    <w:rsid w:val="0057532F"/>
    <w:rsid w:val="00852846"/>
    <w:rsid w:val="009F768E"/>
    <w:rsid w:val="00CC1C69"/>
    <w:rsid w:val="00E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8820"/>
  <w15:chartTrackingRefBased/>
  <w15:docId w15:val="{A4803665-32D9-B049-B745-539C7F33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0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7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Xingwu Guo</dc:creator>
  <cp:keywords/>
  <dc:description/>
  <cp:lastModifiedBy>Xingwu Guo</cp:lastModifiedBy>
  <cp:revision>5</cp:revision>
  <dcterms:created xsi:type="dcterms:W3CDTF">2021-08-11T06:08:00Z</dcterms:created>
  <dcterms:modified xsi:type="dcterms:W3CDTF">2021-08-14T07:02:00Z</dcterms:modified>
</cp:coreProperties>
</file>