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151A" w14:textId="4E2928FE" w:rsidR="003F199A" w:rsidRPr="00976DF2" w:rsidRDefault="00315CB8" w:rsidP="00C01BF6">
      <w:pPr>
        <w:jc w:val="center"/>
        <w:rPr>
          <w:rFonts w:ascii="Microsoft YaHei" w:eastAsia="Microsoft YaHei" w:hAnsi="Microsoft YaHei" w:cs="Arial"/>
          <w:b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  <w:lang w:val="zh-CN"/>
        </w:rPr>
        <w:drawing>
          <wp:anchor distT="0" distB="0" distL="114300" distR="114300" simplePos="0" relativeHeight="251659264" behindDoc="0" locked="0" layoutInCell="1" allowOverlap="1" wp14:anchorId="1C167317" wp14:editId="713CBC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45" cy="429745"/>
            <wp:effectExtent l="0" t="0" r="0" b="0"/>
            <wp:wrapNone/>
            <wp:docPr id="2" name="Graphic 2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e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90364">
                      <a:off x="0" y="0"/>
                      <a:ext cx="444397" cy="44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BF6" w:rsidRPr="00976DF2">
        <w:rPr>
          <w:rFonts w:ascii="Microsoft YaHei" w:eastAsia="Microsoft YaHei" w:hAnsi="Microsoft YaHei" w:cs="Arial"/>
          <w:b/>
          <w:bCs/>
          <w:color w:val="000000" w:themeColor="text1"/>
          <w:sz w:val="28"/>
          <w:szCs w:val="28"/>
        </w:rPr>
        <w:t>镁合金产品表面高导电</w:t>
      </w:r>
      <w:r w:rsidR="00976DF2">
        <w:rPr>
          <w:rFonts w:ascii="Microsoft YaHei" w:eastAsia="Microsoft YaHei" w:hAnsi="Microsoft YaHei" w:cs="Arial" w:hint="eastAsia"/>
          <w:b/>
          <w:bCs/>
          <w:color w:val="000000" w:themeColor="text1"/>
          <w:sz w:val="28"/>
          <w:szCs w:val="28"/>
        </w:rPr>
        <w:t>、</w:t>
      </w:r>
      <w:r w:rsidR="00C01BF6" w:rsidRPr="00976DF2">
        <w:rPr>
          <w:rFonts w:ascii="Microsoft YaHei" w:eastAsia="Microsoft YaHei" w:hAnsi="Microsoft YaHei" w:cs="Arial"/>
          <w:b/>
          <w:bCs/>
          <w:color w:val="000000" w:themeColor="text1"/>
          <w:sz w:val="28"/>
          <w:szCs w:val="28"/>
        </w:rPr>
        <w:t>高耐蚀膜层制备技术</w:t>
      </w:r>
    </w:p>
    <w:p w14:paraId="5088BC7A" w14:textId="77777777" w:rsidR="00C01BF6" w:rsidRPr="00DB73D7" w:rsidRDefault="00C01BF6" w:rsidP="003F199A">
      <w:pPr>
        <w:rPr>
          <w:rFonts w:ascii="SimSun" w:eastAsia="SimSun" w:hAnsi="SimSun"/>
          <w:b/>
          <w:bCs/>
          <w:szCs w:val="21"/>
          <w:lang w:val="en-US"/>
        </w:rPr>
      </w:pPr>
    </w:p>
    <w:p w14:paraId="2AC1FADC" w14:textId="440A1B50" w:rsidR="003F199A" w:rsidRPr="00CF2FF6" w:rsidRDefault="00CF2FF6" w:rsidP="003F199A">
      <w:pPr>
        <w:rPr>
          <w:rFonts w:ascii="Microsoft YaHei" w:eastAsia="Microsoft YaHei" w:hAnsi="Microsoft YaHei"/>
          <w:b/>
          <w:bCs/>
          <w:szCs w:val="21"/>
          <w:lang w:val="en-US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1</w:t>
      </w:r>
      <w:r>
        <w:rPr>
          <w:rFonts w:ascii="Microsoft YaHei" w:eastAsia="Microsoft YaHei" w:hAnsi="Microsoft YaHei"/>
          <w:b/>
          <w:bCs/>
          <w:szCs w:val="21"/>
          <w:lang w:val="en-US"/>
        </w:rPr>
        <w:t>.</w:t>
      </w:r>
      <w:r w:rsidR="003F199A" w:rsidRPr="00976DF2">
        <w:rPr>
          <w:rFonts w:ascii="Microsoft YaHei" w:eastAsia="Microsoft YaHei" w:hAnsi="Microsoft YaHei"/>
          <w:b/>
          <w:bCs/>
          <w:szCs w:val="21"/>
        </w:rPr>
        <w:t>技术特色</w:t>
      </w:r>
    </w:p>
    <w:p w14:paraId="6EC1A4BC" w14:textId="2615D510" w:rsidR="003F199A" w:rsidRPr="005B79A5" w:rsidRDefault="003F199A" w:rsidP="00976DF2">
      <w:pPr>
        <w:pStyle w:val="ListParagraph"/>
        <w:numPr>
          <w:ilvl w:val="0"/>
          <w:numId w:val="5"/>
        </w:numPr>
        <w:spacing w:line="360" w:lineRule="auto"/>
        <w:ind w:firstLineChars="0" w:firstLine="6"/>
        <w:rPr>
          <w:rFonts w:ascii="KaiTi" w:eastAsia="KaiTi" w:hAnsi="KaiTi"/>
          <w:szCs w:val="21"/>
        </w:rPr>
      </w:pPr>
      <w:r w:rsidRPr="005B79A5">
        <w:rPr>
          <w:rFonts w:ascii="KaiTi" w:eastAsia="KaiTi" w:hAnsi="KaiTi"/>
          <w:szCs w:val="21"/>
        </w:rPr>
        <w:t>可</w:t>
      </w:r>
      <w:r w:rsidR="00976DF2">
        <w:rPr>
          <w:rFonts w:ascii="KaiTi" w:eastAsia="KaiTi" w:hAnsi="KaiTi" w:hint="eastAsia"/>
          <w:szCs w:val="21"/>
        </w:rPr>
        <w:t>以</w:t>
      </w:r>
      <w:r w:rsidRPr="005B79A5">
        <w:rPr>
          <w:rFonts w:ascii="KaiTi" w:eastAsia="KaiTi" w:hAnsi="KaiTi"/>
          <w:szCs w:val="21"/>
        </w:rPr>
        <w:t>根据产品</w:t>
      </w:r>
      <w:r w:rsidR="00976DF2">
        <w:rPr>
          <w:rFonts w:ascii="KaiTi" w:eastAsia="KaiTi" w:hAnsi="KaiTi" w:hint="eastAsia"/>
          <w:szCs w:val="21"/>
        </w:rPr>
        <w:t>的</w:t>
      </w:r>
      <w:r w:rsidRPr="005B79A5">
        <w:rPr>
          <w:rFonts w:ascii="KaiTi" w:eastAsia="KaiTi" w:hAnsi="KaiTi"/>
          <w:szCs w:val="21"/>
        </w:rPr>
        <w:t>技术要求选择工艺；</w:t>
      </w:r>
    </w:p>
    <w:p w14:paraId="15D99FD5" w14:textId="428DEDD2" w:rsidR="003F199A" w:rsidRPr="005B79A5" w:rsidRDefault="003F199A" w:rsidP="00976DF2">
      <w:pPr>
        <w:pStyle w:val="ListParagraph"/>
        <w:numPr>
          <w:ilvl w:val="0"/>
          <w:numId w:val="5"/>
        </w:numPr>
        <w:spacing w:line="360" w:lineRule="auto"/>
        <w:ind w:firstLineChars="0" w:firstLine="6"/>
        <w:rPr>
          <w:rFonts w:ascii="KaiTi" w:eastAsia="KaiTi" w:hAnsi="KaiTi"/>
          <w:szCs w:val="21"/>
        </w:rPr>
      </w:pPr>
      <w:r w:rsidRPr="005B79A5">
        <w:rPr>
          <w:rFonts w:ascii="KaiTi" w:eastAsia="KaiTi" w:hAnsi="KaiTi"/>
          <w:szCs w:val="21"/>
        </w:rPr>
        <w:t>可</w:t>
      </w:r>
      <w:r w:rsidR="00976DF2">
        <w:rPr>
          <w:rFonts w:ascii="KaiTi" w:eastAsia="KaiTi" w:hAnsi="KaiTi" w:hint="eastAsia"/>
          <w:szCs w:val="21"/>
        </w:rPr>
        <w:t>以</w:t>
      </w:r>
      <w:r w:rsidRPr="005B79A5">
        <w:rPr>
          <w:rFonts w:ascii="KaiTi" w:eastAsia="KaiTi" w:hAnsi="KaiTi"/>
          <w:szCs w:val="21"/>
        </w:rPr>
        <w:t>处理不同合金牌号的镁合金</w:t>
      </w:r>
      <w:r w:rsidR="00976DF2">
        <w:rPr>
          <w:rFonts w:ascii="KaiTi" w:eastAsia="KaiTi" w:hAnsi="KaiTi" w:hint="eastAsia"/>
          <w:szCs w:val="21"/>
        </w:rPr>
        <w:t>产品（</w:t>
      </w:r>
      <w:r w:rsidRPr="005B79A5">
        <w:rPr>
          <w:rFonts w:ascii="KaiTi" w:eastAsia="KaiTi" w:hAnsi="KaiTi"/>
          <w:szCs w:val="21"/>
        </w:rPr>
        <w:t>铸件</w:t>
      </w:r>
      <w:r w:rsidR="00976DF2">
        <w:rPr>
          <w:rFonts w:ascii="KaiTi" w:eastAsia="KaiTi" w:hAnsi="KaiTi" w:hint="eastAsia"/>
          <w:szCs w:val="21"/>
        </w:rPr>
        <w:t>或者</w:t>
      </w:r>
      <w:r w:rsidRPr="005B79A5">
        <w:rPr>
          <w:rFonts w:ascii="KaiTi" w:eastAsia="KaiTi" w:hAnsi="KaiTi" w:hint="eastAsia"/>
          <w:szCs w:val="21"/>
        </w:rPr>
        <w:t>型</w:t>
      </w:r>
      <w:r w:rsidRPr="005B79A5">
        <w:rPr>
          <w:rFonts w:ascii="KaiTi" w:eastAsia="KaiTi" w:hAnsi="KaiTi"/>
          <w:szCs w:val="21"/>
        </w:rPr>
        <w:t>材</w:t>
      </w:r>
      <w:r w:rsidR="00976DF2">
        <w:rPr>
          <w:rFonts w:ascii="KaiTi" w:eastAsia="KaiTi" w:hAnsi="KaiTi" w:hint="eastAsia"/>
          <w:szCs w:val="21"/>
        </w:rPr>
        <w:t>）</w:t>
      </w:r>
      <w:r w:rsidR="00BF14AE">
        <w:rPr>
          <w:rFonts w:ascii="KaiTi" w:eastAsia="KaiTi" w:hAnsi="KaiTi" w:hint="eastAsia"/>
          <w:szCs w:val="21"/>
        </w:rPr>
        <w:t>。</w:t>
      </w:r>
    </w:p>
    <w:p w14:paraId="58D578A2" w14:textId="2A10DE01" w:rsidR="003F199A" w:rsidRPr="00976DF2" w:rsidRDefault="00CF2FF6" w:rsidP="003F199A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2</w:t>
      </w:r>
      <w:r>
        <w:rPr>
          <w:rFonts w:ascii="Microsoft YaHei" w:eastAsia="Microsoft YaHei" w:hAnsi="Microsoft YaHei"/>
          <w:b/>
          <w:bCs/>
          <w:szCs w:val="21"/>
          <w:lang w:val="en-US"/>
        </w:rPr>
        <w:t>.</w:t>
      </w:r>
      <w:r w:rsidR="003F199A" w:rsidRPr="00976DF2">
        <w:rPr>
          <w:rFonts w:ascii="Microsoft YaHei" w:eastAsia="Microsoft YaHei" w:hAnsi="Microsoft YaHei"/>
          <w:b/>
          <w:bCs/>
          <w:szCs w:val="21"/>
        </w:rPr>
        <w:t>技术指标</w:t>
      </w:r>
    </w:p>
    <w:p w14:paraId="1081B8EB" w14:textId="03ECCD18" w:rsidR="003F199A" w:rsidRPr="00976DF2" w:rsidRDefault="003F199A" w:rsidP="00976DF2">
      <w:pPr>
        <w:pStyle w:val="ListParagraph"/>
        <w:numPr>
          <w:ilvl w:val="0"/>
          <w:numId w:val="6"/>
        </w:numPr>
        <w:spacing w:line="360" w:lineRule="auto"/>
        <w:ind w:firstLineChars="0" w:firstLine="6"/>
        <w:rPr>
          <w:rFonts w:ascii="Times New Roman" w:eastAsia="KaiTi" w:hAnsi="Times New Roman" w:cs="Times New Roman"/>
          <w:szCs w:val="21"/>
        </w:rPr>
      </w:pPr>
      <w:r w:rsidRPr="005B79A5">
        <w:rPr>
          <w:rFonts w:ascii="KaiTi" w:eastAsia="KaiTi" w:hAnsi="KaiTi"/>
          <w:szCs w:val="21"/>
        </w:rPr>
        <w:t>导电性能（</w:t>
      </w:r>
      <w:r w:rsidRPr="00976DF2">
        <w:rPr>
          <w:rFonts w:ascii="Times New Roman" w:eastAsia="KaiTi" w:hAnsi="Times New Roman" w:cs="Times New Roman"/>
          <w:szCs w:val="21"/>
        </w:rPr>
        <w:t>5 mΩ·cm</w:t>
      </w:r>
      <w:r w:rsidRPr="00BF14AE">
        <w:rPr>
          <w:rFonts w:ascii="Times New Roman" w:eastAsia="KaiTi" w:hAnsi="Times New Roman" w:cs="Times New Roman"/>
          <w:szCs w:val="21"/>
          <w:vertAlign w:val="superscript"/>
        </w:rPr>
        <w:t>2</w:t>
      </w:r>
      <w:r w:rsidRPr="00976DF2">
        <w:rPr>
          <w:rFonts w:ascii="Times New Roman" w:eastAsia="KaiTi" w:hAnsi="Times New Roman" w:cs="Times New Roman"/>
          <w:szCs w:val="21"/>
        </w:rPr>
        <w:t>）；</w:t>
      </w:r>
    </w:p>
    <w:p w14:paraId="5B9FCF95" w14:textId="1B9997DD" w:rsidR="003F199A" w:rsidRPr="00976DF2" w:rsidRDefault="003F199A" w:rsidP="00976DF2">
      <w:pPr>
        <w:pStyle w:val="ListParagraph"/>
        <w:numPr>
          <w:ilvl w:val="0"/>
          <w:numId w:val="6"/>
        </w:numPr>
        <w:spacing w:line="360" w:lineRule="auto"/>
        <w:ind w:firstLineChars="0" w:firstLine="6"/>
        <w:rPr>
          <w:rFonts w:ascii="Times New Roman" w:eastAsia="KaiTi" w:hAnsi="Times New Roman" w:cs="Times New Roman"/>
          <w:szCs w:val="21"/>
        </w:rPr>
      </w:pPr>
      <w:r w:rsidRPr="00976DF2">
        <w:rPr>
          <w:rFonts w:ascii="Times New Roman" w:eastAsia="KaiTi" w:hAnsi="Times New Roman" w:cs="Times New Roman"/>
          <w:szCs w:val="21"/>
        </w:rPr>
        <w:t>耐腐蚀性能：</w:t>
      </w:r>
      <w:r w:rsidRPr="00976DF2">
        <w:rPr>
          <w:rFonts w:ascii="Times New Roman" w:eastAsia="KaiTi" w:hAnsi="Times New Roman" w:cs="Times New Roman"/>
          <w:szCs w:val="21"/>
        </w:rPr>
        <w:t xml:space="preserve"> GJB150.11A-2009 </w:t>
      </w:r>
      <w:r w:rsidR="005569C8">
        <w:rPr>
          <w:rFonts w:ascii="Times New Roman" w:eastAsia="KaiTi" w:hAnsi="Times New Roman" w:cs="Times New Roman"/>
          <w:szCs w:val="21"/>
        </w:rPr>
        <w:t>CASS</w:t>
      </w:r>
      <w:r w:rsidRPr="00976DF2">
        <w:rPr>
          <w:rFonts w:ascii="Times New Roman" w:eastAsia="KaiTi" w:hAnsi="Times New Roman" w:cs="Times New Roman"/>
          <w:szCs w:val="21"/>
        </w:rPr>
        <w:t>试验</w:t>
      </w:r>
      <w:r w:rsidRPr="00976DF2">
        <w:rPr>
          <w:rFonts w:ascii="Times New Roman" w:eastAsia="KaiTi" w:hAnsi="Times New Roman" w:cs="Times New Roman"/>
          <w:szCs w:val="21"/>
        </w:rPr>
        <w:t>≥ 148</w:t>
      </w:r>
      <w:r w:rsidRPr="00976DF2">
        <w:rPr>
          <w:rFonts w:ascii="Times New Roman" w:eastAsia="KaiTi" w:hAnsi="Times New Roman" w:cs="Times New Roman"/>
          <w:szCs w:val="21"/>
        </w:rPr>
        <w:t>小时；</w:t>
      </w:r>
    </w:p>
    <w:p w14:paraId="1CEB7A85" w14:textId="21CB28CA" w:rsidR="003F199A" w:rsidRPr="00976DF2" w:rsidRDefault="003F199A" w:rsidP="00976DF2">
      <w:pPr>
        <w:pStyle w:val="ListParagraph"/>
        <w:numPr>
          <w:ilvl w:val="0"/>
          <w:numId w:val="6"/>
        </w:numPr>
        <w:spacing w:line="360" w:lineRule="auto"/>
        <w:ind w:firstLineChars="0" w:firstLine="6"/>
        <w:rPr>
          <w:rFonts w:ascii="Times New Roman" w:eastAsia="KaiTi" w:hAnsi="Times New Roman" w:cs="Times New Roman"/>
          <w:szCs w:val="21"/>
        </w:rPr>
      </w:pPr>
      <w:r w:rsidRPr="00976DF2">
        <w:rPr>
          <w:rFonts w:ascii="Times New Roman" w:eastAsia="KaiTi" w:hAnsi="Times New Roman" w:cs="Times New Roman"/>
          <w:szCs w:val="21"/>
        </w:rPr>
        <w:t>结合强度：</w:t>
      </w:r>
      <w:r w:rsidRPr="00976DF2">
        <w:rPr>
          <w:rFonts w:ascii="Times New Roman" w:eastAsia="KaiTi" w:hAnsi="Times New Roman" w:cs="Times New Roman"/>
          <w:szCs w:val="21"/>
        </w:rPr>
        <w:t xml:space="preserve"> 150℃</w:t>
      </w:r>
      <w:r w:rsidRPr="00976DF2">
        <w:rPr>
          <w:rFonts w:ascii="Times New Roman" w:eastAsia="KaiTi" w:hAnsi="Times New Roman" w:cs="Times New Roman"/>
          <w:szCs w:val="21"/>
        </w:rPr>
        <w:t>保温</w:t>
      </w:r>
      <w:r w:rsidRPr="00976DF2">
        <w:rPr>
          <w:rFonts w:ascii="Times New Roman" w:eastAsia="KaiTi" w:hAnsi="Times New Roman" w:cs="Times New Roman"/>
          <w:szCs w:val="21"/>
        </w:rPr>
        <w:t>1</w:t>
      </w:r>
      <w:r w:rsidRPr="00976DF2">
        <w:rPr>
          <w:rFonts w:ascii="Times New Roman" w:eastAsia="KaiTi" w:hAnsi="Times New Roman" w:cs="Times New Roman"/>
          <w:szCs w:val="21"/>
        </w:rPr>
        <w:t>小时</w:t>
      </w:r>
      <w:r w:rsidRPr="00976DF2">
        <w:rPr>
          <w:rFonts w:ascii="Times New Roman" w:eastAsia="KaiTi" w:hAnsi="Times New Roman" w:cs="Times New Roman"/>
          <w:szCs w:val="21"/>
        </w:rPr>
        <w:t>-</w:t>
      </w:r>
      <w:r w:rsidRPr="00976DF2">
        <w:rPr>
          <w:rFonts w:ascii="Times New Roman" w:eastAsia="KaiTi" w:hAnsi="Times New Roman" w:cs="Times New Roman"/>
          <w:szCs w:val="21"/>
        </w:rPr>
        <w:t>室温水冷</w:t>
      </w:r>
      <w:r w:rsidRPr="00976DF2">
        <w:rPr>
          <w:rFonts w:ascii="Times New Roman" w:eastAsia="KaiTi" w:hAnsi="Times New Roman" w:cs="Times New Roman"/>
          <w:szCs w:val="21"/>
        </w:rPr>
        <w:t xml:space="preserve"> 20 </w:t>
      </w:r>
      <w:r w:rsidRPr="00976DF2">
        <w:rPr>
          <w:rFonts w:ascii="Times New Roman" w:eastAsia="KaiTi" w:hAnsi="Times New Roman" w:cs="Times New Roman"/>
          <w:szCs w:val="21"/>
        </w:rPr>
        <w:t>次</w:t>
      </w:r>
      <w:r w:rsidR="00CB6B12">
        <w:rPr>
          <w:rFonts w:ascii="Times New Roman" w:eastAsia="KaiTi" w:hAnsi="Times New Roman" w:cs="Times New Roman" w:hint="eastAsia"/>
          <w:szCs w:val="21"/>
        </w:rPr>
        <w:t>。</w:t>
      </w:r>
    </w:p>
    <w:p w14:paraId="684384FD" w14:textId="73186A10" w:rsidR="003F199A" w:rsidRPr="001353A3" w:rsidRDefault="00CF2FF6" w:rsidP="003F199A">
      <w:pPr>
        <w:rPr>
          <w:rFonts w:ascii="Microsoft YaHei" w:eastAsia="Microsoft YaHei" w:hAnsi="Microsoft YaHei"/>
          <w:b/>
          <w:bCs/>
          <w:szCs w:val="21"/>
          <w:lang w:val="en-US"/>
        </w:rPr>
      </w:pPr>
      <w:r>
        <w:rPr>
          <w:rFonts w:ascii="Microsoft YaHei" w:eastAsia="Microsoft YaHei" w:hAnsi="Microsoft YaHei"/>
          <w:b/>
          <w:bCs/>
          <w:szCs w:val="21"/>
          <w:lang w:val="en-US"/>
        </w:rPr>
        <w:t>3.</w:t>
      </w:r>
      <w:r w:rsidR="003F199A" w:rsidRPr="00976DF2">
        <w:rPr>
          <w:rFonts w:ascii="Microsoft YaHei" w:eastAsia="Microsoft YaHei" w:hAnsi="Microsoft YaHei" w:hint="eastAsia"/>
          <w:b/>
          <w:bCs/>
          <w:szCs w:val="21"/>
        </w:rPr>
        <w:t>技术成熟度</w:t>
      </w:r>
      <w:r w:rsidR="001353A3" w:rsidRPr="009F0378">
        <w:rPr>
          <w:rFonts w:ascii="Microsoft YaHei" w:eastAsia="Microsoft YaHei" w:hAnsi="Microsoft YaHei" w:hint="eastAsia"/>
          <w:b/>
          <w:bCs/>
          <w:szCs w:val="21"/>
        </w:rPr>
        <w:t>（1-</w:t>
      </w:r>
      <w:r w:rsidR="00161155">
        <w:rPr>
          <w:rFonts w:ascii="Microsoft YaHei" w:eastAsia="Microsoft YaHei" w:hAnsi="Microsoft YaHei"/>
          <w:b/>
          <w:bCs/>
          <w:szCs w:val="21"/>
          <w:lang w:val="en-US"/>
        </w:rPr>
        <w:t>10</w:t>
      </w:r>
      <w:r w:rsidR="001353A3" w:rsidRPr="009F0378">
        <w:rPr>
          <w:rFonts w:ascii="Microsoft YaHei" w:eastAsia="Microsoft YaHei" w:hAnsi="Microsoft YaHei" w:hint="eastAsia"/>
          <w:b/>
          <w:bCs/>
          <w:szCs w:val="21"/>
        </w:rPr>
        <w:t>级）</w:t>
      </w:r>
    </w:p>
    <w:p w14:paraId="68553FAD" w14:textId="24D53233" w:rsidR="003F199A" w:rsidRPr="00976DF2" w:rsidRDefault="00161155" w:rsidP="00976DF2">
      <w:pPr>
        <w:ind w:firstLineChars="202" w:firstLine="424"/>
        <w:rPr>
          <w:rFonts w:ascii="Times New Roman" w:eastAsia="KaiTi" w:hAnsi="Times New Roman" w:cs="Times New Roman"/>
          <w:szCs w:val="21"/>
        </w:rPr>
      </w:pPr>
      <w:r>
        <w:rPr>
          <w:rFonts w:ascii="Times New Roman" w:eastAsia="KaiTi" w:hAnsi="Times New Roman" w:cs="Times New Roman" w:hint="eastAsia"/>
          <w:szCs w:val="21"/>
        </w:rPr>
        <w:t>8</w:t>
      </w:r>
      <w:r w:rsidR="003F199A" w:rsidRPr="00976DF2">
        <w:rPr>
          <w:rFonts w:ascii="Times New Roman" w:eastAsia="KaiTi" w:hAnsi="Times New Roman" w:cs="Times New Roman"/>
          <w:szCs w:val="21"/>
        </w:rPr>
        <w:t>～</w:t>
      </w:r>
      <w:r>
        <w:rPr>
          <w:rFonts w:ascii="Times New Roman" w:eastAsia="KaiTi" w:hAnsi="Times New Roman" w:cs="Times New Roman" w:hint="eastAsia"/>
          <w:szCs w:val="21"/>
        </w:rPr>
        <w:t>9</w:t>
      </w:r>
      <w:r w:rsidR="003F199A" w:rsidRPr="00976DF2">
        <w:rPr>
          <w:rFonts w:ascii="Times New Roman" w:eastAsia="KaiTi" w:hAnsi="Times New Roman" w:cs="Times New Roman"/>
          <w:szCs w:val="21"/>
        </w:rPr>
        <w:t>级。</w:t>
      </w:r>
    </w:p>
    <w:p w14:paraId="720F2B1F" w14:textId="2F70DEA8" w:rsidR="003F199A" w:rsidRPr="00976DF2" w:rsidRDefault="00CF2FF6" w:rsidP="003F199A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4</w:t>
      </w:r>
      <w:r>
        <w:rPr>
          <w:rFonts w:ascii="Microsoft YaHei" w:eastAsia="Microsoft YaHei" w:hAnsi="Microsoft YaHei"/>
          <w:b/>
          <w:bCs/>
          <w:szCs w:val="21"/>
          <w:lang w:val="en-US"/>
        </w:rPr>
        <w:t>.</w:t>
      </w:r>
      <w:r w:rsidR="003F199A" w:rsidRPr="00976DF2">
        <w:rPr>
          <w:rFonts w:ascii="Microsoft YaHei" w:eastAsia="Microsoft YaHei" w:hAnsi="Microsoft YaHei" w:hint="eastAsia"/>
          <w:b/>
          <w:bCs/>
          <w:szCs w:val="21"/>
        </w:rPr>
        <w:t>代表性产品</w:t>
      </w:r>
    </w:p>
    <w:p w14:paraId="2A6FB6B0" w14:textId="7E4470C2" w:rsidR="003F199A" w:rsidRPr="005B79A5" w:rsidRDefault="0044771D" w:rsidP="0044771D">
      <w:pPr>
        <w:jc w:val="center"/>
        <w:rPr>
          <w:rFonts w:ascii="SimSun" w:eastAsia="SimSun" w:hAnsi="SimSun"/>
          <w:szCs w:val="21"/>
        </w:rPr>
      </w:pPr>
      <w:r>
        <w:rPr>
          <w:rFonts w:ascii="SimSun" w:eastAsia="SimSun" w:hAnsi="SimSun"/>
          <w:noProof/>
          <w:szCs w:val="21"/>
        </w:rPr>
        <w:drawing>
          <wp:inline distT="0" distB="0" distL="0" distR="0" wp14:anchorId="5C547212" wp14:editId="723F8243">
            <wp:extent cx="4572000" cy="120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CC20" w14:textId="4E2B0970" w:rsidR="003F199A" w:rsidRPr="00976DF2" w:rsidRDefault="00CF2FF6" w:rsidP="003F199A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5</w:t>
      </w:r>
      <w:r>
        <w:rPr>
          <w:rFonts w:ascii="Microsoft YaHei" w:eastAsia="Microsoft YaHei" w:hAnsi="Microsoft YaHei"/>
          <w:b/>
          <w:bCs/>
          <w:szCs w:val="21"/>
          <w:lang w:val="en-US"/>
        </w:rPr>
        <w:t>.</w:t>
      </w:r>
      <w:r w:rsidR="008906B3">
        <w:rPr>
          <w:rFonts w:ascii="Microsoft YaHei" w:eastAsia="Microsoft YaHei" w:hAnsi="Microsoft YaHei" w:hint="eastAsia"/>
          <w:b/>
          <w:bCs/>
          <w:szCs w:val="21"/>
        </w:rPr>
        <w:t>备注说明</w:t>
      </w:r>
    </w:p>
    <w:p w14:paraId="37A4EAE6" w14:textId="77777777" w:rsidR="003F199A" w:rsidRPr="00976DF2" w:rsidRDefault="003F199A" w:rsidP="00976DF2">
      <w:pPr>
        <w:pStyle w:val="ListParagraph"/>
        <w:numPr>
          <w:ilvl w:val="0"/>
          <w:numId w:val="7"/>
        </w:numPr>
        <w:spacing w:line="360" w:lineRule="auto"/>
        <w:ind w:firstLineChars="0" w:firstLine="6"/>
        <w:rPr>
          <w:rFonts w:ascii="KaiTi" w:eastAsia="KaiTi" w:hAnsi="KaiTi"/>
          <w:szCs w:val="21"/>
        </w:rPr>
      </w:pPr>
      <w:r w:rsidRPr="00976DF2">
        <w:rPr>
          <w:rFonts w:ascii="KaiTi" w:eastAsia="KaiTi" w:hAnsi="KaiTi" w:hint="eastAsia"/>
          <w:szCs w:val="21"/>
        </w:rPr>
        <w:t>可以根据客户的特定需求进行技术研发；</w:t>
      </w:r>
    </w:p>
    <w:p w14:paraId="4CD45C62" w14:textId="77777777" w:rsidR="003F199A" w:rsidRPr="00976DF2" w:rsidRDefault="003F199A" w:rsidP="00976DF2">
      <w:pPr>
        <w:pStyle w:val="ListParagraph"/>
        <w:numPr>
          <w:ilvl w:val="0"/>
          <w:numId w:val="7"/>
        </w:numPr>
        <w:spacing w:line="360" w:lineRule="auto"/>
        <w:ind w:firstLineChars="0" w:firstLine="6"/>
        <w:rPr>
          <w:rFonts w:ascii="KaiTi" w:eastAsia="KaiTi" w:hAnsi="KaiTi"/>
          <w:szCs w:val="21"/>
        </w:rPr>
      </w:pPr>
      <w:r w:rsidRPr="00976DF2">
        <w:rPr>
          <w:rFonts w:ascii="KaiTi" w:eastAsia="KaiTi" w:hAnsi="KaiTi" w:hint="eastAsia"/>
          <w:szCs w:val="21"/>
        </w:rPr>
        <w:t>可以进行成套或单项技术转让或技术服务；</w:t>
      </w:r>
    </w:p>
    <w:p w14:paraId="33A030F3" w14:textId="32B910F4" w:rsidR="003F199A" w:rsidRPr="00976DF2" w:rsidRDefault="003F199A" w:rsidP="00976DF2">
      <w:pPr>
        <w:pStyle w:val="ListParagraph"/>
        <w:numPr>
          <w:ilvl w:val="0"/>
          <w:numId w:val="7"/>
        </w:numPr>
        <w:spacing w:line="360" w:lineRule="auto"/>
        <w:ind w:firstLineChars="0" w:firstLine="6"/>
        <w:rPr>
          <w:rFonts w:ascii="KaiTi" w:eastAsia="KaiTi" w:hAnsi="KaiTi"/>
          <w:sz w:val="24"/>
          <w:szCs w:val="24"/>
        </w:rPr>
      </w:pPr>
      <w:r w:rsidRPr="00976DF2">
        <w:rPr>
          <w:rFonts w:ascii="KaiTi" w:eastAsia="KaiTi" w:hAnsi="KaiTi" w:hint="eastAsia"/>
          <w:szCs w:val="21"/>
        </w:rPr>
        <w:t>可</w:t>
      </w:r>
      <w:r w:rsidR="00543391">
        <w:rPr>
          <w:rFonts w:ascii="KaiTi" w:eastAsia="KaiTi" w:hAnsi="KaiTi" w:hint="eastAsia"/>
          <w:szCs w:val="21"/>
        </w:rPr>
        <w:t>以</w:t>
      </w:r>
      <w:r w:rsidRPr="00976DF2">
        <w:rPr>
          <w:rFonts w:ascii="KaiTi" w:eastAsia="KaiTi" w:hAnsi="KaiTi" w:hint="eastAsia"/>
          <w:szCs w:val="21"/>
        </w:rPr>
        <w:t>对已有技术成果完成交钥匙工程技术服务</w:t>
      </w:r>
      <w:r w:rsidR="00CB6B12">
        <w:rPr>
          <w:rFonts w:ascii="KaiTi" w:eastAsia="KaiTi" w:hAnsi="KaiTi" w:hint="eastAsia"/>
          <w:szCs w:val="21"/>
        </w:rPr>
        <w:t>。</w:t>
      </w:r>
    </w:p>
    <w:p w14:paraId="2D34D59B" w14:textId="0D52F89B" w:rsidR="00C01BF6" w:rsidRDefault="00C01BF6" w:rsidP="00C01BF6">
      <w:pPr>
        <w:rPr>
          <w:rFonts w:ascii="SimSun" w:eastAsia="SimSun" w:hAnsi="SimSun"/>
          <w:sz w:val="24"/>
        </w:rPr>
      </w:pPr>
    </w:p>
    <w:sectPr w:rsidR="00C01BF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754"/>
    <w:multiLevelType w:val="hybridMultilevel"/>
    <w:tmpl w:val="E5047FF0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52C7D"/>
    <w:multiLevelType w:val="hybridMultilevel"/>
    <w:tmpl w:val="F79E31B4"/>
    <w:lvl w:ilvl="0" w:tplc="741CB370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6424D"/>
    <w:multiLevelType w:val="hybridMultilevel"/>
    <w:tmpl w:val="85BCE388"/>
    <w:lvl w:ilvl="0" w:tplc="9F7A7A4C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8F483E"/>
    <w:multiLevelType w:val="hybridMultilevel"/>
    <w:tmpl w:val="763A067E"/>
    <w:lvl w:ilvl="0" w:tplc="741CB370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624744"/>
    <w:multiLevelType w:val="hybridMultilevel"/>
    <w:tmpl w:val="5F9AFC2E"/>
    <w:lvl w:ilvl="0" w:tplc="07C0A8B2">
      <w:start w:val="1"/>
      <w:numFmt w:val="bullet"/>
      <w:lvlText w:val="µ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F56725"/>
    <w:multiLevelType w:val="hybridMultilevel"/>
    <w:tmpl w:val="6E0C1E5A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A9276E"/>
    <w:multiLevelType w:val="hybridMultilevel"/>
    <w:tmpl w:val="CB565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A"/>
    <w:rsid w:val="001353A3"/>
    <w:rsid w:val="00161155"/>
    <w:rsid w:val="00315CB8"/>
    <w:rsid w:val="003F199A"/>
    <w:rsid w:val="0044771D"/>
    <w:rsid w:val="005258A5"/>
    <w:rsid w:val="00543391"/>
    <w:rsid w:val="005569C8"/>
    <w:rsid w:val="0056659A"/>
    <w:rsid w:val="005B79A5"/>
    <w:rsid w:val="007A534A"/>
    <w:rsid w:val="00852846"/>
    <w:rsid w:val="008906B3"/>
    <w:rsid w:val="00976DF2"/>
    <w:rsid w:val="00BF14AE"/>
    <w:rsid w:val="00C01BF6"/>
    <w:rsid w:val="00C03093"/>
    <w:rsid w:val="00CB6B12"/>
    <w:rsid w:val="00CF2FF6"/>
    <w:rsid w:val="00DB73D7"/>
    <w:rsid w:val="00E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EC45"/>
  <w15:chartTrackingRefBased/>
  <w15:docId w15:val="{CCAA92BB-3D67-6742-9B31-0776EB0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99A"/>
    <w:rPr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199A"/>
    <w:pPr>
      <w:spacing w:line="240" w:lineRule="auto"/>
      <w:ind w:firstLineChars="200" w:firstLine="420"/>
    </w:pPr>
    <w:rPr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3</cp:revision>
  <cp:lastPrinted>2021-08-14T06:32:00Z</cp:lastPrinted>
  <dcterms:created xsi:type="dcterms:W3CDTF">2021-08-14T06:32:00Z</dcterms:created>
  <dcterms:modified xsi:type="dcterms:W3CDTF">2021-08-14T06:44:00Z</dcterms:modified>
</cp:coreProperties>
</file>