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客服工单自动分类｜PRD v1.2</w:t>
      </w:r>
    </w:p>
    <w:p>
      <w:r>
        <w:t>虚构示例，用于体验多文件解析，数字均为示例值。</w:t>
      </w:r>
    </w:p>
    <w:p>
      <w:pPr>
        <w:pStyle w:val="Heading1"/>
      </w:pPr>
      <w:r>
        <w:t>一、功能需求</w:t>
      </w:r>
    </w:p>
    <w:p>
      <w:pPr>
        <w:pStyle w:val="ListBullet"/>
      </w:pPr>
      <w:r>
        <w:t>工单进入系统后，AI 读取标题与正文，输出类别与判断依据。</w:t>
      </w:r>
    </w:p>
    <w:p>
      <w:pPr>
        <w:pStyle w:val="ListBullet"/>
      </w:pPr>
      <w:r>
        <w:t>类别共 8 个：咨询、退款、投诉、物流、账号、发票、技术故障、其他。</w:t>
      </w:r>
    </w:p>
    <w:p>
      <w:pPr>
        <w:pStyle w:val="ListBullet"/>
      </w:pPr>
      <w:r>
        <w:t>置信度低于阈值的工单转人工调度，不自动分派。</w:t>
      </w:r>
    </w:p>
    <w:p>
      <w:pPr>
        <w:pStyle w:val="ListBullet"/>
      </w:pPr>
      <w:r>
        <w:t>调用模型前对手机号、地址进行脱敏。</w:t>
      </w:r>
    </w:p>
    <w:p>
      <w:pPr>
        <w:pStyle w:val="Heading1"/>
      </w:pPr>
      <w:r>
        <w:t>二、页面与交互</w:t>
      </w:r>
    </w:p>
    <w:p>
      <w:r>
        <w:t>调度员工作台新增"AI 分类结果"列，可一键改判；改判记录回流为标注数据。</w:t>
      </w:r>
    </w:p>
    <w:p>
      <w:pPr>
        <w:pStyle w:val="Heading1"/>
      </w:pPr>
      <w:r>
        <w:t>三、验收标准</w:t>
      </w:r>
    </w:p>
    <w:p>
      <w:pPr>
        <w:pStyle w:val="ListBullet"/>
      </w:pPr>
      <w:r>
        <w:t>整体分类准确率 ≥ 90%</w:t>
      </w:r>
    </w:p>
    <w:p>
      <w:pPr>
        <w:pStyle w:val="ListBullet"/>
      </w:pPr>
      <w:r>
        <w:t>投诉类召回率 ≥ 95%</w:t>
      </w:r>
    </w:p>
    <w:p>
      <w:pPr>
        <w:pStyle w:val="ListBullet"/>
      </w:pPr>
      <w:r>
        <w:t>平均分派等待时间 ≤ 5 分钟（灰度期间观察）</w:t>
      </w:r>
    </w:p>
    <w:p>
      <w:pPr>
        <w:pStyle w:val="Heading1"/>
      </w:pPr>
      <w:r>
        <w:t>四、兜底方案</w:t>
      </w:r>
    </w:p>
    <w:p>
      <w:r>
        <w:t>模型服务异常时，全部工单退回人工分派；灰度期间保留人工复核。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