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w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1D84BFE">
      <w:pPr>
        <w:pStyle w:val="3"/>
      </w:pPr>
      <w:r>
        <w:rPr>
          <w:rFonts w:ascii="微软雅黑" w:hAnsi="微软雅黑" w:eastAsia="微软雅黑"/>
          <w:color w:val="1F4E79"/>
        </w:rPr>
        <w:t>招标文件问答助手 · 用户操作手册</w:t>
      </w:r>
    </w:p>
    <w:p w14:paraId="2AB3010E">
      <w:pPr>
        <w:shd w:val="clear" w:color="auto" w:fill="EAF1F8"/>
      </w:pPr>
      <w:r>
        <w:rPr>
          <w:rFonts w:ascii="微软雅黑" w:hAnsi="微软雅黑" w:eastAsia="微软雅黑"/>
        </w:rPr>
        <w:t>适用对象：</w:t>
      </w:r>
      <w:r>
        <w:rPr>
          <w:rFonts w:ascii="微软雅黑" w:hAnsi="微软雅黑" w:eastAsia="微软雅黑"/>
          <w:b/>
        </w:rPr>
        <w:t>招标 / 采购业务人员</w:t>
      </w:r>
      <w:r>
        <w:rPr>
          <w:rFonts w:ascii="微软雅黑" w:hAnsi="微软雅黑" w:eastAsia="微软雅黑"/>
        </w:rPr>
        <w:t>（非技术） 目标：读完本手册，你会用这个工具快速查标书里的关键信息，并看懂它给的每句话。</w:t>
      </w:r>
    </w:p>
    <w:p w14:paraId="5BE33389">
      <w:pPr>
        <w:pBdr>
          <w:bottom w:val="single" w:color="BBBBBB" w:sz="6" w:space="1"/>
        </w:pBdr>
      </w:pPr>
    </w:p>
    <w:p w14:paraId="035FD0E7">
      <w:pPr>
        <w:pStyle w:val="4"/>
      </w:pPr>
      <w:r>
        <w:rPr>
          <w:rFonts w:ascii="微软雅黑" w:hAnsi="微软雅黑" w:eastAsia="微软雅黑"/>
          <w:color w:val="1F4E79"/>
        </w:rPr>
        <w:t>一、这个工具能帮你做什么</w:t>
      </w:r>
    </w:p>
    <w:p w14:paraId="1A7A6996">
      <w:r>
        <w:rPr>
          <w:rFonts w:ascii="微软雅黑" w:hAnsi="微软雅黑" w:eastAsia="微软雅黑"/>
        </w:rPr>
        <w:t>把一本几十页的招标文件"装进"对话窗口。你用</w:t>
      </w:r>
      <w:r>
        <w:rPr>
          <w:rFonts w:ascii="微软雅黑" w:hAnsi="微软雅黑" w:eastAsia="微软雅黑"/>
          <w:b/>
        </w:rPr>
        <w:t>大白话提问</w:t>
      </w:r>
      <w:r>
        <w:rPr>
          <w:rFonts w:ascii="微软雅黑" w:hAnsi="微软雅黑" w:eastAsia="微软雅黑"/>
        </w:rPr>
        <w:t>，它从已上传的标书里找出相关原文，给你：</w:t>
      </w:r>
    </w:p>
    <w:p w14:paraId="666FF13B">
      <w:pPr>
        <w:pStyle w:val="16"/>
      </w:pPr>
      <w:r>
        <w:rPr>
          <w:rFonts w:ascii="微软雅黑" w:hAnsi="微软雅黑" w:eastAsia="微软雅黑"/>
        </w:rPr>
        <w:t xml:space="preserve">✅ </w:t>
      </w:r>
      <w:r>
        <w:rPr>
          <w:rFonts w:ascii="微软雅黑" w:hAnsi="微软雅黑" w:eastAsia="微软雅黑"/>
          <w:b/>
        </w:rPr>
        <w:t>一句话答案</w:t>
      </w:r>
      <w:r>
        <w:rPr>
          <w:rFonts w:ascii="微软雅黑" w:hAnsi="微软雅黑" w:eastAsia="微软雅黑"/>
        </w:rPr>
        <w:t>（基于标书事实，不瞎编）；</w:t>
      </w:r>
    </w:p>
    <w:p w14:paraId="448B3E40">
      <w:pPr>
        <w:pStyle w:val="16"/>
      </w:pPr>
      <w:r>
        <w:rPr>
          <w:rFonts w:ascii="微软雅黑" w:hAnsi="微软雅黑" w:eastAsia="微软雅黑"/>
        </w:rPr>
        <w:t xml:space="preserve">📎 </w:t>
      </w:r>
      <w:r>
        <w:rPr>
          <w:rFonts w:ascii="微软雅黑" w:hAnsi="微软雅黑" w:eastAsia="微软雅黑"/>
          <w:b/>
        </w:rPr>
        <w:t>出处引用</w:t>
      </w:r>
      <w:r>
        <w:rPr>
          <w:rFonts w:ascii="微软雅黑" w:hAnsi="微软雅黑" w:eastAsia="微软雅黑"/>
        </w:rPr>
        <w:t>（哪个文件、第几页，方便你回原文核对）；</w:t>
      </w:r>
    </w:p>
    <w:p w14:paraId="3AD39F44">
      <w:pPr>
        <w:pStyle w:val="16"/>
      </w:pPr>
      <w:r>
        <w:rPr>
          <w:rFonts w:ascii="微软雅黑" w:hAnsi="微软雅黑" w:eastAsia="微软雅黑"/>
        </w:rPr>
        <w:t xml:space="preserve">🚦 </w:t>
      </w:r>
      <w:r>
        <w:rPr>
          <w:rFonts w:ascii="微软雅黑" w:hAnsi="微软雅黑" w:eastAsia="微软雅黑"/>
          <w:b/>
        </w:rPr>
        <w:t>置信度</w:t>
      </w:r>
      <w:r>
        <w:rPr>
          <w:rFonts w:ascii="微软雅黑" w:hAnsi="微软雅黑" w:eastAsia="微软雅黑"/>
        </w:rPr>
        <w:t>（high / medium / low，提示你该不该直接采信）。</w:t>
      </w:r>
    </w:p>
    <w:p w14:paraId="674FF9C2">
      <w:pPr>
        <w:pStyle w:val="5"/>
      </w:pPr>
      <w:r>
        <w:rPr>
          <w:rFonts w:ascii="微软雅黑" w:hAnsi="微软雅黑" w:eastAsia="微软雅黑"/>
          <w:color w:val="1F4E79"/>
        </w:rPr>
        <w:t>⚠️ 一句话定位</w:t>
      </w:r>
    </w:p>
    <w:p w14:paraId="677D7009">
      <w:r>
        <w:rPr>
          <w:rFonts w:ascii="微软雅黑" w:hAnsi="微软雅黑" w:eastAsia="微软雅黑"/>
        </w:rPr>
        <w:t>它是</w:t>
      </w:r>
      <w:r>
        <w:rPr>
          <w:rFonts w:ascii="微软雅黑" w:hAnsi="微软雅黑" w:eastAsia="微软雅黑"/>
          <w:b/>
        </w:rPr>
        <w:t>帮你快速找答案的助手，不是替你做决定的专家</w:t>
      </w:r>
      <w:r>
        <w:rPr>
          <w:rFonts w:ascii="微软雅黑" w:hAnsi="微软雅黑" w:eastAsia="微软雅黑"/>
        </w:rPr>
        <w:t>。正式投标前，关键信息</w:t>
      </w:r>
      <w:r>
        <w:rPr>
          <w:rFonts w:ascii="微软雅黑" w:hAnsi="微软雅黑" w:eastAsia="微软雅黑"/>
          <w:b/>
        </w:rPr>
        <w:t>一定要回原文复核</w:t>
      </w:r>
      <w:r>
        <w:rPr>
          <w:rFonts w:ascii="微软雅黑" w:hAnsi="微软雅黑" w:eastAsia="微软雅黑"/>
        </w:rPr>
        <w:t>。</w:t>
      </w:r>
    </w:p>
    <w:p w14:paraId="25BC6039">
      <w:pPr>
        <w:pBdr>
          <w:bottom w:val="single" w:color="BBBBBB" w:sz="6" w:space="1"/>
        </w:pBdr>
      </w:pPr>
    </w:p>
    <w:p w14:paraId="4D21FDE3">
      <w:pPr>
        <w:pStyle w:val="4"/>
      </w:pPr>
      <w:r>
        <w:rPr>
          <w:rFonts w:ascii="微软雅黑" w:hAnsi="微软雅黑" w:eastAsia="微软雅黑"/>
          <w:color w:val="1F4E79"/>
        </w:rPr>
        <w:t>二、怎么打开</w:t>
      </w:r>
    </w:p>
    <w:p w14:paraId="4838D42D">
      <w:pPr>
        <w:pStyle w:val="16"/>
      </w:pPr>
      <w:r>
        <w:rPr>
          <w:rFonts w:ascii="微软雅黑" w:hAnsi="微软雅黑" w:eastAsia="微软雅黑"/>
        </w:rPr>
        <w:t xml:space="preserve">技术人员会给你一个网址（默认本地 </w:t>
      </w:r>
      <w:r>
        <w:rPr>
          <w:rFonts w:ascii="Consolas" w:hAnsi="Consolas" w:eastAsia="Consolas"/>
        </w:rPr>
        <w:t>http://localhost:8501</w:t>
      </w:r>
      <w:r>
        <w:rPr>
          <w:rFonts w:ascii="微软雅黑" w:hAnsi="微软雅黑" w:eastAsia="微软雅黑"/>
        </w:rPr>
        <w:t>），或已部署好的内网地址；</w:t>
      </w:r>
    </w:p>
    <w:p w14:paraId="44970987">
      <w:pPr>
        <w:pStyle w:val="16"/>
      </w:pPr>
      <w:r>
        <w:rPr>
          <w:rFonts w:ascii="微软雅黑" w:hAnsi="微软雅黑" w:eastAsia="微软雅黑"/>
        </w:rPr>
        <w:t>浏览器打开后，看到一个对话框就能用了。</w:t>
      </w:r>
    </w:p>
    <w:p w14:paraId="33DD37CF">
      <w:r>
        <w:rPr>
          <w:rFonts w:ascii="微软雅黑" w:hAnsi="微软雅黑" w:eastAsia="微软雅黑"/>
        </w:rPr>
        <w:t>（部署与启动由技术人员负责，详见《部署运维手册》。）</w:t>
      </w:r>
    </w:p>
    <w:p w14:paraId="64248342">
      <w:pPr>
        <w:pBdr>
          <w:bottom w:val="single" w:color="BBBBBB" w:sz="6" w:space="1"/>
        </w:pBdr>
      </w:pPr>
    </w:p>
    <w:p w14:paraId="6CA78DEF">
      <w:pPr>
        <w:pStyle w:val="4"/>
      </w:pPr>
      <w:r>
        <w:rPr>
          <w:rFonts w:ascii="微软雅黑" w:hAnsi="微软雅黑" w:eastAsia="微软雅黑"/>
          <w:color w:val="1F4E79"/>
        </w:rPr>
        <w:t>三、你能问什么（举例）</w:t>
      </w:r>
    </w:p>
    <w:tbl>
      <w:tblPr>
        <w:tblStyle w:val="49"/>
        <w:tblW w:w="0" w:type="auto"/>
        <w:jc w:val="center"/>
        <w:tbl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single" w:color="4F81BD" w:themeColor="accent1" w:sz="8" w:space="0"/>
          <w:insideV w:val="single" w:color="4F81BD" w:themeColor="accent1" w:sz="8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914"/>
        <w:gridCol w:w="6726"/>
      </w:tblGrid>
      <w:tr w14:paraId="12F8DB0D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914" w:type="dxa"/>
          </w:tcPr>
          <w:p w14:paraId="3AAB099B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</w:rPr>
              <w:t>想查的信息</w:t>
            </w:r>
          </w:p>
        </w:tc>
        <w:tc>
          <w:tcPr>
            <w:tcW w:w="6726" w:type="dxa"/>
          </w:tcPr>
          <w:p w14:paraId="34BE2064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</w:rPr>
              <w:t>可以这么问</w:t>
            </w:r>
          </w:p>
        </w:tc>
      </w:tr>
      <w:tr w14:paraId="55E97E57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914" w:type="dxa"/>
          </w:tcPr>
          <w:p w14:paraId="5EA13097">
            <w:pPr>
              <w:spacing w:after="0" w:line="240" w:lineRule="auto"/>
            </w:pPr>
            <w:r>
              <w:rPr>
                <w:rFonts w:ascii="微软雅黑" w:hAnsi="微软雅黑" w:eastAsia="微软雅黑"/>
              </w:rPr>
              <w:t>预算金额</w:t>
            </w:r>
          </w:p>
        </w:tc>
        <w:tc>
          <w:tcPr>
            <w:tcW w:w="6726" w:type="dxa"/>
          </w:tcPr>
          <w:p w14:paraId="249A82BA">
            <w:pPr>
              <w:spacing w:after="0" w:line="240" w:lineRule="auto"/>
            </w:pPr>
            <w:r>
              <w:rPr>
                <w:rFonts w:ascii="微软雅黑" w:hAnsi="微软雅黑" w:eastAsia="微软雅黑"/>
              </w:rPr>
              <w:t>"ZB2026-001 这个项目的预算是多少？"</w:t>
            </w:r>
          </w:p>
        </w:tc>
      </w:tr>
      <w:tr w14:paraId="61C941C5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914" w:type="dxa"/>
          </w:tcPr>
          <w:p w14:paraId="7065B454">
            <w:pPr>
              <w:spacing w:after="0" w:line="240" w:lineRule="auto"/>
            </w:pPr>
            <w:r>
              <w:rPr>
                <w:rFonts w:ascii="微软雅黑" w:hAnsi="微软雅黑" w:eastAsia="微软雅黑"/>
              </w:rPr>
              <w:t>投标截止</w:t>
            </w:r>
          </w:p>
        </w:tc>
        <w:tc>
          <w:tcPr>
            <w:tcW w:w="6726" w:type="dxa"/>
          </w:tcPr>
          <w:p w14:paraId="1F0D6D9A">
            <w:pPr>
              <w:spacing w:after="0" w:line="240" w:lineRule="auto"/>
            </w:pPr>
            <w:r>
              <w:rPr>
                <w:rFonts w:ascii="微软雅黑" w:hAnsi="微软雅黑" w:eastAsia="微软雅黑"/>
              </w:rPr>
              <w:t>"智能评标系统采购项目的投标截止时间？"</w:t>
            </w:r>
          </w:p>
        </w:tc>
      </w:tr>
      <w:tr w14:paraId="7278C959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914" w:type="dxa"/>
          </w:tcPr>
          <w:p w14:paraId="15252FE2">
            <w:pPr>
              <w:spacing w:after="0" w:line="240" w:lineRule="auto"/>
            </w:pPr>
            <w:r>
              <w:rPr>
                <w:rFonts w:ascii="微软雅黑" w:hAnsi="微软雅黑" w:eastAsia="微软雅黑"/>
              </w:rPr>
              <w:t>招标人</w:t>
            </w:r>
          </w:p>
        </w:tc>
        <w:tc>
          <w:tcPr>
            <w:tcW w:w="6726" w:type="dxa"/>
          </w:tcPr>
          <w:p w14:paraId="7768BC68">
            <w:pPr>
              <w:spacing w:after="0" w:line="240" w:lineRule="auto"/>
            </w:pPr>
            <w:r>
              <w:rPr>
                <w:rFonts w:ascii="微软雅黑" w:hAnsi="微软雅黑" w:eastAsia="微软雅黑"/>
              </w:rPr>
              <w:t>"这个项目的招标人是谁？"</w:t>
            </w:r>
          </w:p>
        </w:tc>
      </w:tr>
      <w:tr w14:paraId="07E6A6A7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914" w:type="dxa"/>
          </w:tcPr>
          <w:p w14:paraId="392E4828">
            <w:pPr>
              <w:spacing w:after="0" w:line="240" w:lineRule="auto"/>
            </w:pPr>
            <w:r>
              <w:rPr>
                <w:rFonts w:ascii="微软雅黑" w:hAnsi="微软雅黑" w:eastAsia="微软雅黑"/>
              </w:rPr>
              <w:t>资质要求</w:t>
            </w:r>
          </w:p>
        </w:tc>
        <w:tc>
          <w:tcPr>
            <w:tcW w:w="6726" w:type="dxa"/>
          </w:tcPr>
          <w:p w14:paraId="1926BE9B">
            <w:pPr>
              <w:spacing w:after="0" w:line="240" w:lineRule="auto"/>
            </w:pPr>
            <w:r>
              <w:rPr>
                <w:rFonts w:ascii="微软雅黑" w:hAnsi="微软雅黑" w:eastAsia="微软雅黑"/>
              </w:rPr>
              <w:t>"投标需要具备什么资质？注册资本多少？"</w:t>
            </w:r>
          </w:p>
        </w:tc>
      </w:tr>
      <w:tr w14:paraId="6D871F03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914" w:type="dxa"/>
          </w:tcPr>
          <w:p w14:paraId="036F24E8">
            <w:pPr>
              <w:spacing w:after="0" w:line="240" w:lineRule="auto"/>
            </w:pPr>
            <w:r>
              <w:rPr>
                <w:rFonts w:ascii="微软雅黑" w:hAnsi="微软雅黑" w:eastAsia="微软雅黑"/>
              </w:rPr>
              <w:t>是否联合体</w:t>
            </w:r>
          </w:p>
        </w:tc>
        <w:tc>
          <w:tcPr>
            <w:tcW w:w="6726" w:type="dxa"/>
          </w:tcPr>
          <w:p w14:paraId="0CCB95DC">
            <w:pPr>
              <w:spacing w:after="0" w:line="240" w:lineRule="auto"/>
            </w:pPr>
            <w:r>
              <w:rPr>
                <w:rFonts w:ascii="微软雅黑" w:hAnsi="微软雅黑" w:eastAsia="微软雅黑"/>
              </w:rPr>
              <w:t>"接受联合体投标吗？"</w:t>
            </w:r>
          </w:p>
        </w:tc>
      </w:tr>
      <w:tr w14:paraId="428851F2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914" w:type="dxa"/>
          </w:tcPr>
          <w:p w14:paraId="02525BDF">
            <w:pPr>
              <w:spacing w:after="0" w:line="240" w:lineRule="auto"/>
            </w:pPr>
            <w:r>
              <w:rPr>
                <w:rFonts w:ascii="微软雅黑" w:hAnsi="微软雅黑" w:eastAsia="微软雅黑"/>
              </w:rPr>
              <w:t>评标权重</w:t>
            </w:r>
          </w:p>
        </w:tc>
        <w:tc>
          <w:tcPr>
            <w:tcW w:w="6726" w:type="dxa"/>
          </w:tcPr>
          <w:p w14:paraId="3A345595">
            <w:pPr>
              <w:spacing w:after="0" w:line="240" w:lineRule="auto"/>
            </w:pPr>
            <w:r>
              <w:rPr>
                <w:rFonts w:ascii="微软雅黑" w:hAnsi="微软雅黑" w:eastAsia="微软雅黑"/>
              </w:rPr>
              <w:t>"评标办法各项权重怎么分？"</w:t>
            </w:r>
          </w:p>
        </w:tc>
      </w:tr>
      <w:tr w14:paraId="4D35145D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914" w:type="dxa"/>
          </w:tcPr>
          <w:p w14:paraId="332DA015">
            <w:pPr>
              <w:spacing w:after="0" w:line="240" w:lineRule="auto"/>
            </w:pPr>
            <w:r>
              <w:rPr>
                <w:rFonts w:ascii="微软雅黑" w:hAnsi="微软雅黑" w:eastAsia="微软雅黑"/>
              </w:rPr>
              <w:t>付款方式</w:t>
            </w:r>
          </w:p>
        </w:tc>
        <w:tc>
          <w:tcPr>
            <w:tcW w:w="6726" w:type="dxa"/>
          </w:tcPr>
          <w:p w14:paraId="3D53EAA4">
            <w:pPr>
              <w:spacing w:after="0" w:line="240" w:lineRule="auto"/>
            </w:pPr>
            <w:r>
              <w:rPr>
                <w:rFonts w:ascii="微软雅黑" w:hAnsi="微软雅黑" w:eastAsia="微软雅黑"/>
              </w:rPr>
              <w:t>"合同付款怎么付？"</w:t>
            </w:r>
          </w:p>
        </w:tc>
      </w:tr>
      <w:tr w14:paraId="46A26EE7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914" w:type="dxa"/>
          </w:tcPr>
          <w:p w14:paraId="40347C12">
            <w:pPr>
              <w:spacing w:after="0" w:line="240" w:lineRule="auto"/>
            </w:pPr>
            <w:r>
              <w:rPr>
                <w:rFonts w:ascii="微软雅黑" w:hAnsi="微软雅黑" w:eastAsia="微软雅黑"/>
              </w:rPr>
              <w:t>服务/工期</w:t>
            </w:r>
          </w:p>
        </w:tc>
        <w:tc>
          <w:tcPr>
            <w:tcW w:w="6726" w:type="dxa"/>
          </w:tcPr>
          <w:p w14:paraId="31BE7D26">
            <w:pPr>
              <w:spacing w:after="0" w:line="240" w:lineRule="auto"/>
            </w:pPr>
            <w:r>
              <w:rPr>
                <w:rFonts w:ascii="微软雅黑" w:hAnsi="微软雅黑" w:eastAsia="微软雅黑"/>
              </w:rPr>
              <w:t>"质保期多久？服务期多长？"</w:t>
            </w:r>
          </w:p>
        </w:tc>
      </w:tr>
      <w:tr w14:paraId="2D019956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914" w:type="dxa"/>
          </w:tcPr>
          <w:p w14:paraId="7626BE23">
            <w:pPr>
              <w:spacing w:after="0" w:line="240" w:lineRule="auto"/>
            </w:pPr>
            <w:r>
              <w:rPr>
                <w:rFonts w:ascii="微软雅黑" w:hAnsi="微软雅黑" w:eastAsia="微软雅黑"/>
              </w:rPr>
              <w:t>汇总</w:t>
            </w:r>
          </w:p>
        </w:tc>
        <w:tc>
          <w:tcPr>
            <w:tcW w:w="6726" w:type="dxa"/>
          </w:tcPr>
          <w:p w14:paraId="217E7358">
            <w:pPr>
              <w:spacing w:after="0" w:line="240" w:lineRule="auto"/>
            </w:pPr>
            <w:r>
              <w:rPr>
                <w:rFonts w:ascii="微软雅黑" w:hAnsi="微软雅黑" w:eastAsia="微软雅黑"/>
              </w:rPr>
              <w:t>"列出本次所有项目的名称和编号。"</w:t>
            </w:r>
          </w:p>
        </w:tc>
      </w:tr>
    </w:tbl>
    <w:p w14:paraId="20D01BDB">
      <w:pPr>
        <w:pBdr>
          <w:bottom w:val="single" w:color="BBBBBB" w:sz="6" w:space="1"/>
        </w:pBdr>
      </w:pPr>
      <w:bookmarkStart w:id="0" w:name="_GoBack"/>
      <w:bookmarkEnd w:id="0"/>
    </w:p>
    <w:p w14:paraId="112292FA">
      <w:pPr>
        <w:pStyle w:val="4"/>
      </w:pPr>
      <w:r>
        <w:rPr>
          <w:rFonts w:ascii="微软雅黑" w:hAnsi="微软雅黑" w:eastAsia="微软雅黑"/>
          <w:color w:val="1F4E79"/>
        </w:rPr>
        <w:t>四、怎么问，效果更好</w:t>
      </w:r>
    </w:p>
    <w:p w14:paraId="313DCBDF">
      <w:pPr>
        <w:pStyle w:val="14"/>
      </w:pPr>
      <w:r>
        <w:rPr>
          <w:rFonts w:ascii="微软雅黑" w:hAnsi="微软雅黑" w:eastAsia="微软雅黑"/>
          <w:b/>
        </w:rPr>
        <w:t>带上项目名或编号</w:t>
      </w:r>
      <w:r>
        <w:rPr>
          <w:rFonts w:ascii="微软雅黑" w:hAnsi="微软雅黑" w:eastAsia="微软雅黑"/>
        </w:rPr>
        <w:t>：说"ZB2026-001"比说"第一个项目"更准。</w:t>
      </w:r>
    </w:p>
    <w:p w14:paraId="4CDF35BC">
      <w:pPr>
        <w:pStyle w:val="14"/>
      </w:pPr>
      <w:r>
        <w:rPr>
          <w:rFonts w:ascii="微软雅黑" w:hAnsi="微软雅黑" w:eastAsia="微软雅黑"/>
          <w:b/>
        </w:rPr>
        <w:t>用完整句子</w:t>
      </w:r>
      <w:r>
        <w:rPr>
          <w:rFonts w:ascii="微软雅黑" w:hAnsi="微软雅黑" w:eastAsia="微软雅黑"/>
        </w:rPr>
        <w:t>："预算是多少"优于"预算"。</w:t>
      </w:r>
    </w:p>
    <w:p w14:paraId="139C2604">
      <w:pPr>
        <w:pStyle w:val="14"/>
      </w:pPr>
      <w:r>
        <w:rPr>
          <w:rFonts w:ascii="微软雅黑" w:hAnsi="微软雅黑" w:eastAsia="微软雅黑"/>
          <w:b/>
        </w:rPr>
        <w:t>一次问一件事</w:t>
      </w:r>
      <w:r>
        <w:rPr>
          <w:rFonts w:ascii="微软雅黑" w:hAnsi="微软雅黑" w:eastAsia="微软雅黑"/>
        </w:rPr>
        <w:t>：别把五个问题揉成一句，拆开问更准。</w:t>
      </w:r>
    </w:p>
    <w:p w14:paraId="632187D8">
      <w:pPr>
        <w:pStyle w:val="14"/>
      </w:pPr>
      <w:r>
        <w:rPr>
          <w:rFonts w:ascii="微软雅黑" w:hAnsi="微软雅黑" w:eastAsia="微软雅黑"/>
          <w:b/>
        </w:rPr>
        <w:t>问文档里有的事</w:t>
      </w:r>
      <w:r>
        <w:rPr>
          <w:rFonts w:ascii="微软雅黑" w:hAnsi="微软雅黑" w:eastAsia="微软雅黑"/>
        </w:rPr>
        <w:t>：它只认</w:t>
      </w:r>
      <w:r>
        <w:rPr>
          <w:rFonts w:ascii="微软雅黑" w:hAnsi="微软雅黑" w:eastAsia="微软雅黑"/>
          <w:b/>
        </w:rPr>
        <w:t>已经上传的标书</w:t>
      </w:r>
      <w:r>
        <w:rPr>
          <w:rFonts w:ascii="微软雅黑" w:hAnsi="微软雅黑" w:eastAsia="微软雅黑"/>
        </w:rPr>
        <w:t>，问标书之外的内容它会说"文档中未提及"。</w:t>
      </w:r>
    </w:p>
    <w:p w14:paraId="1B8D16B6">
      <w:pPr>
        <w:pBdr>
          <w:bottom w:val="single" w:color="BBBBBB" w:sz="6" w:space="1"/>
        </w:pBdr>
      </w:pPr>
    </w:p>
    <w:p w14:paraId="104F8990">
      <w:pPr>
        <w:pStyle w:val="4"/>
      </w:pPr>
      <w:r>
        <w:rPr>
          <w:rFonts w:ascii="微软雅黑" w:hAnsi="微软雅黑" w:eastAsia="微软雅黑"/>
          <w:color w:val="1F4E79"/>
        </w:rPr>
        <w:t>五、怎么看它给的结果</w:t>
      </w:r>
    </w:p>
    <w:p w14:paraId="01E7B01A">
      <w:r>
        <w:rPr>
          <w:rFonts w:ascii="微软雅黑" w:hAnsi="微软雅黑" w:eastAsia="微软雅黑"/>
        </w:rPr>
        <w:t>每次回答由三部分组成：</w:t>
      </w:r>
    </w:p>
    <w:p w14:paraId="7D785085">
      <w:pPr>
        <w:pStyle w:val="16"/>
      </w:pPr>
      <w:r>
        <w:rPr>
          <w:rFonts w:ascii="微软雅黑" w:hAnsi="微软雅黑" w:eastAsia="微软雅黑"/>
          <w:b/>
        </w:rPr>
        <w:t>答案</w:t>
      </w:r>
      <w:r>
        <w:rPr>
          <w:rFonts w:ascii="微软雅黑" w:hAnsi="微软雅黑" w:eastAsia="微软雅黑"/>
        </w:rPr>
        <w:t>：直接给的结论。涉及金额、日期、责任主体时，它会</w:t>
      </w:r>
      <w:r>
        <w:rPr>
          <w:rFonts w:ascii="微软雅黑" w:hAnsi="微软雅黑" w:eastAsia="微软雅黑"/>
          <w:b/>
        </w:rPr>
        <w:t>尽量照原文引用</w:t>
      </w:r>
      <w:r>
        <w:rPr>
          <w:rFonts w:ascii="微软雅黑" w:hAnsi="微软雅黑" w:eastAsia="微软雅黑"/>
        </w:rPr>
        <w:t>。</w:t>
      </w:r>
    </w:p>
    <w:p w14:paraId="59D7BA71">
      <w:pPr>
        <w:pStyle w:val="16"/>
      </w:pPr>
      <w:r>
        <w:rPr>
          <w:rFonts w:ascii="微软雅黑" w:hAnsi="微软雅黑" w:eastAsia="微软雅黑"/>
          <w:b/>
        </w:rPr>
        <w:t>引用（📎）</w:t>
      </w:r>
      <w:r>
        <w:rPr>
          <w:rFonts w:ascii="微软雅黑" w:hAnsi="微软雅黑" w:eastAsia="微软雅黑"/>
        </w:rPr>
        <w:t>：点开能看到来源文件名 + 页码。这是你</w:t>
      </w:r>
      <w:r>
        <w:rPr>
          <w:rFonts w:ascii="微软雅黑" w:hAnsi="微软雅黑" w:eastAsia="微软雅黑"/>
          <w:b/>
        </w:rPr>
        <w:t>回原文核对</w:t>
      </w:r>
      <w:r>
        <w:rPr>
          <w:rFonts w:ascii="微软雅黑" w:hAnsi="微软雅黑" w:eastAsia="微软雅黑"/>
        </w:rPr>
        <w:t>的入口——建议关键决策前都点一下。</w:t>
      </w:r>
    </w:p>
    <w:p w14:paraId="0BB3D426">
      <w:pPr>
        <w:pStyle w:val="16"/>
      </w:pPr>
      <w:r>
        <w:rPr>
          <w:rFonts w:ascii="微软雅黑" w:hAnsi="微软雅黑" w:eastAsia="微软雅黑"/>
          <w:b/>
        </w:rPr>
        <w:t>置信度（🚦）</w:t>
      </w:r>
      <w:r>
        <w:rPr>
          <w:rFonts w:ascii="微软雅黑" w:hAnsi="微软雅黑" w:eastAsia="微软雅黑"/>
        </w:rPr>
        <w:t>：</w:t>
      </w:r>
    </w:p>
    <w:p w14:paraId="70E1C938">
      <w:pPr>
        <w:pStyle w:val="16"/>
      </w:pPr>
      <w:r>
        <w:rPr>
          <w:rFonts w:ascii="微软雅黑" w:hAnsi="微软雅黑" w:eastAsia="微软雅黑"/>
        </w:rPr>
        <w:t xml:space="preserve">🟢 </w:t>
      </w:r>
      <w:r>
        <w:rPr>
          <w:rFonts w:ascii="微软雅黑" w:hAnsi="微软雅黑" w:eastAsia="微软雅黑"/>
          <w:b/>
        </w:rPr>
        <w:t>high</w:t>
      </w:r>
      <w:r>
        <w:rPr>
          <w:rFonts w:ascii="微软雅黑" w:hAnsi="微软雅黑" w:eastAsia="微软雅黑"/>
        </w:rPr>
        <w:t>：答案明确、有原文支撑，可直接参考；</w:t>
      </w:r>
    </w:p>
    <w:p w14:paraId="517F6720">
      <w:pPr>
        <w:pStyle w:val="16"/>
      </w:pPr>
      <w:r>
        <w:rPr>
          <w:rFonts w:ascii="微软雅黑" w:hAnsi="微软雅黑" w:eastAsia="微软雅黑"/>
        </w:rPr>
        <w:t xml:space="preserve">🟡 </w:t>
      </w:r>
      <w:r>
        <w:rPr>
          <w:rFonts w:ascii="微软雅黑" w:hAnsi="微软雅黑" w:eastAsia="微软雅黑"/>
          <w:b/>
        </w:rPr>
        <w:t>medium</w:t>
      </w:r>
      <w:r>
        <w:rPr>
          <w:rFonts w:ascii="微软雅黑" w:hAnsi="微软雅黑" w:eastAsia="微软雅黑"/>
        </w:rPr>
        <w:t>：有一定依据但可能不全面，建议核对；</w:t>
      </w:r>
    </w:p>
    <w:p w14:paraId="6B334E3E">
      <w:pPr>
        <w:pStyle w:val="16"/>
      </w:pPr>
      <w:r>
        <w:rPr>
          <w:rFonts w:ascii="微软雅黑" w:hAnsi="微软雅黑" w:eastAsia="微软雅黑"/>
        </w:rPr>
        <w:t xml:space="preserve">🔴 </w:t>
      </w:r>
      <w:r>
        <w:rPr>
          <w:rFonts w:ascii="微软雅黑" w:hAnsi="微软雅黑" w:eastAsia="微软雅黑"/>
          <w:b/>
        </w:rPr>
        <w:t>low</w:t>
      </w:r>
      <w:r>
        <w:rPr>
          <w:rFonts w:ascii="微软雅黑" w:hAnsi="微软雅黑" w:eastAsia="微软雅黑"/>
        </w:rPr>
        <w:t>：信息不足或文档未提及，务必自行查找。</w:t>
      </w:r>
    </w:p>
    <w:p w14:paraId="6C8C587E">
      <w:pPr>
        <w:pStyle w:val="5"/>
      </w:pPr>
      <w:r>
        <w:rPr>
          <w:rFonts w:ascii="微软雅黑" w:hAnsi="微软雅黑" w:eastAsia="微软雅黑"/>
          <w:color w:val="1F4E79"/>
        </w:rPr>
        <w:t>右侧"高级参数"（一般不用动）</w:t>
      </w:r>
    </w:p>
    <w:p w14:paraId="45DF3B10">
      <w:r>
        <w:rPr>
          <w:rFonts w:ascii="微软雅黑" w:hAnsi="微软雅黑" w:eastAsia="微软雅黑"/>
        </w:rPr>
        <w:t>技术人员已调好默认值。若你发现老召回不相关内容，可让技术把"相似度阈值"调高；若漏召，可调低。</w:t>
      </w:r>
    </w:p>
    <w:p w14:paraId="42D4C9D6">
      <w:pPr>
        <w:pBdr>
          <w:bottom w:val="single" w:color="BBBBBB" w:sz="6" w:space="1"/>
        </w:pBdr>
      </w:pPr>
    </w:p>
    <w:p w14:paraId="15D753DA">
      <w:pPr>
        <w:pStyle w:val="4"/>
      </w:pPr>
      <w:r>
        <w:rPr>
          <w:rFonts w:ascii="微软雅黑" w:hAnsi="微软雅黑" w:eastAsia="微软雅黑"/>
          <w:color w:val="1F4E79"/>
        </w:rPr>
        <w:t>六、已知局限（请务必知悉）</w:t>
      </w:r>
    </w:p>
    <w:p w14:paraId="247584E1">
      <w:pPr>
        <w:pStyle w:val="14"/>
      </w:pPr>
      <w:r>
        <w:rPr>
          <w:rFonts w:ascii="微软雅黑" w:hAnsi="微软雅黑" w:eastAsia="微软雅黑"/>
          <w:b/>
        </w:rPr>
        <w:t>只认已上传的标书</w:t>
      </w:r>
      <w:r>
        <w:rPr>
          <w:rFonts w:ascii="微软雅黑" w:hAnsi="微软雅黑" w:eastAsia="微软雅黑"/>
        </w:rPr>
        <w:t>：没传的、或传了但没建索引的，它查不到。</w:t>
      </w:r>
    </w:p>
    <w:p w14:paraId="552B0E95">
      <w:pPr>
        <w:pStyle w:val="14"/>
      </w:pPr>
      <w:r>
        <w:rPr>
          <w:rFonts w:ascii="微软雅黑" w:hAnsi="微软雅黑" w:eastAsia="微软雅黑"/>
          <w:b/>
        </w:rPr>
        <w:t>不联网、不编外知识</w:t>
      </w:r>
      <w:r>
        <w:rPr>
          <w:rFonts w:ascii="微软雅黑" w:hAnsi="微软雅黑" w:eastAsia="微软雅黑"/>
        </w:rPr>
        <w:t>：它不会"补充"标书以外的行业常识。</w:t>
      </w:r>
    </w:p>
    <w:p w14:paraId="20D7DFA4">
      <w:pPr>
        <w:pStyle w:val="14"/>
      </w:pPr>
      <w:r>
        <w:rPr>
          <w:rFonts w:ascii="微软雅黑" w:hAnsi="微软雅黑" w:eastAsia="微软雅黑"/>
          <w:b/>
        </w:rPr>
        <w:t>可能看错分页/长条款</w:t>
      </w:r>
      <w:r>
        <w:rPr>
          <w:rFonts w:ascii="微软雅黑" w:hAnsi="微软雅黑" w:eastAsia="微软雅黑"/>
        </w:rPr>
        <w:t>：极长或跨页的条款偶尔会切分不准，以</w:t>
      </w:r>
      <w:r>
        <w:rPr>
          <w:rFonts w:ascii="微软雅黑" w:hAnsi="微软雅黑" w:eastAsia="微软雅黑"/>
          <w:b/>
        </w:rPr>
        <w:t>引用原文</w:t>
      </w:r>
      <w:r>
        <w:rPr>
          <w:rFonts w:ascii="微软雅黑" w:hAnsi="微软雅黑" w:eastAsia="微软雅黑"/>
        </w:rPr>
        <w:t>为准。</w:t>
      </w:r>
    </w:p>
    <w:p w14:paraId="32A93631">
      <w:pPr>
        <w:pStyle w:val="14"/>
      </w:pPr>
      <w:r>
        <w:rPr>
          <w:rFonts w:ascii="微软雅黑" w:hAnsi="微软雅黑" w:eastAsia="微软雅黑"/>
          <w:b/>
        </w:rPr>
        <w:t>金额、日期、主体以原文为最终准绳</w:t>
      </w:r>
      <w:r>
        <w:rPr>
          <w:rFonts w:ascii="微软雅黑" w:hAnsi="微软雅黑" w:eastAsia="微软雅黑"/>
        </w:rPr>
        <w:t>：AI 答案仅供参考。</w:t>
      </w:r>
    </w:p>
    <w:p w14:paraId="76FAB193">
      <w:pPr>
        <w:pBdr>
          <w:bottom w:val="single" w:color="BBBBBB" w:sz="6" w:space="1"/>
        </w:pBdr>
      </w:pPr>
    </w:p>
    <w:p w14:paraId="38A8CDDA">
      <w:pPr>
        <w:pStyle w:val="4"/>
      </w:pPr>
      <w:r>
        <w:rPr>
          <w:rFonts w:ascii="微软雅黑" w:hAnsi="微软雅黑" w:eastAsia="微软雅黑"/>
          <w:color w:val="1F4E79"/>
        </w:rPr>
        <w:t>七、免责声明</w:t>
      </w:r>
    </w:p>
    <w:p w14:paraId="2332D191">
      <w:pPr>
        <w:shd w:val="clear" w:color="auto" w:fill="EAF1F8"/>
        <w:ind w:left="432"/>
      </w:pPr>
      <w:r>
        <w:rPr>
          <w:rFonts w:ascii="微软雅黑" w:hAnsi="微软雅黑" w:eastAsia="微软雅黑"/>
        </w:rPr>
        <w:t>本工具输出</w:t>
      </w:r>
      <w:r>
        <w:rPr>
          <w:rFonts w:ascii="微软雅黑" w:hAnsi="微软雅黑" w:eastAsia="微软雅黑"/>
          <w:b/>
        </w:rPr>
        <w:t>仅供参考</w:t>
      </w:r>
      <w:r>
        <w:rPr>
          <w:rFonts w:ascii="微软雅黑" w:hAnsi="微软雅黑" w:eastAsia="微软雅黑"/>
        </w:rPr>
        <w:t>，不构成任何投标或法律意见。所有关键条款（预算、资质、截止时间、评分、付款等）</w:t>
      </w:r>
      <w:r>
        <w:rPr>
          <w:rFonts w:ascii="微软雅黑" w:hAnsi="微软雅黑" w:eastAsia="微软雅黑"/>
          <w:b/>
        </w:rPr>
        <w:t>须以招标文件正式纸质/官方电子文本为准</w:t>
      </w:r>
      <w:r>
        <w:rPr>
          <w:rFonts w:ascii="微软雅黑" w:hAnsi="微软雅黑" w:eastAsia="微软雅黑"/>
        </w:rPr>
        <w:t>，并经人工复核后使用。</w:t>
      </w:r>
    </w:p>
    <w:sectPr>
      <w:pgSz w:w="12240" w:h="15840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ＭＳ 明朝">
    <w:altName w:val="Yu Gothic"/>
    <w:panose1 w:val="00000000000000000000"/>
    <w:charset w:val="80"/>
    <w:family w:val="roman"/>
    <w:pitch w:val="default"/>
    <w:sig w:usb0="00000000" w:usb1="00000000" w:usb2="00000010" w:usb3="00000000" w:csb0="00020000" w:csb1="00000000"/>
  </w:font>
  <w:font w:name="ＭＳ 明朝">
    <w:altName w:val="宋体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MS Gothic">
    <w:panose1 w:val="020B0609070205080204"/>
    <w:charset w:val="80"/>
    <w:family w:val="modern"/>
    <w:pitch w:val="default"/>
    <w:sig w:usb0="E00002FF" w:usb1="6AC7FDFB" w:usb2="08000012" w:usb3="00000000" w:csb0="4002009F" w:csb1="DFD70000"/>
  </w:font>
  <w:font w:name="Courier">
    <w:altName w:val="Courier New"/>
    <w:panose1 w:val="02000500000000000000"/>
    <w:charset w:val="00"/>
    <w:family w:val="auto"/>
    <w:pitch w:val="default"/>
    <w:sig w:usb0="00000000" w:usb1="00000000" w:usb2="00000000" w:usb3="00000000" w:csb0="00000001" w:csb1="00000000"/>
  </w:font>
  <w:font w:name="Consolas">
    <w:panose1 w:val="020B0609020204030204"/>
    <w:charset w:val="00"/>
    <w:family w:val="auto"/>
    <w:pitch w:val="default"/>
    <w:sig w:usb0="E00006FF" w:usb1="0000FCFF" w:usb2="00000001" w:usb3="00000000" w:csb0="6000019F" w:csb1="DFD70000"/>
  </w:font>
  <w:font w:name="ＭＳ 明朝">
    <w:altName w:val="FFont-Family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FFont-Family">
    <w:panose1 w:val="02000509000000000000"/>
    <w:charset w:val="00"/>
    <w:family w:val="auto"/>
    <w:pitch w:val="default"/>
    <w:sig w:usb0="00000001" w:usb1="00000000" w:usb2="00000000" w:usb3="00000000" w:csb0="00000001" w:csb1="00000000"/>
  </w:font>
  <w:font w:name="Segoe UI Emoji">
    <w:panose1 w:val="020B0502040204020203"/>
    <w:charset w:val="00"/>
    <w:family w:val="auto"/>
    <w:pitch w:val="default"/>
    <w:sig w:usb0="00000001" w:usb1="02000000" w:usb2="00000000" w:usb3="00000000" w:csb0="00000001" w:csb1="00000000"/>
  </w:font>
  <w:font w:name="Microsoft YaHei UI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  <w:font w:name="Courier New">
    <w:panose1 w:val="02070309020205020404"/>
    <w:charset w:val="00"/>
    <w:family w:val="auto"/>
    <w:pitch w:val="default"/>
    <w:sig w:usb0="E0002EFF" w:usb1="C0007843" w:usb2="00000009" w:usb3="00000000" w:csb0="400001FF" w:csb1="FFFF0000"/>
  </w:font>
  <w:font w:name="Yu Gothic">
    <w:panose1 w:val="020B0400000000000000"/>
    <w:charset w:val="80"/>
    <w:family w:val="auto"/>
    <w:pitch w:val="default"/>
    <w:sig w:usb0="E00002FF" w:usb1="2AC7FDFF" w:usb2="00000016" w:usb3="00000000" w:csb0="200200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E"/>
    <w:multiLevelType w:val="singleLevel"/>
    <w:tmpl w:val="FFFFFF7E"/>
    <w:lvl w:ilvl="0" w:tentative="0">
      <w:start w:val="1"/>
      <w:numFmt w:val="decimal"/>
      <w:pStyle w:val="20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>
    <w:nsid w:val="FFFFFF7F"/>
    <w:multiLevelType w:val="singleLevel"/>
    <w:tmpl w:val="FFFFFF7F"/>
    <w:lvl w:ilvl="0" w:tentative="0">
      <w:start w:val="1"/>
      <w:numFmt w:val="decimal"/>
      <w:pStyle w:val="13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>
    <w:nsid w:val="FFFFFF82"/>
    <w:multiLevelType w:val="singleLevel"/>
    <w:tmpl w:val="FFFFFF82"/>
    <w:lvl w:ilvl="0" w:tentative="0">
      <w:start w:val="1"/>
      <w:numFmt w:val="bullet"/>
      <w:pStyle w:val="18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3">
    <w:nsid w:val="FFFFFF83"/>
    <w:multiLevelType w:val="singleLevel"/>
    <w:tmpl w:val="FFFFFF83"/>
    <w:lvl w:ilvl="0" w:tentative="0">
      <w:start w:val="1"/>
      <w:numFmt w:val="bullet"/>
      <w:pStyle w:val="23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4">
    <w:nsid w:val="FFFFFF88"/>
    <w:multiLevelType w:val="singleLevel"/>
    <w:tmpl w:val="FFFFFF88"/>
    <w:lvl w:ilvl="0" w:tentative="0">
      <w:start w:val="1"/>
      <w:numFmt w:val="decimal"/>
      <w:pStyle w:val="14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>
    <w:nsid w:val="FFFFFF89"/>
    <w:multiLevelType w:val="singleLevel"/>
    <w:tmpl w:val="FFFFFF89"/>
    <w:lvl w:ilvl="0" w:tentative="0">
      <w:start w:val="1"/>
      <w:numFmt w:val="bullet"/>
      <w:pStyle w:val="16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num w:numId="1">
    <w:abstractNumId w:val="1"/>
  </w:num>
  <w:num w:numId="2">
    <w:abstractNumId w:val="4"/>
  </w:num>
  <w:num w:numId="3">
    <w:abstractNumId w:val="5"/>
  </w:num>
  <w:num w:numId="4">
    <w:abstractNumId w:val="2"/>
  </w:num>
  <w:num w:numId="5">
    <w:abstractNumId w:val="0"/>
  </w:num>
  <w:num w:numId="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0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  <w:rsid w:val="0A9E716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14:defaultImageDpi w14:val="300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semiHidden="0" w:name="header"/>
    <w:lsdException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semiHidden="0" w:name="macro"/>
    <w:lsdException w:uiPriority="99" w:name="toa heading"/>
    <w:lsdException w:uiPriority="99" w:semiHidden="0" w:name="List"/>
    <w:lsdException w:uiPriority="99" w:semiHidden="0" w:name="List Bullet"/>
    <w:lsdException w:uiPriority="99" w:semiHidden="0" w:name="List Number"/>
    <w:lsdException w:uiPriority="99" w:semiHidden="0" w:name="List 2"/>
    <w:lsdException w:uiPriority="99" w:semiHidden="0" w:name="List 3"/>
    <w:lsdException w:uiPriority="99" w:name="List 4"/>
    <w:lsdException w:uiPriority="99" w:name="List 5"/>
    <w:lsdException w:uiPriority="99" w:semiHidden="0" w:name="List Bullet 2"/>
    <w:lsdException w:uiPriority="99" w:semiHidden="0" w:name="List Bullet 3"/>
    <w:lsdException w:uiPriority="99" w:name="List Bullet 4"/>
    <w:lsdException w:uiPriority="99" w:name="List Bullet 5"/>
    <w:lsdException w:uiPriority="99" w:semiHidden="0" w:name="List Number 2"/>
    <w:lsdException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semiHidden="0" w:name="Body Text"/>
    <w:lsdException w:uiPriority="99" w:name="Body Text Indent"/>
    <w:lsdException w:uiPriority="99" w:semiHidden="0" w:name="List Continue"/>
    <w:lsdException w:uiPriority="99" w:semiHidden="0" w:name="List Continue 2"/>
    <w:lsdException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semiHidden="0" w:name="Body Text 2"/>
    <w:lsdException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59" w:semiHidden="0" w:name="Table Grid"/>
    <w:lsdException w:uiPriority="99" w:name="Table Theme"/>
    <w:lsdException w:qFormat="1" w:unhideWhenUsed="0" w:uiPriority="1" w:semiHidden="0" w:name="No Spacing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="微软雅黑" w:hAnsi="微软雅黑" w:eastAsia="微软雅黑" w:cstheme="minorBidi"/>
      <w:sz w:val="22"/>
      <w:szCs w:val="22"/>
      <w:lang w:val="en-US" w:eastAsia="en-US" w:bidi="ar-SA"/>
    </w:rPr>
  </w:style>
  <w:style w:type="paragraph" w:styleId="3">
    <w:name w:val="heading 1"/>
    <w:basedOn w:val="1"/>
    <w:next w:val="1"/>
    <w:link w:val="138"/>
    <w:qFormat/>
    <w:uiPriority w:val="9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paragraph" w:styleId="4">
    <w:name w:val="heading 2"/>
    <w:basedOn w:val="1"/>
    <w:next w:val="1"/>
    <w:link w:val="139"/>
    <w:unhideWhenUsed/>
    <w:qFormat/>
    <w:uiPriority w:val="9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paragraph" w:styleId="5">
    <w:name w:val="heading 3"/>
    <w:basedOn w:val="1"/>
    <w:next w:val="1"/>
    <w:link w:val="140"/>
    <w:unhideWhenUsed/>
    <w:qFormat/>
    <w:uiPriority w:val="9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paragraph" w:styleId="6">
    <w:name w:val="heading 4"/>
    <w:basedOn w:val="1"/>
    <w:next w:val="1"/>
    <w:link w:val="150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7">
    <w:name w:val="heading 5"/>
    <w:basedOn w:val="1"/>
    <w:next w:val="1"/>
    <w:link w:val="151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8">
    <w:name w:val="heading 6"/>
    <w:basedOn w:val="1"/>
    <w:next w:val="1"/>
    <w:link w:val="152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9">
    <w:name w:val="heading 7"/>
    <w:basedOn w:val="1"/>
    <w:next w:val="1"/>
    <w:link w:val="153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0">
    <w:name w:val="heading 8"/>
    <w:basedOn w:val="1"/>
    <w:next w:val="1"/>
    <w:link w:val="154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1">
    <w:name w:val="heading 9"/>
    <w:basedOn w:val="1"/>
    <w:next w:val="1"/>
    <w:link w:val="155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32">
    <w:name w:val="Default Paragraph Font"/>
    <w:semiHidden/>
    <w:unhideWhenUsed/>
    <w:uiPriority w:val="1"/>
  </w:style>
  <w:style w:type="table" w:default="1" w:styleId="32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macro"/>
    <w:link w:val="147"/>
    <w:unhideWhenUsed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paragraph" w:styleId="12">
    <w:name w:val="List 3"/>
    <w:basedOn w:val="1"/>
    <w:unhideWhenUsed/>
    <w:uiPriority w:val="99"/>
    <w:pPr>
      <w:ind w:left="1080" w:hanging="360"/>
      <w:contextualSpacing/>
    </w:pPr>
  </w:style>
  <w:style w:type="paragraph" w:styleId="13">
    <w:name w:val="List Number 2"/>
    <w:basedOn w:val="1"/>
    <w:unhideWhenUsed/>
    <w:uiPriority w:val="99"/>
    <w:pPr>
      <w:numPr>
        <w:ilvl w:val="0"/>
        <w:numId w:val="1"/>
      </w:numPr>
      <w:contextualSpacing/>
    </w:pPr>
  </w:style>
  <w:style w:type="paragraph" w:styleId="14">
    <w:name w:val="List Number"/>
    <w:basedOn w:val="1"/>
    <w:unhideWhenUsed/>
    <w:uiPriority w:val="99"/>
    <w:pPr>
      <w:numPr>
        <w:ilvl w:val="0"/>
        <w:numId w:val="2"/>
      </w:numPr>
      <w:contextualSpacing/>
    </w:pPr>
  </w:style>
  <w:style w:type="paragraph" w:styleId="15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paragraph" w:styleId="16">
    <w:name w:val="List Bullet"/>
    <w:basedOn w:val="1"/>
    <w:unhideWhenUsed/>
    <w:uiPriority w:val="99"/>
    <w:pPr>
      <w:numPr>
        <w:ilvl w:val="0"/>
        <w:numId w:val="3"/>
      </w:numPr>
      <w:contextualSpacing/>
    </w:pPr>
  </w:style>
  <w:style w:type="paragraph" w:styleId="17">
    <w:name w:val="Body Text 3"/>
    <w:basedOn w:val="1"/>
    <w:link w:val="146"/>
    <w:unhideWhenUsed/>
    <w:uiPriority w:val="99"/>
    <w:pPr>
      <w:spacing w:after="120"/>
    </w:pPr>
    <w:rPr>
      <w:sz w:val="16"/>
      <w:szCs w:val="16"/>
    </w:rPr>
  </w:style>
  <w:style w:type="paragraph" w:styleId="18">
    <w:name w:val="List Bullet 3"/>
    <w:basedOn w:val="1"/>
    <w:unhideWhenUsed/>
    <w:uiPriority w:val="99"/>
    <w:pPr>
      <w:numPr>
        <w:ilvl w:val="0"/>
        <w:numId w:val="4"/>
      </w:numPr>
      <w:contextualSpacing/>
    </w:pPr>
  </w:style>
  <w:style w:type="paragraph" w:styleId="19">
    <w:name w:val="Body Text"/>
    <w:basedOn w:val="1"/>
    <w:link w:val="144"/>
    <w:unhideWhenUsed/>
    <w:uiPriority w:val="99"/>
    <w:pPr>
      <w:spacing w:after="120"/>
    </w:pPr>
  </w:style>
  <w:style w:type="paragraph" w:styleId="20">
    <w:name w:val="List Number 3"/>
    <w:basedOn w:val="1"/>
    <w:unhideWhenUsed/>
    <w:uiPriority w:val="99"/>
    <w:pPr>
      <w:numPr>
        <w:ilvl w:val="0"/>
        <w:numId w:val="5"/>
      </w:numPr>
      <w:contextualSpacing/>
    </w:pPr>
  </w:style>
  <w:style w:type="paragraph" w:styleId="21">
    <w:name w:val="List 2"/>
    <w:basedOn w:val="1"/>
    <w:unhideWhenUsed/>
    <w:uiPriority w:val="99"/>
    <w:pPr>
      <w:ind w:left="720" w:hanging="360"/>
      <w:contextualSpacing/>
    </w:pPr>
  </w:style>
  <w:style w:type="paragraph" w:styleId="22">
    <w:name w:val="List Continue"/>
    <w:basedOn w:val="1"/>
    <w:unhideWhenUsed/>
    <w:uiPriority w:val="99"/>
    <w:pPr>
      <w:spacing w:after="120"/>
      <w:ind w:left="360"/>
      <w:contextualSpacing/>
    </w:pPr>
  </w:style>
  <w:style w:type="paragraph" w:styleId="23">
    <w:name w:val="List Bullet 2"/>
    <w:basedOn w:val="1"/>
    <w:unhideWhenUsed/>
    <w:uiPriority w:val="99"/>
    <w:pPr>
      <w:numPr>
        <w:ilvl w:val="0"/>
        <w:numId w:val="6"/>
      </w:numPr>
      <w:contextualSpacing/>
    </w:pPr>
  </w:style>
  <w:style w:type="paragraph" w:styleId="24">
    <w:name w:val="footer"/>
    <w:basedOn w:val="1"/>
    <w:link w:val="136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5">
    <w:name w:val="header"/>
    <w:basedOn w:val="1"/>
    <w:link w:val="135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6">
    <w:name w:val="Subtitle"/>
    <w:basedOn w:val="1"/>
    <w:next w:val="1"/>
    <w:link w:val="142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27">
    <w:name w:val="List"/>
    <w:basedOn w:val="1"/>
    <w:unhideWhenUsed/>
    <w:uiPriority w:val="99"/>
    <w:pPr>
      <w:ind w:left="360" w:hanging="360"/>
      <w:contextualSpacing/>
    </w:pPr>
  </w:style>
  <w:style w:type="paragraph" w:styleId="28">
    <w:name w:val="Body Text 2"/>
    <w:basedOn w:val="1"/>
    <w:link w:val="145"/>
    <w:unhideWhenUsed/>
    <w:uiPriority w:val="99"/>
    <w:pPr>
      <w:spacing w:after="120" w:line="480" w:lineRule="auto"/>
    </w:pPr>
  </w:style>
  <w:style w:type="paragraph" w:styleId="29">
    <w:name w:val="List Continue 2"/>
    <w:basedOn w:val="1"/>
    <w:unhideWhenUsed/>
    <w:uiPriority w:val="99"/>
    <w:pPr>
      <w:spacing w:after="120"/>
      <w:ind w:left="720"/>
      <w:contextualSpacing/>
    </w:pPr>
  </w:style>
  <w:style w:type="paragraph" w:styleId="30">
    <w:name w:val="List Continue 3"/>
    <w:basedOn w:val="1"/>
    <w:unhideWhenUsed/>
    <w:uiPriority w:val="99"/>
    <w:pPr>
      <w:spacing w:after="120"/>
      <w:ind w:left="1080"/>
      <w:contextualSpacing/>
    </w:pPr>
  </w:style>
  <w:style w:type="paragraph" w:styleId="31">
    <w:name w:val="Title"/>
    <w:basedOn w:val="1"/>
    <w:next w:val="1"/>
    <w:link w:val="141"/>
    <w:qFormat/>
    <w:uiPriority w:val="10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table" w:styleId="33">
    <w:name w:val="Table Grid"/>
    <w:basedOn w:val="32"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34">
    <w:name w:val="Light Shading"/>
    <w:basedOn w:val="32"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35">
    <w:name w:val="Light Shading Accent 1"/>
    <w:basedOn w:val="32"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36">
    <w:name w:val="Light Shading Accent 2"/>
    <w:basedOn w:val="32"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37">
    <w:name w:val="Light Shading Accent 3"/>
    <w:basedOn w:val="32"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38">
    <w:name w:val="Light Shading Accent 4"/>
    <w:basedOn w:val="32"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39">
    <w:name w:val="Light Shading Accent 5"/>
    <w:basedOn w:val="32"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40">
    <w:name w:val="Light Shading Accent 6"/>
    <w:basedOn w:val="32"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41">
    <w:name w:val="Light List"/>
    <w:basedOn w:val="32"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2">
    <w:name w:val="Light List Accent 1"/>
    <w:basedOn w:val="32"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43">
    <w:name w:val="Light List Accent 2"/>
    <w:basedOn w:val="32"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44">
    <w:name w:val="Light List Accent 3"/>
    <w:basedOn w:val="32"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45">
    <w:name w:val="Light List Accent 4"/>
    <w:basedOn w:val="32"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46">
    <w:name w:val="Light List Accent 5"/>
    <w:basedOn w:val="32"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47">
    <w:name w:val="Light List Accent 6"/>
    <w:basedOn w:val="32"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48">
    <w:name w:val="Light Grid"/>
    <w:basedOn w:val="32"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49">
    <w:name w:val="Light Grid Accent 1"/>
    <w:basedOn w:val="32"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50">
    <w:name w:val="Light Grid Accent 2"/>
    <w:basedOn w:val="32"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51">
    <w:name w:val="Light Grid Accent 3"/>
    <w:basedOn w:val="32"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52">
    <w:name w:val="Light Grid Accent 4"/>
    <w:basedOn w:val="32"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53">
    <w:name w:val="Light Grid Accent 5"/>
    <w:basedOn w:val="32"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54">
    <w:name w:val="Light Grid Accent 6"/>
    <w:basedOn w:val="32"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55">
    <w:name w:val="Medium Shading 1"/>
    <w:basedOn w:val="32"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6">
    <w:name w:val="Medium Shading 1 Accent 1"/>
    <w:basedOn w:val="32"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7">
    <w:name w:val="Medium Shading 1 Accent 2"/>
    <w:basedOn w:val="32"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8">
    <w:name w:val="Medium Shading 1 Accent 3"/>
    <w:basedOn w:val="32"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9">
    <w:name w:val="Medium Shading 1 Accent 4"/>
    <w:basedOn w:val="32"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0">
    <w:name w:val="Medium Shading 1 Accent 5"/>
    <w:basedOn w:val="32"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1">
    <w:name w:val="Medium Shading 1 Accent 6"/>
    <w:basedOn w:val="32"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2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3">
    <w:name w:val="Medium Shading 2 Accent 1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4">
    <w:name w:val="Medium Shading 2 Accent 2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5">
    <w:name w:val="Medium Shading 2 Accent 3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6">
    <w:name w:val="Medium Shading 2 Accent 4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7">
    <w:name w:val="Medium Shading 2 Accent 5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8">
    <w:name w:val="Medium Shading 2 Accent 6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List 1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0">
    <w:name w:val="Medium List 1 Accent 1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71">
    <w:name w:val="Medium List 1 Accent 2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72">
    <w:name w:val="Medium List 1 Accent 3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73">
    <w:name w:val="Medium List 1 Accent 4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74">
    <w:name w:val="Medium List 1 Accent 5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75">
    <w:name w:val="Medium List 1 Accent 6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76">
    <w:name w:val="Medium List 2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7">
    <w:name w:val="Medium List 2 Accent 1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8">
    <w:name w:val="Medium List 2 Accent 2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9">
    <w:name w:val="Medium List 2 Accent 3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0">
    <w:name w:val="Medium List 2 Accent 4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List 2 Accent 5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2">
    <w:name w:val="Medium List 2 Accent 6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Grid 1"/>
    <w:basedOn w:val="32"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84">
    <w:name w:val="Medium Grid 1 Accent 1"/>
    <w:basedOn w:val="32"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85">
    <w:name w:val="Medium Grid 1 Accent 2"/>
    <w:basedOn w:val="32"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86">
    <w:name w:val="Medium Grid 1 Accent 3"/>
    <w:basedOn w:val="32"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87">
    <w:name w:val="Medium Grid 1 Accent 4"/>
    <w:basedOn w:val="32"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88">
    <w:name w:val="Medium Grid 1 Accent 5"/>
    <w:basedOn w:val="32"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89">
    <w:name w:val="Medium Grid 1 Accent 6"/>
    <w:basedOn w:val="32"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0">
    <w:name w:val="Medium Grid 2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1">
    <w:name w:val="Medium Grid 2 Accent 1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2">
    <w:name w:val="Medium Grid 2 Accent 2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3">
    <w:name w:val="Medium Grid 2 Accent 3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4">
    <w:name w:val="Medium Grid 2 Accent 4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5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6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3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98">
    <w:name w:val="Medium Grid 3 Accent 1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99">
    <w:name w:val="Medium Grid 3 Accent 2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00">
    <w:name w:val="Medium Grid 3 Accent 3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01">
    <w:name w:val="Medium Grid 3 Accent 4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02">
    <w:name w:val="Medium Grid 3 Accent 5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03">
    <w:name w:val="Medium Grid 3 Accent 6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04">
    <w:name w:val="Dark List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05">
    <w:name w:val="Dark List Accent 1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06">
    <w:name w:val="Dark List Accent 2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07">
    <w:name w:val="Dark List Accent 3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08">
    <w:name w:val="Dark List Accent 4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09">
    <w:name w:val="Dark List Accent 5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0">
    <w:name w:val="Dark List Accent 6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11">
    <w:name w:val="Colorful Shading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2">
    <w:name w:val="Colorful Shading Accent 1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3">
    <w:name w:val="Colorful Shading Accent 2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4">
    <w:name w:val="Colorful Shading Accent 3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15">
    <w:name w:val="Colorful Shading Accent 4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6">
    <w:name w:val="Colorful Shading Accent 5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7">
    <w:name w:val="Colorful Shading Accent 6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8">
    <w:name w:val="Colorful List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19">
    <w:name w:val="Colorful List Accent 1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20">
    <w:name w:val="Colorful List Accent 2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21">
    <w:name w:val="Colorful List Accent 3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22">
    <w:name w:val="Colorful List Accent 4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23">
    <w:name w:val="Colorful List Accent 5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24">
    <w:name w:val="Colorful List Accent 6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25">
    <w:name w:val="Colorful Grid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26">
    <w:name w:val="Colorful Grid Accent 1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127">
    <w:name w:val="Colorful Grid Accent 2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28">
    <w:name w:val="Colorful Grid Accent 3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29">
    <w:name w:val="Colorful Grid Accent 4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30">
    <w:name w:val="Colorful Grid Accent 5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31">
    <w:name w:val="Colorful Grid Accent 6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133">
    <w:name w:val="Strong"/>
    <w:basedOn w:val="132"/>
    <w:qFormat/>
    <w:uiPriority w:val="22"/>
    <w:rPr>
      <w:b/>
      <w:bCs/>
    </w:rPr>
  </w:style>
  <w:style w:type="character" w:styleId="134">
    <w:name w:val="Emphasis"/>
    <w:basedOn w:val="132"/>
    <w:qFormat/>
    <w:uiPriority w:val="20"/>
    <w:rPr>
      <w:i/>
      <w:iCs/>
    </w:rPr>
  </w:style>
  <w:style w:type="character" w:customStyle="1" w:styleId="135">
    <w:name w:val="Header Char"/>
    <w:basedOn w:val="132"/>
    <w:link w:val="25"/>
    <w:uiPriority w:val="99"/>
  </w:style>
  <w:style w:type="character" w:customStyle="1" w:styleId="136">
    <w:name w:val="Footer Char"/>
    <w:basedOn w:val="132"/>
    <w:link w:val="24"/>
    <w:uiPriority w:val="99"/>
  </w:style>
  <w:style w:type="paragraph" w:styleId="137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138">
    <w:name w:val="Heading 1 Char"/>
    <w:basedOn w:val="132"/>
    <w:link w:val="3"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139">
    <w:name w:val="Heading 2 Char"/>
    <w:basedOn w:val="132"/>
    <w:link w:val="4"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140">
    <w:name w:val="Heading 3 Char"/>
    <w:basedOn w:val="132"/>
    <w:link w:val="5"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41">
    <w:name w:val="Title Char"/>
    <w:basedOn w:val="132"/>
    <w:link w:val="31"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142">
    <w:name w:val="Subtitle Char"/>
    <w:basedOn w:val="132"/>
    <w:link w:val="26"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43">
    <w:name w:val="List Paragraph"/>
    <w:basedOn w:val="1"/>
    <w:qFormat/>
    <w:uiPriority w:val="34"/>
    <w:pPr>
      <w:ind w:left="720"/>
      <w:contextualSpacing/>
    </w:pPr>
  </w:style>
  <w:style w:type="character" w:customStyle="1" w:styleId="144">
    <w:name w:val="Body Text Char"/>
    <w:basedOn w:val="132"/>
    <w:link w:val="19"/>
    <w:uiPriority w:val="99"/>
  </w:style>
  <w:style w:type="character" w:customStyle="1" w:styleId="145">
    <w:name w:val="Body Text 2 Char"/>
    <w:basedOn w:val="132"/>
    <w:link w:val="28"/>
    <w:uiPriority w:val="99"/>
  </w:style>
  <w:style w:type="character" w:customStyle="1" w:styleId="146">
    <w:name w:val="Body Text 3 Char"/>
    <w:basedOn w:val="132"/>
    <w:link w:val="17"/>
    <w:uiPriority w:val="99"/>
    <w:rPr>
      <w:sz w:val="16"/>
      <w:szCs w:val="16"/>
    </w:rPr>
  </w:style>
  <w:style w:type="character" w:customStyle="1" w:styleId="147">
    <w:name w:val="Macro Text Char"/>
    <w:basedOn w:val="132"/>
    <w:link w:val="2"/>
    <w:uiPriority w:val="99"/>
    <w:rPr>
      <w:rFonts w:ascii="Courier" w:hAnsi="Courier"/>
      <w:sz w:val="20"/>
      <w:szCs w:val="20"/>
    </w:rPr>
  </w:style>
  <w:style w:type="paragraph" w:styleId="148">
    <w:name w:val="Quote"/>
    <w:basedOn w:val="1"/>
    <w:next w:val="1"/>
    <w:link w:val="149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49">
    <w:name w:val="Quote Char"/>
    <w:basedOn w:val="132"/>
    <w:link w:val="148"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0">
    <w:name w:val="Heading 4 Char"/>
    <w:basedOn w:val="132"/>
    <w:link w:val="6"/>
    <w:semiHidden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1">
    <w:name w:val="Heading 5 Char"/>
    <w:basedOn w:val="132"/>
    <w:link w:val="7"/>
    <w:semiHidden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152">
    <w:name w:val="Heading 6 Char"/>
    <w:basedOn w:val="132"/>
    <w:link w:val="8"/>
    <w:semiHidden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153">
    <w:name w:val="Heading 7 Char"/>
    <w:basedOn w:val="132"/>
    <w:link w:val="9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54">
    <w:name w:val="Heading 8 Char"/>
    <w:basedOn w:val="132"/>
    <w:link w:val="10"/>
    <w:semiHidden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155">
    <w:name w:val="Heading 9 Char"/>
    <w:basedOn w:val="132"/>
    <w:link w:val="11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56">
    <w:name w:val="Intense Quote"/>
    <w:basedOn w:val="1"/>
    <w:next w:val="1"/>
    <w:link w:val="157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7">
    <w:name w:val="Intense Quote Char"/>
    <w:basedOn w:val="132"/>
    <w:link w:val="156"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8">
    <w:name w:val="Subtle Emphasis"/>
    <w:basedOn w:val="132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59">
    <w:name w:val="Intense Emphasis"/>
    <w:basedOn w:val="132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0">
    <w:name w:val="Subtle Reference"/>
    <w:basedOn w:val="132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161">
    <w:name w:val="Intense Reference"/>
    <w:basedOn w:val="132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62">
    <w:name w:val="Book Title"/>
    <w:basedOn w:val="132"/>
    <w:qFormat/>
    <w:uiPriority w:val="33"/>
    <w:rPr>
      <w:b/>
      <w:bCs/>
      <w:smallCaps/>
      <w:spacing w:val="5"/>
    </w:rPr>
  </w:style>
  <w:style w:type="paragraph" w:customStyle="1" w:styleId="163">
    <w:name w:val="TOC Heading"/>
    <w:basedOn w:val="3"/>
    <w:next w:val="1"/>
    <w:semiHidden/>
    <w:unhideWhenUsed/>
    <w:qFormat/>
    <w:uiPriority w:val="39"/>
    <w:pPr>
      <w:outlineLvl w:val="9"/>
    </w:p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customXml" Target="../customXml/item1.xml"/><Relationship Id="rId6" Type="http://schemas.openxmlformats.org/officeDocument/2006/relationships/numbering" Target="numbering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3</Pages>
  <Words>1074</Words>
  <Characters>1136</Characters>
  <Lines>0</Lines>
  <Paragraphs>0</Paragraphs>
  <TotalTime>0</TotalTime>
  <ScaleCrop>false</ScaleCrop>
  <LinksUpToDate>false</LinksUpToDate>
  <CharactersWithSpaces>1157</CharactersWithSpaces>
  <Application>WPS Office_12.1.0.28043_F1E327BC-269C-435d-A152-05C5408002CA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  <dc:description>generated by python-docx</dc:description>
  <cp:lastModifiedBy>爬树拱白菜</cp:lastModifiedBy>
  <dcterms:modified xsi:type="dcterms:W3CDTF">2026-08-25T11:42:55Z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eyJoZGlkIjoiYzRhM2UyZmNiNzBlNzYwZTFkMTQ1ZWFjZjQ4OTM4N2EiLCJ1c2VySWQiOiIxMzAxMzE0MzA0In0=</vt:lpwstr>
  </property>
  <property fmtid="{D5CDD505-2E9C-101B-9397-08002B2CF9AE}" pid="3" name="KSOProductBuildVer">
    <vt:lpwstr>2052-12.1.0.28043</vt:lpwstr>
  </property>
  <property fmtid="{D5CDD505-2E9C-101B-9397-08002B2CF9AE}" pid="4" name="ICV">
    <vt:lpwstr>F6A2D43067B64DF4AD1CF454B6887B33_12</vt:lpwstr>
  </property>
</Properties>
</file>