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71164" w14:textId="77777777" w:rsidR="001B5546" w:rsidRPr="001B5546" w:rsidRDefault="001B5546" w:rsidP="001B5546">
      <w:pPr>
        <w:widowControl w:val="0"/>
        <w:rPr>
          <w:rFonts w:ascii="Arial" w:hAnsi="Arial"/>
          <w:b/>
          <w:sz w:val="22"/>
        </w:rPr>
      </w:pPr>
      <w:r w:rsidRPr="001B5546">
        <w:rPr>
          <w:rFonts w:ascii="Arial" w:hAnsi="Arial"/>
          <w:b/>
          <w:sz w:val="22"/>
        </w:rPr>
        <w:t>Specific Aims</w:t>
      </w:r>
    </w:p>
    <w:p w14:paraId="1272DC6F" w14:textId="77777777" w:rsidR="001B5546" w:rsidRPr="001B5546" w:rsidRDefault="001B5546" w:rsidP="001B5546">
      <w:pPr>
        <w:widowControl w:val="0"/>
        <w:rPr>
          <w:rFonts w:ascii="Arial" w:hAnsi="Arial"/>
          <w:sz w:val="22"/>
        </w:rPr>
      </w:pPr>
      <w:r w:rsidRPr="001B5546">
        <w:rPr>
          <w:rFonts w:ascii="Arial" w:hAnsi="Arial"/>
          <w:sz w:val="22"/>
        </w:rPr>
        <w:t xml:space="preserve">This application leverages and builds upon an existing, population-based, longitudinal cohort to investigate ways in </w:t>
      </w:r>
      <w:r w:rsidRPr="0033409E">
        <w:rPr>
          <w:rFonts w:ascii="Arial" w:hAnsi="Arial"/>
          <w:sz w:val="22"/>
          <w:highlight w:val="yellow"/>
        </w:rPr>
        <w:t>which adverse environmental early life exposures negatively affect two ECHO pediatric health outcomes, neurodevelopment and obesity</w:t>
      </w:r>
      <w:r w:rsidRPr="001B5546">
        <w:rPr>
          <w:rFonts w:ascii="Arial" w:hAnsi="Arial"/>
          <w:sz w:val="22"/>
        </w:rPr>
        <w:t xml:space="preserve">. We capitalize on our currently active, ongoing population-based prospective longitudinal study known as </w:t>
      </w:r>
      <w:r>
        <w:rPr>
          <w:rFonts w:ascii="Arial" w:hAnsi="Arial"/>
          <w:sz w:val="22"/>
        </w:rPr>
        <w:t xml:space="preserve">the Family Life Project (FLP). </w:t>
      </w:r>
      <w:r w:rsidRPr="001B5546">
        <w:rPr>
          <w:rFonts w:ascii="Arial" w:hAnsi="Arial"/>
          <w:sz w:val="22"/>
        </w:rPr>
        <w:t xml:space="preserve">The FLP </w:t>
      </w:r>
      <w:r>
        <w:rPr>
          <w:rFonts w:ascii="Arial" w:hAnsi="Arial"/>
          <w:sz w:val="22"/>
        </w:rPr>
        <w:t xml:space="preserve">follows a cohort of </w:t>
      </w:r>
      <w:r w:rsidRPr="001B5546">
        <w:rPr>
          <w:rFonts w:ascii="Arial" w:hAnsi="Arial"/>
          <w:sz w:val="22"/>
        </w:rPr>
        <w:t>children (</w:t>
      </w:r>
      <w:r>
        <w:rPr>
          <w:rFonts w:ascii="Arial" w:hAnsi="Arial"/>
          <w:sz w:val="22"/>
        </w:rPr>
        <w:t>N=1292</w:t>
      </w:r>
      <w:r w:rsidRPr="001B5546">
        <w:rPr>
          <w:rFonts w:ascii="Arial" w:hAnsi="Arial"/>
          <w:sz w:val="22"/>
        </w:rPr>
        <w:t xml:space="preserve">) and their primary </w:t>
      </w:r>
      <w:r>
        <w:rPr>
          <w:rFonts w:ascii="Arial" w:hAnsi="Arial"/>
          <w:sz w:val="22"/>
        </w:rPr>
        <w:t xml:space="preserve">caregivers, from birth, </w:t>
      </w:r>
      <w:r w:rsidRPr="001B5546">
        <w:rPr>
          <w:rFonts w:ascii="Arial" w:hAnsi="Arial"/>
          <w:sz w:val="22"/>
        </w:rPr>
        <w:t xml:space="preserve">oversampled for poverty and African American ethnicity in predominantly low-income, non-urban </w:t>
      </w:r>
      <w:r w:rsidR="0092354B">
        <w:rPr>
          <w:rFonts w:ascii="Arial" w:hAnsi="Arial"/>
          <w:sz w:val="22"/>
        </w:rPr>
        <w:t xml:space="preserve">counties in Pennsylvania and North Carolina. </w:t>
      </w:r>
      <w:r w:rsidRPr="001B5546">
        <w:rPr>
          <w:rFonts w:ascii="Arial" w:hAnsi="Arial"/>
          <w:sz w:val="22"/>
        </w:rPr>
        <w:t xml:space="preserve">A primary focus of the FLP in all phases of data collection has been </w:t>
      </w:r>
      <w:r w:rsidRPr="0033409E">
        <w:rPr>
          <w:rFonts w:ascii="Arial" w:hAnsi="Arial"/>
          <w:sz w:val="22"/>
          <w:highlight w:val="yellow"/>
        </w:rPr>
        <w:t xml:space="preserve">the prospective investigation of associations between adverse </w:t>
      </w:r>
      <w:r w:rsidR="004E6EA7" w:rsidRPr="0033409E">
        <w:rPr>
          <w:rFonts w:ascii="Arial" w:hAnsi="Arial"/>
          <w:sz w:val="22"/>
          <w:highlight w:val="yellow"/>
        </w:rPr>
        <w:t xml:space="preserve">non-chemical </w:t>
      </w:r>
      <w:r w:rsidRPr="0033409E">
        <w:rPr>
          <w:rFonts w:ascii="Arial" w:hAnsi="Arial"/>
          <w:sz w:val="22"/>
          <w:highlight w:val="yellow"/>
        </w:rPr>
        <w:t>enviro</w:t>
      </w:r>
      <w:r w:rsidR="0092354B" w:rsidRPr="0033409E">
        <w:rPr>
          <w:rFonts w:ascii="Arial" w:hAnsi="Arial"/>
          <w:sz w:val="22"/>
          <w:highlight w:val="yellow"/>
        </w:rPr>
        <w:t>nmental exposures at the social/behavioral level</w:t>
      </w:r>
      <w:r w:rsidRPr="0033409E">
        <w:rPr>
          <w:rFonts w:ascii="Arial" w:hAnsi="Arial"/>
          <w:sz w:val="22"/>
          <w:highlight w:val="yellow"/>
        </w:rPr>
        <w:t xml:space="preserve"> </w:t>
      </w:r>
      <w:r w:rsidR="009A6BD5" w:rsidRPr="0033409E">
        <w:rPr>
          <w:rFonts w:ascii="Arial" w:hAnsi="Arial"/>
          <w:sz w:val="22"/>
          <w:highlight w:val="yellow"/>
        </w:rPr>
        <w:t xml:space="preserve">(early life stress) </w:t>
      </w:r>
      <w:r w:rsidRPr="0033409E">
        <w:rPr>
          <w:rFonts w:ascii="Arial" w:hAnsi="Arial"/>
          <w:sz w:val="22"/>
          <w:highlight w:val="yellow"/>
        </w:rPr>
        <w:t>and neurodevelopment in the area of self-regulation (including executive function, emotion regulatio</w:t>
      </w:r>
      <w:r w:rsidR="0092354B" w:rsidRPr="0033409E">
        <w:rPr>
          <w:rFonts w:ascii="Arial" w:hAnsi="Arial"/>
          <w:sz w:val="22"/>
          <w:highlight w:val="yellow"/>
        </w:rPr>
        <w:t>n, the control of attention,</w:t>
      </w:r>
      <w:r w:rsidRPr="0033409E">
        <w:rPr>
          <w:rFonts w:ascii="Arial" w:hAnsi="Arial"/>
          <w:sz w:val="22"/>
          <w:highlight w:val="yellow"/>
        </w:rPr>
        <w:t xml:space="preserve"> the ability to delay gratification), ADHD and </w:t>
      </w:r>
      <w:r w:rsidR="0013024A" w:rsidRPr="0033409E">
        <w:rPr>
          <w:rFonts w:ascii="Arial" w:hAnsi="Arial"/>
          <w:sz w:val="22"/>
          <w:highlight w:val="yellow"/>
        </w:rPr>
        <w:t>learning disability (</w:t>
      </w:r>
      <w:r w:rsidRPr="0033409E">
        <w:rPr>
          <w:rFonts w:ascii="Arial" w:hAnsi="Arial"/>
          <w:sz w:val="22"/>
          <w:highlight w:val="yellow"/>
        </w:rPr>
        <w:t>LD</w:t>
      </w:r>
      <w:r w:rsidR="0013024A" w:rsidRPr="0033409E">
        <w:rPr>
          <w:rFonts w:ascii="Arial" w:hAnsi="Arial"/>
          <w:sz w:val="22"/>
          <w:highlight w:val="yellow"/>
        </w:rPr>
        <w:t>)</w:t>
      </w:r>
      <w:r w:rsidRPr="0033409E">
        <w:rPr>
          <w:rFonts w:ascii="Arial" w:hAnsi="Arial"/>
          <w:sz w:val="22"/>
          <w:highlight w:val="yellow"/>
        </w:rPr>
        <w:t>.</w:t>
      </w:r>
      <w:r w:rsidRPr="001B5546">
        <w:rPr>
          <w:rFonts w:ascii="Arial" w:hAnsi="Arial"/>
          <w:sz w:val="22"/>
        </w:rPr>
        <w:t xml:space="preserve"> We </w:t>
      </w:r>
      <w:r w:rsidR="009A6BD5">
        <w:rPr>
          <w:rFonts w:ascii="Arial" w:hAnsi="Arial"/>
          <w:sz w:val="22"/>
        </w:rPr>
        <w:t xml:space="preserve">now </w:t>
      </w:r>
      <w:r w:rsidR="009A6BD5" w:rsidRPr="0033409E">
        <w:rPr>
          <w:rFonts w:ascii="Arial" w:hAnsi="Arial"/>
          <w:sz w:val="22"/>
          <w:highlight w:val="yellow"/>
        </w:rPr>
        <w:t>extend the focus of our inquiry to include obesity risk</w:t>
      </w:r>
      <w:r w:rsidR="009A6BD5">
        <w:rPr>
          <w:rFonts w:ascii="Arial" w:hAnsi="Arial"/>
          <w:sz w:val="22"/>
        </w:rPr>
        <w:t xml:space="preserve">. </w:t>
      </w:r>
      <w:r w:rsidR="004E6EA7">
        <w:rPr>
          <w:rFonts w:ascii="Arial" w:hAnsi="Arial"/>
          <w:sz w:val="22"/>
        </w:rPr>
        <w:t xml:space="preserve">Obesity risk and </w:t>
      </w:r>
      <w:r w:rsidR="0092354B">
        <w:rPr>
          <w:rFonts w:ascii="Arial" w:hAnsi="Arial"/>
          <w:sz w:val="22"/>
        </w:rPr>
        <w:t>neuro</w:t>
      </w:r>
      <w:r w:rsidRPr="001B5546">
        <w:rPr>
          <w:rFonts w:ascii="Arial" w:hAnsi="Arial"/>
          <w:sz w:val="22"/>
        </w:rPr>
        <w:t>development are highly interrelated and pr</w:t>
      </w:r>
      <w:r w:rsidR="0092354B">
        <w:rPr>
          <w:rFonts w:ascii="Arial" w:hAnsi="Arial"/>
          <w:sz w:val="22"/>
        </w:rPr>
        <w:t>ofoundly influenced by exposure</w:t>
      </w:r>
      <w:r w:rsidRPr="001B5546">
        <w:rPr>
          <w:rFonts w:ascii="Arial" w:hAnsi="Arial"/>
          <w:sz w:val="22"/>
        </w:rPr>
        <w:t xml:space="preserve"> to a host of </w:t>
      </w:r>
      <w:r w:rsidR="004E6EA7">
        <w:rPr>
          <w:rFonts w:ascii="Arial" w:hAnsi="Arial"/>
          <w:sz w:val="22"/>
        </w:rPr>
        <w:t xml:space="preserve">environmental chemical and non-chemical </w:t>
      </w:r>
      <w:r w:rsidRPr="001B5546">
        <w:rPr>
          <w:rFonts w:ascii="Arial" w:hAnsi="Arial"/>
          <w:sz w:val="22"/>
        </w:rPr>
        <w:t xml:space="preserve">stressors. In prior phases of the FLP, we collected </w:t>
      </w:r>
      <w:proofErr w:type="spellStart"/>
      <w:r w:rsidR="009A6BD5" w:rsidRPr="001B5546">
        <w:rPr>
          <w:rFonts w:ascii="Arial" w:hAnsi="Arial"/>
          <w:sz w:val="22"/>
        </w:rPr>
        <w:t>biospecimen</w:t>
      </w:r>
      <w:r w:rsidR="009A6BD5">
        <w:rPr>
          <w:rFonts w:ascii="Arial" w:hAnsi="Arial"/>
          <w:sz w:val="22"/>
        </w:rPr>
        <w:t>s</w:t>
      </w:r>
      <w:proofErr w:type="spellEnd"/>
      <w:r w:rsidR="009A6BD5">
        <w:rPr>
          <w:rFonts w:ascii="Arial" w:hAnsi="Arial"/>
          <w:sz w:val="22"/>
        </w:rPr>
        <w:t xml:space="preserve"> and </w:t>
      </w:r>
      <w:r w:rsidRPr="001B5546">
        <w:rPr>
          <w:rFonts w:ascii="Arial" w:hAnsi="Arial"/>
          <w:sz w:val="22"/>
        </w:rPr>
        <w:t xml:space="preserve">multi-method, multi-measure </w:t>
      </w:r>
      <w:r w:rsidR="009A6BD5">
        <w:rPr>
          <w:rFonts w:ascii="Arial" w:hAnsi="Arial"/>
          <w:sz w:val="22"/>
        </w:rPr>
        <w:t xml:space="preserve">demographic, </w:t>
      </w:r>
      <w:r w:rsidR="0092354B">
        <w:rPr>
          <w:rFonts w:ascii="Arial" w:hAnsi="Arial"/>
          <w:sz w:val="22"/>
        </w:rPr>
        <w:t xml:space="preserve">typical development, </w:t>
      </w:r>
      <w:r w:rsidRPr="001B5546">
        <w:rPr>
          <w:rFonts w:ascii="Arial" w:hAnsi="Arial"/>
          <w:sz w:val="22"/>
        </w:rPr>
        <w:t xml:space="preserve">and patient-reported outcome data at </w:t>
      </w:r>
      <w:r w:rsidR="009A6BD5">
        <w:rPr>
          <w:rFonts w:ascii="Arial" w:hAnsi="Arial"/>
          <w:sz w:val="22"/>
        </w:rPr>
        <w:t>8</w:t>
      </w:r>
      <w:r w:rsidRPr="001B5546">
        <w:rPr>
          <w:rFonts w:ascii="Arial" w:hAnsi="Arial"/>
          <w:sz w:val="22"/>
        </w:rPr>
        <w:t xml:space="preserve"> time points </w:t>
      </w:r>
      <w:r w:rsidR="009A6BD5">
        <w:rPr>
          <w:rFonts w:ascii="Arial" w:hAnsi="Arial"/>
          <w:sz w:val="22"/>
        </w:rPr>
        <w:t>between 0-5y</w:t>
      </w:r>
      <w:r w:rsidRPr="001B5546">
        <w:rPr>
          <w:rFonts w:ascii="Arial" w:hAnsi="Arial"/>
          <w:sz w:val="22"/>
        </w:rPr>
        <w:t>rs</w:t>
      </w:r>
      <w:r w:rsidR="009A6BD5">
        <w:rPr>
          <w:rFonts w:ascii="Arial" w:hAnsi="Arial"/>
          <w:sz w:val="22"/>
        </w:rPr>
        <w:t xml:space="preserve"> and 6 time points </w:t>
      </w:r>
      <w:r w:rsidR="00C93829">
        <w:rPr>
          <w:rFonts w:ascii="Arial" w:hAnsi="Arial"/>
          <w:sz w:val="22"/>
        </w:rPr>
        <w:t>between 5-</w:t>
      </w:r>
      <w:r w:rsidR="009A6BD5">
        <w:rPr>
          <w:rFonts w:ascii="Arial" w:hAnsi="Arial"/>
          <w:sz w:val="22"/>
        </w:rPr>
        <w:t>12yrs</w:t>
      </w:r>
      <w:r w:rsidRPr="001B5546">
        <w:rPr>
          <w:rFonts w:ascii="Arial" w:hAnsi="Arial"/>
          <w:sz w:val="22"/>
        </w:rPr>
        <w:t xml:space="preserve">. </w:t>
      </w:r>
      <w:r w:rsidR="0092354B">
        <w:rPr>
          <w:rFonts w:ascii="Arial" w:hAnsi="Arial"/>
          <w:sz w:val="22"/>
        </w:rPr>
        <w:t xml:space="preserve">We </w:t>
      </w:r>
      <w:r w:rsidRPr="001B5546">
        <w:rPr>
          <w:rFonts w:ascii="Arial" w:hAnsi="Arial"/>
          <w:sz w:val="22"/>
        </w:rPr>
        <w:t xml:space="preserve">acquired comprehensive data on the physical and psychosocial environment of the home, parenting and care, the stress response, genes, anthropometry, feeding practices, nutrition, and </w:t>
      </w:r>
      <w:r w:rsidR="00C93829">
        <w:rPr>
          <w:rFonts w:ascii="Arial" w:hAnsi="Arial"/>
          <w:sz w:val="22"/>
        </w:rPr>
        <w:t>physical growth</w:t>
      </w:r>
      <w:r w:rsidR="009E2957">
        <w:rPr>
          <w:rFonts w:ascii="Arial" w:hAnsi="Arial"/>
          <w:sz w:val="22"/>
        </w:rPr>
        <w:t xml:space="preserve">, </w:t>
      </w:r>
      <w:r w:rsidR="00310561">
        <w:rPr>
          <w:rFonts w:ascii="Arial" w:hAnsi="Arial"/>
          <w:sz w:val="22"/>
        </w:rPr>
        <w:t xml:space="preserve">along with measures of </w:t>
      </w:r>
      <w:r w:rsidR="009E2957">
        <w:rPr>
          <w:rFonts w:ascii="Arial" w:hAnsi="Arial"/>
          <w:sz w:val="22"/>
        </w:rPr>
        <w:t>many other constructs</w:t>
      </w:r>
      <w:r w:rsidRPr="001B5546">
        <w:rPr>
          <w:rFonts w:ascii="Arial" w:hAnsi="Arial"/>
          <w:sz w:val="22"/>
        </w:rPr>
        <w:t xml:space="preserve">. </w:t>
      </w:r>
      <w:r w:rsidRPr="0033409E">
        <w:rPr>
          <w:rFonts w:ascii="Arial" w:hAnsi="Arial"/>
          <w:sz w:val="22"/>
          <w:highlight w:val="yellow"/>
        </w:rPr>
        <w:t xml:space="preserve">This application extends our prior data collection both retrospectively and prospectively in order to amplify and enhance our focus on adverse </w:t>
      </w:r>
      <w:r w:rsidR="009E2957" w:rsidRPr="0033409E">
        <w:rPr>
          <w:rFonts w:ascii="Arial" w:hAnsi="Arial"/>
          <w:sz w:val="22"/>
          <w:highlight w:val="yellow"/>
        </w:rPr>
        <w:t xml:space="preserve">chemical </w:t>
      </w:r>
      <w:r w:rsidR="00310561" w:rsidRPr="0033409E">
        <w:rPr>
          <w:rFonts w:ascii="Arial" w:hAnsi="Arial"/>
          <w:sz w:val="22"/>
          <w:highlight w:val="yellow"/>
        </w:rPr>
        <w:t>as well as</w:t>
      </w:r>
      <w:r w:rsidR="009E2957" w:rsidRPr="0033409E">
        <w:rPr>
          <w:rFonts w:ascii="Arial" w:hAnsi="Arial"/>
          <w:sz w:val="22"/>
          <w:highlight w:val="yellow"/>
        </w:rPr>
        <w:t xml:space="preserve"> non-chemical </w:t>
      </w:r>
      <w:r w:rsidRPr="0033409E">
        <w:rPr>
          <w:rFonts w:ascii="Arial" w:hAnsi="Arial"/>
          <w:sz w:val="22"/>
          <w:highlight w:val="yellow"/>
        </w:rPr>
        <w:t xml:space="preserve">environmental exposures </w:t>
      </w:r>
      <w:r w:rsidR="00310561" w:rsidRPr="0033409E">
        <w:rPr>
          <w:rFonts w:ascii="Arial" w:hAnsi="Arial"/>
          <w:sz w:val="22"/>
          <w:highlight w:val="yellow"/>
        </w:rPr>
        <w:t>and neurodevelopment and obesity outcomes</w:t>
      </w:r>
      <w:r w:rsidR="00310561">
        <w:rPr>
          <w:rFonts w:ascii="Arial" w:hAnsi="Arial"/>
          <w:sz w:val="22"/>
        </w:rPr>
        <w:t xml:space="preserve">. </w:t>
      </w:r>
      <w:r w:rsidR="009E2957">
        <w:rPr>
          <w:rFonts w:ascii="Arial" w:hAnsi="Arial"/>
          <w:sz w:val="22"/>
        </w:rPr>
        <w:t>Doing so</w:t>
      </w:r>
      <w:r w:rsidRPr="001B5546">
        <w:rPr>
          <w:rFonts w:ascii="Arial" w:hAnsi="Arial"/>
          <w:sz w:val="22"/>
        </w:rPr>
        <w:t xml:space="preserve"> will allow us to integrate this </w:t>
      </w:r>
      <w:r w:rsidR="009E2957">
        <w:rPr>
          <w:rFonts w:ascii="Arial" w:hAnsi="Arial"/>
          <w:sz w:val="22"/>
        </w:rPr>
        <w:t xml:space="preserve">unique </w:t>
      </w:r>
      <w:r w:rsidRPr="001B5546">
        <w:rPr>
          <w:rFonts w:ascii="Arial" w:hAnsi="Arial"/>
          <w:sz w:val="22"/>
        </w:rPr>
        <w:t xml:space="preserve">landmark prospective cohort </w:t>
      </w:r>
      <w:r w:rsidR="00A94D99">
        <w:rPr>
          <w:rFonts w:ascii="Arial" w:hAnsi="Arial"/>
          <w:sz w:val="22"/>
        </w:rPr>
        <w:t>of</w:t>
      </w:r>
      <w:r w:rsidRPr="001B5546">
        <w:rPr>
          <w:rFonts w:ascii="Arial" w:hAnsi="Arial"/>
          <w:sz w:val="22"/>
        </w:rPr>
        <w:t xml:space="preserve"> an underserved</w:t>
      </w:r>
      <w:r w:rsidR="00A94D99">
        <w:rPr>
          <w:rFonts w:ascii="Arial" w:hAnsi="Arial"/>
          <w:sz w:val="22"/>
        </w:rPr>
        <w:t xml:space="preserve">, </w:t>
      </w:r>
      <w:r w:rsidRPr="001B5546">
        <w:rPr>
          <w:rFonts w:ascii="Arial" w:hAnsi="Arial"/>
          <w:sz w:val="22"/>
        </w:rPr>
        <w:t xml:space="preserve">understudied rural poor US population with the ECHO synthetic pooled cohort for future multi-cohort protocols.  </w:t>
      </w:r>
    </w:p>
    <w:p w14:paraId="5B7F3D27" w14:textId="77777777" w:rsidR="00A94D99" w:rsidRDefault="00A94D99" w:rsidP="00A94D99">
      <w:pPr>
        <w:widowControl w:val="0"/>
        <w:rPr>
          <w:rFonts w:ascii="Arial" w:hAnsi="Arial"/>
          <w:sz w:val="22"/>
        </w:rPr>
      </w:pPr>
    </w:p>
    <w:p w14:paraId="3B59EF2A" w14:textId="77777777" w:rsidR="001B5546" w:rsidRPr="001B5546" w:rsidRDefault="001B5546" w:rsidP="00A94D99">
      <w:pPr>
        <w:widowControl w:val="0"/>
        <w:rPr>
          <w:rFonts w:ascii="Arial" w:hAnsi="Arial"/>
          <w:sz w:val="22"/>
        </w:rPr>
      </w:pPr>
      <w:r w:rsidRPr="001B5546">
        <w:rPr>
          <w:rFonts w:ascii="Arial" w:hAnsi="Arial"/>
          <w:sz w:val="22"/>
        </w:rPr>
        <w:t>In the UG3 retrospective phase we expand our investi</w:t>
      </w:r>
      <w:r w:rsidR="00A94D99">
        <w:rPr>
          <w:rFonts w:ascii="Arial" w:hAnsi="Arial"/>
          <w:sz w:val="22"/>
        </w:rPr>
        <w:t xml:space="preserve">gation </w:t>
      </w:r>
      <w:r w:rsidRPr="001B5546">
        <w:rPr>
          <w:rFonts w:ascii="Arial" w:hAnsi="Arial"/>
          <w:sz w:val="22"/>
        </w:rPr>
        <w:t xml:space="preserve">to include </w:t>
      </w:r>
      <w:r w:rsidR="00A94D99">
        <w:rPr>
          <w:rFonts w:ascii="Arial" w:hAnsi="Arial"/>
          <w:sz w:val="22"/>
        </w:rPr>
        <w:t>chemical exposures</w:t>
      </w:r>
      <w:r w:rsidRPr="001B5546">
        <w:rPr>
          <w:rFonts w:ascii="Arial" w:hAnsi="Arial"/>
          <w:sz w:val="22"/>
        </w:rPr>
        <w:t xml:space="preserve">. </w:t>
      </w:r>
      <w:r w:rsidR="00064D57">
        <w:rPr>
          <w:rFonts w:ascii="Arial" w:hAnsi="Arial"/>
          <w:sz w:val="22"/>
        </w:rPr>
        <w:t xml:space="preserve">Specific Aims </w:t>
      </w:r>
      <w:r w:rsidR="00310561">
        <w:rPr>
          <w:rFonts w:ascii="Arial" w:hAnsi="Arial"/>
          <w:sz w:val="22"/>
        </w:rPr>
        <w:t xml:space="preserve">are </w:t>
      </w:r>
      <w:r w:rsidR="00A94D99">
        <w:rPr>
          <w:rFonts w:ascii="Arial" w:hAnsi="Arial"/>
          <w:sz w:val="22"/>
        </w:rPr>
        <w:t xml:space="preserve">1) </w:t>
      </w:r>
      <w:r w:rsidRPr="00AF6D11">
        <w:rPr>
          <w:rFonts w:ascii="Arial" w:hAnsi="Arial"/>
          <w:sz w:val="22"/>
          <w:highlight w:val="yellow"/>
        </w:rPr>
        <w:t>Assay saliva sam</w:t>
      </w:r>
      <w:r w:rsidR="00A94D99" w:rsidRPr="00AF6D11">
        <w:rPr>
          <w:rFonts w:ascii="Arial" w:hAnsi="Arial"/>
          <w:sz w:val="22"/>
          <w:highlight w:val="yellow"/>
        </w:rPr>
        <w:t>ples</w:t>
      </w:r>
      <w:r w:rsidR="00A94D99">
        <w:rPr>
          <w:rFonts w:ascii="Arial" w:hAnsi="Arial"/>
          <w:sz w:val="22"/>
        </w:rPr>
        <w:t xml:space="preserve"> collected at child ages 7, 15, </w:t>
      </w:r>
      <w:r w:rsidRPr="001B5546">
        <w:rPr>
          <w:rFonts w:ascii="Arial" w:hAnsi="Arial"/>
          <w:sz w:val="22"/>
        </w:rPr>
        <w:t>24,</w:t>
      </w:r>
      <w:r w:rsidR="00A94D99">
        <w:rPr>
          <w:rFonts w:ascii="Arial" w:hAnsi="Arial"/>
          <w:sz w:val="22"/>
        </w:rPr>
        <w:t xml:space="preserve"> &amp; 48mos for cotinine a </w:t>
      </w:r>
      <w:r w:rsidRPr="001B5546">
        <w:rPr>
          <w:rFonts w:ascii="Arial" w:hAnsi="Arial"/>
          <w:sz w:val="22"/>
        </w:rPr>
        <w:t xml:space="preserve">biological </w:t>
      </w:r>
      <w:r w:rsidR="0013024A">
        <w:rPr>
          <w:rFonts w:ascii="Arial" w:hAnsi="Arial"/>
          <w:sz w:val="22"/>
        </w:rPr>
        <w:t xml:space="preserve">maker of tobacco smoke exposure. </w:t>
      </w:r>
      <w:r w:rsidR="00A94D99">
        <w:rPr>
          <w:rFonts w:ascii="Arial" w:hAnsi="Arial"/>
          <w:sz w:val="22"/>
        </w:rPr>
        <w:t>2</w:t>
      </w:r>
      <w:r w:rsidRPr="001B5546">
        <w:rPr>
          <w:rFonts w:ascii="Arial" w:hAnsi="Arial"/>
          <w:sz w:val="22"/>
        </w:rPr>
        <w:t xml:space="preserve">) </w:t>
      </w:r>
      <w:r w:rsidRPr="00AF6D11">
        <w:rPr>
          <w:rFonts w:ascii="Arial" w:hAnsi="Arial"/>
          <w:sz w:val="22"/>
          <w:highlight w:val="yellow"/>
        </w:rPr>
        <w:t xml:space="preserve">Link previously collected GIS data on children’s homes and childcare settings </w:t>
      </w:r>
      <w:r w:rsidR="00A94D99" w:rsidRPr="00AF6D11">
        <w:rPr>
          <w:rFonts w:ascii="Arial" w:hAnsi="Arial"/>
          <w:sz w:val="22"/>
          <w:highlight w:val="yellow"/>
        </w:rPr>
        <w:t>0-</w:t>
      </w:r>
      <w:r w:rsidRPr="00AF6D11">
        <w:rPr>
          <w:rFonts w:ascii="Arial" w:hAnsi="Arial"/>
          <w:sz w:val="22"/>
          <w:highlight w:val="yellow"/>
        </w:rPr>
        <w:t>5</w:t>
      </w:r>
      <w:r w:rsidR="00A94D99" w:rsidRPr="00AF6D11">
        <w:rPr>
          <w:rFonts w:ascii="Arial" w:hAnsi="Arial"/>
          <w:sz w:val="22"/>
          <w:highlight w:val="yellow"/>
        </w:rPr>
        <w:t>yrs</w:t>
      </w:r>
      <w:r w:rsidRPr="00AF6D11">
        <w:rPr>
          <w:rFonts w:ascii="Arial" w:hAnsi="Arial"/>
          <w:sz w:val="22"/>
          <w:highlight w:val="yellow"/>
        </w:rPr>
        <w:t xml:space="preserve"> to community leve</w:t>
      </w:r>
      <w:r w:rsidR="00A94D99" w:rsidRPr="00AF6D11">
        <w:rPr>
          <w:rFonts w:ascii="Arial" w:hAnsi="Arial"/>
          <w:sz w:val="22"/>
          <w:highlight w:val="yellow"/>
        </w:rPr>
        <w:t>l data and quantify exposures</w:t>
      </w:r>
      <w:r w:rsidR="00A94D99">
        <w:rPr>
          <w:rFonts w:ascii="Arial" w:hAnsi="Arial"/>
          <w:sz w:val="22"/>
        </w:rPr>
        <w:t xml:space="preserve"> 3</w:t>
      </w:r>
      <w:r w:rsidRPr="001B5546">
        <w:rPr>
          <w:rFonts w:ascii="Arial" w:hAnsi="Arial"/>
          <w:sz w:val="22"/>
        </w:rPr>
        <w:t xml:space="preserve">) Obtain children’s </w:t>
      </w:r>
      <w:r w:rsidRPr="00AF6D11">
        <w:rPr>
          <w:rFonts w:ascii="Arial" w:hAnsi="Arial"/>
          <w:sz w:val="22"/>
          <w:highlight w:val="yellow"/>
        </w:rPr>
        <w:t xml:space="preserve">health record data </w:t>
      </w:r>
      <w:r w:rsidR="00A94D99" w:rsidRPr="00AF6D11">
        <w:rPr>
          <w:rFonts w:ascii="Arial" w:hAnsi="Arial"/>
          <w:sz w:val="22"/>
          <w:highlight w:val="yellow"/>
        </w:rPr>
        <w:t>0-5yr</w:t>
      </w:r>
      <w:r w:rsidRPr="001B5546">
        <w:rPr>
          <w:rFonts w:ascii="Arial" w:hAnsi="Arial"/>
          <w:sz w:val="22"/>
        </w:rPr>
        <w:t xml:space="preserve"> and quantify blood lead levels</w:t>
      </w:r>
      <w:r w:rsidR="0013024A">
        <w:rPr>
          <w:rFonts w:ascii="Arial" w:hAnsi="Arial"/>
          <w:sz w:val="22"/>
        </w:rPr>
        <w:t xml:space="preserve">. </w:t>
      </w:r>
      <w:r w:rsidR="00A94D99">
        <w:rPr>
          <w:rFonts w:ascii="Arial" w:hAnsi="Arial"/>
          <w:sz w:val="22"/>
        </w:rPr>
        <w:t>4</w:t>
      </w:r>
      <w:r w:rsidR="0013024A">
        <w:rPr>
          <w:rFonts w:ascii="Arial" w:hAnsi="Arial"/>
          <w:sz w:val="22"/>
        </w:rPr>
        <w:t xml:space="preserve">) </w:t>
      </w:r>
      <w:r w:rsidR="0013024A" w:rsidRPr="00AF6D11">
        <w:rPr>
          <w:rFonts w:ascii="Arial" w:hAnsi="Arial"/>
          <w:sz w:val="22"/>
          <w:highlight w:val="yellow"/>
        </w:rPr>
        <w:t>P</w:t>
      </w:r>
      <w:r w:rsidRPr="00AF6D11">
        <w:rPr>
          <w:rFonts w:ascii="Arial" w:hAnsi="Arial"/>
          <w:sz w:val="22"/>
          <w:highlight w:val="yellow"/>
        </w:rPr>
        <w:t>repare genetic data</w:t>
      </w:r>
      <w:r w:rsidRPr="001B5546">
        <w:rPr>
          <w:rFonts w:ascii="Arial" w:hAnsi="Arial"/>
          <w:sz w:val="22"/>
        </w:rPr>
        <w:t xml:space="preserve"> collected from children and primary caregiver at child age 3 years for ECHO consorti</w:t>
      </w:r>
      <w:r w:rsidR="00A94D99">
        <w:rPr>
          <w:rFonts w:ascii="Arial" w:hAnsi="Arial"/>
          <w:sz w:val="22"/>
        </w:rPr>
        <w:t>um specific assays and analyses</w:t>
      </w:r>
      <w:r w:rsidRPr="001B5546">
        <w:rPr>
          <w:rFonts w:ascii="Arial" w:hAnsi="Arial"/>
          <w:sz w:val="22"/>
        </w:rPr>
        <w:t>.</w:t>
      </w:r>
      <w:r w:rsidR="00A94D99">
        <w:rPr>
          <w:rFonts w:ascii="Arial" w:hAnsi="Arial"/>
          <w:sz w:val="22"/>
        </w:rPr>
        <w:t xml:space="preserve"> </w:t>
      </w:r>
      <w:r w:rsidRPr="001B5546">
        <w:rPr>
          <w:rFonts w:ascii="Arial" w:hAnsi="Arial"/>
          <w:sz w:val="22"/>
        </w:rPr>
        <w:t>Milestones for the UG phase include the com</w:t>
      </w:r>
      <w:r w:rsidR="0013024A">
        <w:rPr>
          <w:rFonts w:ascii="Arial" w:hAnsi="Arial"/>
          <w:sz w:val="22"/>
        </w:rPr>
        <w:t>pletion of each of these aims i</w:t>
      </w:r>
      <w:r w:rsidRPr="001B5546">
        <w:rPr>
          <w:rFonts w:ascii="Arial" w:hAnsi="Arial"/>
          <w:sz w:val="22"/>
        </w:rPr>
        <w:t xml:space="preserve">n ways that </w:t>
      </w:r>
      <w:r w:rsidR="00A94D99">
        <w:rPr>
          <w:rFonts w:ascii="Arial" w:hAnsi="Arial"/>
          <w:sz w:val="22"/>
        </w:rPr>
        <w:t>e</w:t>
      </w:r>
      <w:r w:rsidRPr="001B5546">
        <w:rPr>
          <w:rFonts w:ascii="Arial" w:hAnsi="Arial"/>
          <w:sz w:val="22"/>
        </w:rPr>
        <w:t xml:space="preserve">nsure ECHO Consortium access </w:t>
      </w:r>
      <w:r w:rsidR="00A94D99">
        <w:rPr>
          <w:rFonts w:ascii="Arial" w:hAnsi="Arial"/>
          <w:sz w:val="22"/>
        </w:rPr>
        <w:t xml:space="preserve">to FLP data and </w:t>
      </w:r>
      <w:proofErr w:type="spellStart"/>
      <w:r w:rsidR="00A94D99">
        <w:rPr>
          <w:rFonts w:ascii="Arial" w:hAnsi="Arial"/>
          <w:sz w:val="22"/>
        </w:rPr>
        <w:t>biospecimens</w:t>
      </w:r>
      <w:proofErr w:type="spellEnd"/>
      <w:r w:rsidR="00A94D99">
        <w:rPr>
          <w:rFonts w:ascii="Arial" w:hAnsi="Arial"/>
          <w:sz w:val="22"/>
        </w:rPr>
        <w:t>,</w:t>
      </w:r>
      <w:r w:rsidRPr="001B5546">
        <w:rPr>
          <w:rFonts w:ascii="Arial" w:hAnsi="Arial"/>
          <w:sz w:val="22"/>
        </w:rPr>
        <w:t xml:space="preserve"> demonstrate feasibility and high rates of success </w:t>
      </w:r>
      <w:r w:rsidR="0050030B">
        <w:rPr>
          <w:rFonts w:ascii="Arial" w:hAnsi="Arial"/>
          <w:sz w:val="22"/>
        </w:rPr>
        <w:t xml:space="preserve">in </w:t>
      </w:r>
      <w:r w:rsidRPr="001B5546">
        <w:rPr>
          <w:rFonts w:ascii="Arial" w:hAnsi="Arial"/>
          <w:sz w:val="22"/>
        </w:rPr>
        <w:t>data collection</w:t>
      </w:r>
      <w:r w:rsidR="00A94D99">
        <w:rPr>
          <w:rFonts w:ascii="Arial" w:hAnsi="Arial"/>
          <w:sz w:val="22"/>
        </w:rPr>
        <w:t xml:space="preserve">, </w:t>
      </w:r>
      <w:r w:rsidR="0050030B">
        <w:rPr>
          <w:rFonts w:ascii="Arial" w:hAnsi="Arial"/>
          <w:sz w:val="22"/>
        </w:rPr>
        <w:t xml:space="preserve">data </w:t>
      </w:r>
      <w:r w:rsidR="00A94D99">
        <w:rPr>
          <w:rFonts w:ascii="Arial" w:hAnsi="Arial"/>
          <w:sz w:val="22"/>
        </w:rPr>
        <w:t xml:space="preserve">management, and </w:t>
      </w:r>
      <w:r w:rsidR="0050030B">
        <w:rPr>
          <w:rFonts w:ascii="Arial" w:hAnsi="Arial"/>
          <w:sz w:val="22"/>
        </w:rPr>
        <w:t xml:space="preserve">data </w:t>
      </w:r>
      <w:r w:rsidR="00A94D99">
        <w:rPr>
          <w:rFonts w:ascii="Arial" w:hAnsi="Arial"/>
          <w:sz w:val="22"/>
        </w:rPr>
        <w:t>analysis, and</w:t>
      </w:r>
      <w:r w:rsidRPr="001B5546">
        <w:rPr>
          <w:rFonts w:ascii="Arial" w:hAnsi="Arial"/>
          <w:sz w:val="22"/>
        </w:rPr>
        <w:t xml:space="preserve"> </w:t>
      </w:r>
      <w:r w:rsidR="00D82F2F" w:rsidRPr="001B5546">
        <w:rPr>
          <w:rFonts w:ascii="Arial" w:hAnsi="Arial"/>
          <w:sz w:val="22"/>
        </w:rPr>
        <w:t xml:space="preserve">provide </w:t>
      </w:r>
      <w:r w:rsidR="00D82F2F">
        <w:rPr>
          <w:rFonts w:ascii="Arial" w:hAnsi="Arial"/>
          <w:sz w:val="22"/>
        </w:rPr>
        <w:t>an</w:t>
      </w:r>
      <w:r w:rsidR="00D82F2F" w:rsidRPr="001B5546">
        <w:rPr>
          <w:rFonts w:ascii="Arial" w:hAnsi="Arial"/>
          <w:sz w:val="22"/>
        </w:rPr>
        <w:t xml:space="preserve"> evaluation of the robustness </w:t>
      </w:r>
      <w:r w:rsidR="00D82F2F">
        <w:rPr>
          <w:rFonts w:ascii="Arial" w:hAnsi="Arial"/>
          <w:sz w:val="22"/>
        </w:rPr>
        <w:t xml:space="preserve">and quality of the data for contributions to the prospective multi-cohort protocol by </w:t>
      </w:r>
      <w:r w:rsidR="00D82F2F" w:rsidRPr="001B5546">
        <w:rPr>
          <w:rFonts w:ascii="Arial" w:hAnsi="Arial"/>
          <w:sz w:val="22"/>
        </w:rPr>
        <w:t>estimati</w:t>
      </w:r>
      <w:r w:rsidR="00D82F2F">
        <w:rPr>
          <w:rFonts w:ascii="Arial" w:hAnsi="Arial"/>
          <w:sz w:val="22"/>
        </w:rPr>
        <w:t>ng</w:t>
      </w:r>
      <w:r w:rsidR="00D82F2F" w:rsidRPr="001B5546">
        <w:rPr>
          <w:rFonts w:ascii="Arial" w:hAnsi="Arial"/>
          <w:sz w:val="22"/>
        </w:rPr>
        <w:t xml:space="preserve"> relations between environmental exposures and neurodevelopment and obesity risk collected in early and middle childhood.</w:t>
      </w:r>
      <w:bookmarkStart w:id="0" w:name="_GoBack"/>
      <w:bookmarkEnd w:id="0"/>
    </w:p>
    <w:p w14:paraId="0438EA9D" w14:textId="77777777" w:rsidR="001B5546" w:rsidRPr="001B5546" w:rsidRDefault="001B5546" w:rsidP="001B5546">
      <w:pPr>
        <w:widowControl w:val="0"/>
        <w:rPr>
          <w:rFonts w:ascii="Arial" w:hAnsi="Arial"/>
          <w:sz w:val="22"/>
        </w:rPr>
      </w:pPr>
    </w:p>
    <w:p w14:paraId="168D4009" w14:textId="77777777" w:rsidR="0013024A" w:rsidRDefault="004E6EA7" w:rsidP="001B5546">
      <w:pPr>
        <w:widowControl w:val="0"/>
        <w:rPr>
          <w:rFonts w:ascii="Arial" w:hAnsi="Arial"/>
          <w:sz w:val="22"/>
        </w:rPr>
      </w:pPr>
      <w:r w:rsidRPr="001B5546">
        <w:rPr>
          <w:rFonts w:ascii="Arial" w:hAnsi="Arial"/>
          <w:sz w:val="22"/>
        </w:rPr>
        <w:t xml:space="preserve">Specific aims for the UH3 prospective phase </w:t>
      </w:r>
      <w:r>
        <w:rPr>
          <w:rFonts w:ascii="Arial" w:hAnsi="Arial"/>
          <w:sz w:val="22"/>
        </w:rPr>
        <w:t xml:space="preserve">are </w:t>
      </w:r>
    </w:p>
    <w:p w14:paraId="43DE592F" w14:textId="77777777" w:rsidR="0077119C" w:rsidRDefault="00BD5B83" w:rsidP="001B5546"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1) C</w:t>
      </w:r>
      <w:r w:rsidR="004E6EA7">
        <w:rPr>
          <w:rFonts w:ascii="Arial" w:hAnsi="Arial"/>
          <w:sz w:val="22"/>
        </w:rPr>
        <w:t>ollaborate</w:t>
      </w:r>
      <w:r w:rsidR="001B5546" w:rsidRPr="001B5546">
        <w:rPr>
          <w:rFonts w:ascii="Arial" w:hAnsi="Arial"/>
          <w:sz w:val="22"/>
        </w:rPr>
        <w:t xml:space="preserve"> with </w:t>
      </w:r>
      <w:r w:rsidR="004E6EA7" w:rsidRPr="004E6EA7">
        <w:rPr>
          <w:rFonts w:ascii="Arial" w:hAnsi="Arial"/>
          <w:sz w:val="22"/>
        </w:rPr>
        <w:t xml:space="preserve">ECHO </w:t>
      </w:r>
      <w:r w:rsidRPr="004E6EA7">
        <w:rPr>
          <w:rFonts w:ascii="Arial" w:hAnsi="Arial"/>
          <w:sz w:val="22"/>
        </w:rPr>
        <w:t xml:space="preserve">directorship and </w:t>
      </w:r>
      <w:r w:rsidR="004E6EA7" w:rsidRPr="004E6EA7">
        <w:rPr>
          <w:rFonts w:ascii="Arial" w:hAnsi="Arial"/>
          <w:sz w:val="22"/>
        </w:rPr>
        <w:t xml:space="preserve">consortium </w:t>
      </w:r>
      <w:r w:rsidR="009E2957">
        <w:rPr>
          <w:rFonts w:ascii="Arial" w:hAnsi="Arial"/>
          <w:sz w:val="22"/>
        </w:rPr>
        <w:t>partners</w:t>
      </w:r>
      <w:r w:rsidR="004E6EA7" w:rsidRPr="004E6EA7">
        <w:rPr>
          <w:rFonts w:ascii="Arial" w:hAnsi="Arial"/>
          <w:sz w:val="22"/>
        </w:rPr>
        <w:t xml:space="preserve"> to</w:t>
      </w:r>
      <w:r w:rsidR="004E6EA7">
        <w:rPr>
          <w:rFonts w:ascii="Arial" w:hAnsi="Arial"/>
          <w:sz w:val="22"/>
        </w:rPr>
        <w:t xml:space="preserve"> design protocols for data collection with FLP participants at 15 and 17yrs. </w:t>
      </w:r>
      <w:r w:rsidR="009E2957" w:rsidRPr="00AF6D11">
        <w:rPr>
          <w:rFonts w:ascii="Arial" w:hAnsi="Arial"/>
          <w:sz w:val="22"/>
          <w:highlight w:val="yellow"/>
        </w:rPr>
        <w:t>We propose</w:t>
      </w:r>
      <w:r w:rsidRPr="00AF6D11">
        <w:rPr>
          <w:rFonts w:ascii="Arial" w:hAnsi="Arial"/>
          <w:sz w:val="22"/>
          <w:highlight w:val="yellow"/>
        </w:rPr>
        <w:t xml:space="preserve"> to use a combination of behavioral-cognitive assessments and </w:t>
      </w:r>
      <w:proofErr w:type="spellStart"/>
      <w:r w:rsidRPr="00AF6D11">
        <w:rPr>
          <w:rFonts w:ascii="Arial" w:hAnsi="Arial"/>
          <w:sz w:val="22"/>
          <w:highlight w:val="yellow"/>
        </w:rPr>
        <w:t>biospecimen</w:t>
      </w:r>
      <w:proofErr w:type="spellEnd"/>
      <w:r w:rsidRPr="00AF6D11">
        <w:rPr>
          <w:rFonts w:ascii="Arial" w:hAnsi="Arial"/>
          <w:sz w:val="22"/>
          <w:highlight w:val="yellow"/>
        </w:rPr>
        <w:t xml:space="preserve"> assays</w:t>
      </w:r>
      <w:r>
        <w:rPr>
          <w:rFonts w:ascii="Arial" w:hAnsi="Arial"/>
          <w:sz w:val="22"/>
        </w:rPr>
        <w:t xml:space="preserve"> (broad spectrum m</w:t>
      </w:r>
      <w:r w:rsidRPr="001B5546">
        <w:rPr>
          <w:rFonts w:ascii="Arial" w:hAnsi="Arial"/>
          <w:sz w:val="22"/>
        </w:rPr>
        <w:t>etabolomics</w:t>
      </w:r>
      <w:r>
        <w:rPr>
          <w:rFonts w:ascii="Arial" w:hAnsi="Arial"/>
          <w:sz w:val="22"/>
        </w:rPr>
        <w:t xml:space="preserve">, neurotransmitter levels, immune markers) </w:t>
      </w:r>
      <w:r w:rsidRPr="001B5546">
        <w:rPr>
          <w:rFonts w:ascii="Arial" w:hAnsi="Arial"/>
          <w:sz w:val="22"/>
        </w:rPr>
        <w:t xml:space="preserve">to </w:t>
      </w:r>
      <w:r w:rsidRPr="00AF6D11">
        <w:rPr>
          <w:rFonts w:ascii="Arial" w:hAnsi="Arial"/>
          <w:sz w:val="22"/>
          <w:highlight w:val="yellow"/>
        </w:rPr>
        <w:t>identify clearly defined neurodevelopmental and obesity phenotypes</w:t>
      </w:r>
      <w:r>
        <w:rPr>
          <w:rFonts w:ascii="Arial" w:hAnsi="Arial"/>
          <w:sz w:val="22"/>
        </w:rPr>
        <w:t>.</w:t>
      </w:r>
    </w:p>
    <w:p w14:paraId="44103797" w14:textId="77777777" w:rsidR="00BD5B83" w:rsidRDefault="0077119C" w:rsidP="001B5546"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2) Collect data on </w:t>
      </w:r>
      <w:r w:rsidRPr="00AF6D11">
        <w:rPr>
          <w:rFonts w:ascii="Arial" w:hAnsi="Arial"/>
          <w:sz w:val="22"/>
          <w:highlight w:val="yellow"/>
        </w:rPr>
        <w:t xml:space="preserve">environmental chemical and psychosocial </w:t>
      </w:r>
      <w:r w:rsidR="00A07A16" w:rsidRPr="00AF6D11">
        <w:rPr>
          <w:rFonts w:ascii="Arial" w:hAnsi="Arial"/>
          <w:sz w:val="22"/>
          <w:highlight w:val="yellow"/>
        </w:rPr>
        <w:t xml:space="preserve">(non-chemical) </w:t>
      </w:r>
      <w:r w:rsidRPr="00AF6D11">
        <w:rPr>
          <w:rFonts w:ascii="Arial" w:hAnsi="Arial"/>
          <w:sz w:val="22"/>
          <w:highlight w:val="yellow"/>
        </w:rPr>
        <w:t>stressor exposure</w:t>
      </w:r>
      <w:r>
        <w:rPr>
          <w:rFonts w:ascii="Arial" w:hAnsi="Arial"/>
          <w:sz w:val="22"/>
        </w:rPr>
        <w:t xml:space="preserve"> from children and primary caregiver</w:t>
      </w:r>
      <w:r w:rsidR="0065054F">
        <w:rPr>
          <w:rFonts w:ascii="Arial" w:hAnsi="Arial"/>
          <w:sz w:val="22"/>
        </w:rPr>
        <w:t xml:space="preserve"> at 15 and 17 years</w:t>
      </w:r>
      <w:r>
        <w:rPr>
          <w:rFonts w:ascii="Arial" w:hAnsi="Arial"/>
          <w:sz w:val="22"/>
        </w:rPr>
        <w:t xml:space="preserve">.  </w:t>
      </w:r>
      <w:r w:rsidR="00BD5B83" w:rsidRPr="001B5546">
        <w:rPr>
          <w:rFonts w:ascii="Arial" w:hAnsi="Arial"/>
          <w:sz w:val="22"/>
        </w:rPr>
        <w:t xml:space="preserve"> </w:t>
      </w:r>
    </w:p>
    <w:p w14:paraId="3D317BB0" w14:textId="77777777" w:rsidR="001B5546" w:rsidRPr="001B5546" w:rsidRDefault="004946A5" w:rsidP="001B5546"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3</w:t>
      </w:r>
      <w:r w:rsidR="001B5546" w:rsidRPr="001B5546">
        <w:rPr>
          <w:rFonts w:ascii="Arial" w:hAnsi="Arial"/>
          <w:sz w:val="22"/>
        </w:rPr>
        <w:t xml:space="preserve">) Test hypotheses regarding the </w:t>
      </w:r>
      <w:r w:rsidR="001B5546" w:rsidRPr="00AF6D11">
        <w:rPr>
          <w:rFonts w:ascii="Arial" w:hAnsi="Arial"/>
          <w:sz w:val="22"/>
          <w:highlight w:val="yellow"/>
        </w:rPr>
        <w:t>unique effects of timing (early, mid, late) and type (psychosocial, chemical)</w:t>
      </w:r>
      <w:r w:rsidR="001B5546" w:rsidRPr="001B5546">
        <w:rPr>
          <w:rFonts w:ascii="Arial" w:hAnsi="Arial"/>
          <w:sz w:val="22"/>
        </w:rPr>
        <w:t xml:space="preserve"> of exposure on </w:t>
      </w:r>
      <w:r w:rsidR="0013024A" w:rsidRPr="001B5546">
        <w:rPr>
          <w:rFonts w:ascii="Arial" w:hAnsi="Arial"/>
          <w:sz w:val="22"/>
        </w:rPr>
        <w:t>neurodevelopment and obesity</w:t>
      </w:r>
      <w:r w:rsidR="0013024A">
        <w:rPr>
          <w:rFonts w:ascii="Arial" w:hAnsi="Arial"/>
          <w:sz w:val="22"/>
        </w:rPr>
        <w:t xml:space="preserve"> </w:t>
      </w:r>
      <w:r w:rsidR="002D7553">
        <w:rPr>
          <w:rFonts w:ascii="Arial" w:hAnsi="Arial"/>
          <w:sz w:val="22"/>
        </w:rPr>
        <w:t>phenotypes</w:t>
      </w:r>
      <w:r w:rsidR="0013024A">
        <w:rPr>
          <w:rFonts w:ascii="Arial" w:hAnsi="Arial"/>
          <w:sz w:val="22"/>
        </w:rPr>
        <w:t xml:space="preserve"> </w:t>
      </w:r>
      <w:r w:rsidR="001B5546" w:rsidRPr="001B5546">
        <w:rPr>
          <w:rFonts w:ascii="Arial" w:hAnsi="Arial"/>
          <w:sz w:val="22"/>
        </w:rPr>
        <w:t xml:space="preserve">from early childhood through late adolescence, with a specific focus on </w:t>
      </w:r>
      <w:r w:rsidR="002D7553">
        <w:rPr>
          <w:rFonts w:ascii="Arial" w:hAnsi="Arial"/>
          <w:sz w:val="22"/>
        </w:rPr>
        <w:t xml:space="preserve">increasing </w:t>
      </w:r>
      <w:r w:rsidR="001B5546" w:rsidRPr="001B5546">
        <w:rPr>
          <w:rFonts w:ascii="Arial" w:hAnsi="Arial"/>
          <w:sz w:val="22"/>
        </w:rPr>
        <w:t xml:space="preserve">stability </w:t>
      </w:r>
      <w:r w:rsidR="0050030B">
        <w:rPr>
          <w:rFonts w:ascii="Arial" w:hAnsi="Arial"/>
          <w:sz w:val="22"/>
        </w:rPr>
        <w:t xml:space="preserve">in </w:t>
      </w:r>
      <w:r w:rsidR="002D7553">
        <w:rPr>
          <w:rFonts w:ascii="Arial" w:hAnsi="Arial"/>
          <w:sz w:val="22"/>
        </w:rPr>
        <w:t xml:space="preserve">outcomes </w:t>
      </w:r>
      <w:r w:rsidR="001B5546" w:rsidRPr="001B5546">
        <w:rPr>
          <w:rFonts w:ascii="Arial" w:hAnsi="Arial"/>
          <w:sz w:val="22"/>
        </w:rPr>
        <w:t xml:space="preserve">from 15 to 17 years.  </w:t>
      </w:r>
    </w:p>
    <w:p w14:paraId="2E62F4FE" w14:textId="77777777" w:rsidR="00B25130" w:rsidRDefault="004946A5" w:rsidP="001B5546"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4</w:t>
      </w:r>
      <w:r w:rsidR="001B5546" w:rsidRPr="001B5546">
        <w:rPr>
          <w:rFonts w:ascii="Arial" w:hAnsi="Arial"/>
          <w:sz w:val="22"/>
        </w:rPr>
        <w:t xml:space="preserve">) Test hypotheses in which unique effects of timing and type of exposure on neurodevelopment and obesity </w:t>
      </w:r>
      <w:r w:rsidR="00A07A16">
        <w:rPr>
          <w:rFonts w:ascii="Arial" w:hAnsi="Arial"/>
          <w:sz w:val="22"/>
        </w:rPr>
        <w:t xml:space="preserve">phenotypes </w:t>
      </w:r>
      <w:r w:rsidR="001B5546" w:rsidRPr="001B5546">
        <w:rPr>
          <w:rFonts w:ascii="Arial" w:hAnsi="Arial"/>
          <w:sz w:val="22"/>
        </w:rPr>
        <w:t xml:space="preserve">are </w:t>
      </w:r>
      <w:r w:rsidR="001B5546" w:rsidRPr="00AF6D11">
        <w:rPr>
          <w:rFonts w:ascii="Arial" w:hAnsi="Arial"/>
          <w:sz w:val="22"/>
          <w:highlight w:val="yellow"/>
        </w:rPr>
        <w:t>mediated through biological mechanisms</w:t>
      </w:r>
      <w:r w:rsidR="001B7B78" w:rsidRPr="00AF6D11">
        <w:rPr>
          <w:rFonts w:ascii="Arial" w:hAnsi="Arial"/>
          <w:sz w:val="22"/>
          <w:highlight w:val="yellow"/>
        </w:rPr>
        <w:t xml:space="preserve"> including </w:t>
      </w:r>
      <w:r w:rsidR="00521A74" w:rsidRPr="00AF6D11">
        <w:rPr>
          <w:rFonts w:ascii="Arial" w:hAnsi="Arial"/>
          <w:sz w:val="22"/>
          <w:highlight w:val="yellow"/>
        </w:rPr>
        <w:t>salivary cortisol</w:t>
      </w:r>
      <w:r w:rsidR="00B25130" w:rsidRPr="00AF6D11">
        <w:rPr>
          <w:rFonts w:ascii="Arial" w:hAnsi="Arial"/>
          <w:sz w:val="22"/>
          <w:highlight w:val="yellow"/>
        </w:rPr>
        <w:t xml:space="preserve">, </w:t>
      </w:r>
      <w:r w:rsidR="001B5546" w:rsidRPr="00AF6D11">
        <w:rPr>
          <w:rFonts w:ascii="Arial" w:hAnsi="Arial"/>
          <w:sz w:val="22"/>
          <w:highlight w:val="yellow"/>
        </w:rPr>
        <w:t>alpha amylase</w:t>
      </w:r>
      <w:r w:rsidR="00B25130" w:rsidRPr="00AF6D11">
        <w:rPr>
          <w:rFonts w:ascii="Arial" w:hAnsi="Arial"/>
          <w:sz w:val="22"/>
          <w:highlight w:val="yellow"/>
        </w:rPr>
        <w:t>, and cardiovascular reactivity</w:t>
      </w:r>
      <w:r w:rsidR="00521A74">
        <w:rPr>
          <w:rFonts w:ascii="Arial" w:hAnsi="Arial"/>
          <w:sz w:val="22"/>
        </w:rPr>
        <w:t xml:space="preserve"> </w:t>
      </w:r>
      <w:r w:rsidR="00BD5B83">
        <w:rPr>
          <w:rFonts w:ascii="Arial" w:hAnsi="Arial"/>
          <w:sz w:val="22"/>
        </w:rPr>
        <w:t>measured 0-5 years</w:t>
      </w:r>
      <w:r w:rsidR="0075347C">
        <w:rPr>
          <w:rFonts w:ascii="Arial" w:hAnsi="Arial"/>
          <w:sz w:val="22"/>
        </w:rPr>
        <w:t xml:space="preserve"> and through</w:t>
      </w:r>
      <w:r w:rsidR="00B25130">
        <w:rPr>
          <w:rFonts w:ascii="Arial" w:hAnsi="Arial"/>
          <w:sz w:val="22"/>
        </w:rPr>
        <w:t xml:space="preserve"> immune markers and the stress response measured at age 11-13</w:t>
      </w:r>
      <w:r w:rsidR="00BD5B83">
        <w:rPr>
          <w:rFonts w:ascii="Arial" w:hAnsi="Arial"/>
          <w:sz w:val="22"/>
        </w:rPr>
        <w:t xml:space="preserve">. </w:t>
      </w:r>
    </w:p>
    <w:p w14:paraId="255D76E3" w14:textId="77777777" w:rsidR="001B5546" w:rsidRPr="001B5546" w:rsidRDefault="00B25130" w:rsidP="001B5546"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5)</w:t>
      </w:r>
      <w:r w:rsidR="001B5546" w:rsidRPr="001B5546">
        <w:rPr>
          <w:rFonts w:ascii="Arial" w:hAnsi="Arial"/>
          <w:sz w:val="22"/>
        </w:rPr>
        <w:t xml:space="preserve"> </w:t>
      </w:r>
      <w:r w:rsidRPr="001B5546">
        <w:rPr>
          <w:rFonts w:ascii="Arial" w:hAnsi="Arial"/>
          <w:sz w:val="22"/>
        </w:rPr>
        <w:t xml:space="preserve">Test hypotheses in which </w:t>
      </w:r>
      <w:r w:rsidRPr="00AF6D11">
        <w:rPr>
          <w:rFonts w:ascii="Arial" w:hAnsi="Arial"/>
          <w:sz w:val="22"/>
          <w:highlight w:val="yellow"/>
        </w:rPr>
        <w:t>unique effects of timing and type of exposure on neurodevelopment and obesity phenotypes</w:t>
      </w:r>
      <w:r>
        <w:rPr>
          <w:rFonts w:ascii="Arial" w:hAnsi="Arial"/>
          <w:sz w:val="22"/>
        </w:rPr>
        <w:t xml:space="preserve"> </w:t>
      </w:r>
      <w:r w:rsidRPr="001B5546">
        <w:rPr>
          <w:rFonts w:ascii="Arial" w:hAnsi="Arial"/>
          <w:sz w:val="22"/>
        </w:rPr>
        <w:t xml:space="preserve">are </w:t>
      </w:r>
      <w:r w:rsidRPr="00AF6D11">
        <w:rPr>
          <w:rFonts w:ascii="Arial" w:hAnsi="Arial"/>
          <w:sz w:val="22"/>
          <w:highlight w:val="yellow"/>
        </w:rPr>
        <w:t xml:space="preserve">moderated by later occurring experiences in neighborhood, family, peer, </w:t>
      </w:r>
      <w:r w:rsidR="00A07A16" w:rsidRPr="00AF6D11">
        <w:rPr>
          <w:rFonts w:ascii="Arial" w:hAnsi="Arial"/>
          <w:sz w:val="22"/>
          <w:highlight w:val="yellow"/>
        </w:rPr>
        <w:t xml:space="preserve">and </w:t>
      </w:r>
      <w:r w:rsidRPr="00AF6D11">
        <w:rPr>
          <w:rFonts w:ascii="Arial" w:hAnsi="Arial"/>
          <w:sz w:val="22"/>
          <w:highlight w:val="yellow"/>
        </w:rPr>
        <w:t>school contexts</w:t>
      </w:r>
      <w:r w:rsidR="0065054F">
        <w:rPr>
          <w:rFonts w:ascii="Arial" w:hAnsi="Arial"/>
          <w:sz w:val="22"/>
        </w:rPr>
        <w:t xml:space="preserve">. </w:t>
      </w:r>
    </w:p>
    <w:p w14:paraId="0DA6A84D" w14:textId="77777777" w:rsidR="001B5546" w:rsidRPr="001B5546" w:rsidRDefault="00B25130" w:rsidP="001B5546"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6</w:t>
      </w:r>
      <w:r w:rsidR="001B5546" w:rsidRPr="001B5546">
        <w:rPr>
          <w:rFonts w:ascii="Arial" w:hAnsi="Arial"/>
          <w:sz w:val="22"/>
        </w:rPr>
        <w:t xml:space="preserve">) Collaborate with ECHO consortium partners and CHEAR and PRISMS resources to develop innovative approaches (genomics, </w:t>
      </w:r>
      <w:proofErr w:type="spellStart"/>
      <w:r w:rsidR="001B5546" w:rsidRPr="001B5546">
        <w:rPr>
          <w:rFonts w:ascii="Arial" w:hAnsi="Arial"/>
          <w:sz w:val="22"/>
        </w:rPr>
        <w:t>epigenomics</w:t>
      </w:r>
      <w:proofErr w:type="spellEnd"/>
      <w:r w:rsidR="001B5546" w:rsidRPr="001B5546">
        <w:rPr>
          <w:rFonts w:ascii="Arial" w:hAnsi="Arial"/>
          <w:sz w:val="22"/>
        </w:rPr>
        <w:t xml:space="preserve">, metabolomics, </w:t>
      </w:r>
      <w:proofErr w:type="spellStart"/>
      <w:r w:rsidR="001B5546" w:rsidRPr="001B5546">
        <w:rPr>
          <w:rFonts w:ascii="Arial" w:hAnsi="Arial"/>
          <w:sz w:val="22"/>
        </w:rPr>
        <w:t>exposomics</w:t>
      </w:r>
      <w:proofErr w:type="spellEnd"/>
      <w:r w:rsidR="001B5546" w:rsidRPr="001B5546">
        <w:rPr>
          <w:rFonts w:ascii="Arial" w:hAnsi="Arial"/>
          <w:sz w:val="22"/>
        </w:rPr>
        <w:t>) to develop and test novel hypotheses.</w:t>
      </w:r>
    </w:p>
    <w:p w14:paraId="4D93508A" w14:textId="77777777" w:rsidR="001B5546" w:rsidRPr="001B5546" w:rsidRDefault="001B5546" w:rsidP="001B5546">
      <w:pPr>
        <w:rPr>
          <w:rFonts w:ascii="Arial" w:hAnsi="Arial"/>
          <w:sz w:val="22"/>
        </w:rPr>
      </w:pPr>
    </w:p>
    <w:sectPr w:rsidR="001B5546" w:rsidRPr="001B5546" w:rsidSect="001B554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C744E"/>
    <w:multiLevelType w:val="multilevel"/>
    <w:tmpl w:val="28B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C5DB1"/>
    <w:multiLevelType w:val="multilevel"/>
    <w:tmpl w:val="58C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5358E"/>
    <w:multiLevelType w:val="multilevel"/>
    <w:tmpl w:val="817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46"/>
    <w:rsid w:val="00064D57"/>
    <w:rsid w:val="0013024A"/>
    <w:rsid w:val="001B5546"/>
    <w:rsid w:val="001B7B78"/>
    <w:rsid w:val="00201F8D"/>
    <w:rsid w:val="00286077"/>
    <w:rsid w:val="002D7553"/>
    <w:rsid w:val="00310561"/>
    <w:rsid w:val="0033409E"/>
    <w:rsid w:val="004946A5"/>
    <w:rsid w:val="004E6EA7"/>
    <w:rsid w:val="0050030B"/>
    <w:rsid w:val="00521A74"/>
    <w:rsid w:val="0065054F"/>
    <w:rsid w:val="006F1849"/>
    <w:rsid w:val="0070357F"/>
    <w:rsid w:val="0075347C"/>
    <w:rsid w:val="0077119C"/>
    <w:rsid w:val="007B6612"/>
    <w:rsid w:val="0092354B"/>
    <w:rsid w:val="009A6BD5"/>
    <w:rsid w:val="009E2957"/>
    <w:rsid w:val="00A07A16"/>
    <w:rsid w:val="00A63DD7"/>
    <w:rsid w:val="00A94D99"/>
    <w:rsid w:val="00AF6D11"/>
    <w:rsid w:val="00B25130"/>
    <w:rsid w:val="00BD5B83"/>
    <w:rsid w:val="00C93829"/>
    <w:rsid w:val="00D82F2F"/>
    <w:rsid w:val="00DA2D8B"/>
    <w:rsid w:val="00EC07E2"/>
    <w:rsid w:val="00F761E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E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4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B55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5546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1B55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5546"/>
    <w:rPr>
      <w:rFonts w:eastAsiaTheme="minorEastAsia"/>
    </w:rPr>
  </w:style>
  <w:style w:type="paragraph" w:styleId="Footer">
    <w:name w:val="footer"/>
    <w:basedOn w:val="Normal"/>
    <w:link w:val="FooterChar"/>
    <w:rsid w:val="001B55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5546"/>
    <w:rPr>
      <w:rFonts w:eastAsiaTheme="minorEastAsia"/>
    </w:rPr>
  </w:style>
  <w:style w:type="character" w:styleId="PageNumber">
    <w:name w:val="page number"/>
    <w:basedOn w:val="DefaultParagraphFont"/>
    <w:rsid w:val="001B5546"/>
  </w:style>
  <w:style w:type="character" w:customStyle="1" w:styleId="jrnl">
    <w:name w:val="jrnl"/>
    <w:basedOn w:val="DefaultParagraphFont"/>
    <w:rsid w:val="001B5546"/>
  </w:style>
  <w:style w:type="character" w:customStyle="1" w:styleId="apple-converted-space">
    <w:name w:val="apple-converted-space"/>
    <w:basedOn w:val="DefaultParagraphFont"/>
    <w:rsid w:val="001B5546"/>
  </w:style>
  <w:style w:type="character" w:styleId="CommentReference">
    <w:name w:val="annotation reference"/>
    <w:basedOn w:val="DefaultParagraphFont"/>
    <w:uiPriority w:val="99"/>
    <w:unhideWhenUsed/>
    <w:rsid w:val="001B5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5546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554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1B5546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5546"/>
    <w:pPr>
      <w:spacing w:after="0"/>
    </w:pPr>
    <w:rPr>
      <w:rFonts w:eastAsiaTheme="minorEastAsia"/>
      <w:b/>
      <w:bCs/>
    </w:rPr>
  </w:style>
  <w:style w:type="character" w:customStyle="1" w:styleId="author">
    <w:name w:val="author"/>
    <w:basedOn w:val="DefaultParagraphFont"/>
    <w:rsid w:val="001B5546"/>
  </w:style>
  <w:style w:type="character" w:customStyle="1" w:styleId="articletitle">
    <w:name w:val="articletitle"/>
    <w:basedOn w:val="DefaultParagraphFont"/>
    <w:rsid w:val="001B5546"/>
  </w:style>
  <w:style w:type="character" w:customStyle="1" w:styleId="journaltitle">
    <w:name w:val="journaltitle"/>
    <w:basedOn w:val="DefaultParagraphFont"/>
    <w:rsid w:val="001B5546"/>
  </w:style>
  <w:style w:type="character" w:customStyle="1" w:styleId="pubyear">
    <w:name w:val="pubyear"/>
    <w:basedOn w:val="DefaultParagraphFont"/>
    <w:rsid w:val="001B5546"/>
  </w:style>
  <w:style w:type="character" w:customStyle="1" w:styleId="vol">
    <w:name w:val="vol"/>
    <w:basedOn w:val="DefaultParagraphFont"/>
    <w:rsid w:val="001B5546"/>
  </w:style>
  <w:style w:type="character" w:customStyle="1" w:styleId="issue">
    <w:name w:val="issue"/>
    <w:basedOn w:val="DefaultParagraphFont"/>
    <w:rsid w:val="001B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731</Words>
  <Characters>4173</Characters>
  <Application>Microsoft Office Word</Application>
  <DocSecurity>0</DocSecurity>
  <Lines>34</Lines>
  <Paragraphs>9</Paragraphs>
  <ScaleCrop>false</ScaleCrop>
  <Company>Happy Family 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Clancy Blair</dc:creator>
  <cp:keywords/>
  <cp:lastModifiedBy>Damon Jones</cp:lastModifiedBy>
  <cp:revision>4</cp:revision>
  <dcterms:created xsi:type="dcterms:W3CDTF">2016-04-13T02:51:00Z</dcterms:created>
  <dcterms:modified xsi:type="dcterms:W3CDTF">2016-09-28T13:51:00Z</dcterms:modified>
</cp:coreProperties>
</file>