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智能纪要：31、什么是你的黄金职业密码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会议主题：31、什么是你的黄金职业密码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本次会议主要围绕黄金职业密码展开分享，介绍了其各要素的含义、了解方式及重要性，还提及后续将深入讲解学习和收入相关内容，内容如下：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黄金职业密码要素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 要素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DISC 报告：说话人1表示通过 DISC 报告能准确知道 c，大家已拿到各自的 DISC 报告。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MBTI 对比：认为 MBTI 反映内心想法，但对结果影响较小，故不做解读。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 要素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天赋测试：指出可在早上精神好时进行约 40 分钟的多元五项测试，了解自身天赋。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对学习的影响：强调不同天赋的人学习同样的东西，需调整学习方法论，这将在明天的黄金学习密码中讲解。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 要素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收入态度：提到 m 指对收入的态度，有人追求钱越多越好，有人觉得钱够用就好。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职业收入形态：表示各种职业有不同的收入形态，如有些职业薪资高开低走，有些则前期低但增幅快，像金融行业，明天会借助大数据详细讲解。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q 要素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可改变性：称 q 是可通过学习改变的胜任力。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升学规划：提出可通过升学规划提升 q，补齐黄金职业密码，后续会讲升学篇相关内容。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黄金职业密码的意义</w:t>
      </w:r>
      <w:r>
        <w:rPr>
          <w:rFonts w:eastAsia="等线" w:ascii="Arial" w:cs="Arial" w:hAnsi="Arial"/>
          <w:sz w:val="22"/>
        </w:rPr>
        <w:t>：说话人1以堂妹为例，说明为他人规划符合黄金职业密码的职业道路，能让人十年来保持高幸福饱和度。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今日课程总结及明日黄金学习密码预告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“黄金职业密码”展开。下午课程介绍了用工具准确知晓“c”，大家已拿到DISC报告。不解读MBTI，因其对结果影响小。关于“a”天赋测试，建议早上精神好时测，约40分钟。多元五项天赋会影响学习方法，明天将在“黄金学习密码”中讲解，还提及了“m”但未展开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01:11</w:t>
        </w:r>
      </w:hyperlink>
      <w:r>
        <w:rPr>
          <w:rFonts w:eastAsia="等线" w:ascii="Arial" w:cs="Arial" w:hAnsi="Arial"/>
          <w:b w:val="true"/>
          <w:sz w:val="22"/>
        </w:rPr>
        <w:t xml:space="preserve">  个人收入态度及职业收入形态分析讲解安排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个人对收入的态度，有人追求钱越多越好，有人觉得钱够用就行。还指出各种职业有不同的收入形态，建议借助大数据去了解，这部分内容明天会详细讲解。并举例说明有些职业薪资高开低走，有些则前期低但后期增幅快，如金融行业就有这样的属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01:53</w:t>
        </w:r>
      </w:hyperlink>
      <w:r>
        <w:rPr>
          <w:rFonts w:eastAsia="等线" w:ascii="Arial" w:cs="Arial" w:hAnsi="Arial"/>
          <w:b w:val="true"/>
          <w:sz w:val="22"/>
        </w:rPr>
        <w:t xml:space="preserve">  升学规划补齐黄金职业密码分享总结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黄金职业密码的“q”展开。“q”代表胜任力，可通过学习改变。接下来要讲的升学篇就是关于如何通过升学规划提升“q”，补齐短板以靠近黄金职业密码。说话人还以堂妹为例，称曾为其规划，堂妹十年来幸福饱和度高。最后说话人结束了当天关于开米“q”的分享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职业密码介绍</w:t>
      </w:r>
      <w:r>
        <w:rPr>
          <w:rFonts w:eastAsia="等线" w:ascii="Arial" w:cs="Arial" w:hAnsi="Arial"/>
          <w:sz w:val="22"/>
        </w:rPr>
        <w:t>：介绍了黄金职业密码的几个要素，包括 DISC 报告对应的 c、天赋对应的 a、对收入态度的 m、胜任对应的 q。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后续安排</w:t>
      </w:r>
      <w:r>
        <w:rPr>
          <w:rFonts w:eastAsia="等线" w:ascii="Arial" w:cs="Arial" w:hAnsi="Arial"/>
          <w:sz w:val="22"/>
        </w:rPr>
        <w:t>：明天会讲解学习的黄金密码以及借助大数据了解职业收入形态，后续还会讲升学篇如何通过升学规划提升胜任力补齐 q。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「MBTI 是内心想法，对结果影响较小，不重要，而 DISC 报告对应的 c 才是解答职业密码的关键。」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明确指出在职业密码探索中，DISC 报告比 MBTI 更具重要性，为参会者指明方向。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「不同多元五项的人学习同样的东西，需要调整学习方法论，这会影响学习效果。」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强调了根据自身天赋调整学习方法的重要性，对参会者有实际的指导意义。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「胜任力 q 是可以通过各种学习改变的，可通过升学规划来补齐，从而凑近黄金职业密码。」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为参会者提供了提升自身胜任力以实现职业目标的具体途径。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9">
        <w:r>
          <w:rPr>
            <w:rFonts w:eastAsia="等线" w:ascii="Arial" w:cs="Arial" w:hAnsi="Arial"/>
            <w:color w:val="3370ff"/>
            <w:sz w:val="22"/>
          </w:rPr>
          <w:t>31、什么是你的黄金职业密码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31、什么是你的黄金职业密码 2026年1月22日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25">
    <w:lvl>
      <w:numFmt w:val="bullet"/>
      <w:suff w:val="tab"/>
      <w:lvlText w:val="•"/>
      <w:rPr>
        <w:color w:val="3370ff"/>
      </w:rPr>
    </w:lvl>
  </w:abstractNum>
  <w:abstractNum w:abstractNumId="2026">
    <w:lvl>
      <w:numFmt w:val="bullet"/>
      <w:suff w:val="tab"/>
      <w:lvlText w:val="￮"/>
      <w:rPr>
        <w:color w:val="3370ff"/>
      </w:rPr>
    </w:lvl>
  </w:abstractNum>
  <w:abstractNum w:abstractNumId="2027">
    <w:lvl>
      <w:numFmt w:val="bullet"/>
      <w:suff w:val="tab"/>
      <w:lvlText w:val="▪"/>
      <w:rPr>
        <w:color w:val="3370ff"/>
        <w:sz w:val="11"/>
      </w:rPr>
    </w:lvl>
  </w:abstractNum>
  <w:abstractNum w:abstractNumId="2028">
    <w:lvl>
      <w:numFmt w:val="bullet"/>
      <w:suff w:val="tab"/>
      <w:lvlText w:val="▪"/>
      <w:rPr>
        <w:color w:val="3370ff"/>
        <w:sz w:val="11"/>
      </w:rPr>
    </w:lvl>
  </w:abstractNum>
  <w:abstractNum w:abstractNumId="2029">
    <w:lvl>
      <w:numFmt w:val="bullet"/>
      <w:suff w:val="tab"/>
      <w:lvlText w:val="￮"/>
      <w:rPr>
        <w:color w:val="3370ff"/>
      </w:rPr>
    </w:lvl>
  </w:abstractNum>
  <w:abstractNum w:abstractNumId="2030">
    <w:lvl>
      <w:numFmt w:val="bullet"/>
      <w:suff w:val="tab"/>
      <w:lvlText w:val="▪"/>
      <w:rPr>
        <w:color w:val="3370ff"/>
        <w:sz w:val="11"/>
      </w:rPr>
    </w:lvl>
  </w:abstractNum>
  <w:abstractNum w:abstractNumId="2031">
    <w:lvl>
      <w:numFmt w:val="bullet"/>
      <w:suff w:val="tab"/>
      <w:lvlText w:val="▪"/>
      <w:rPr>
        <w:color w:val="3370ff"/>
        <w:sz w:val="11"/>
      </w:rPr>
    </w:lvl>
  </w:abstractNum>
  <w:abstractNum w:abstractNumId="2032">
    <w:lvl>
      <w:numFmt w:val="bullet"/>
      <w:suff w:val="tab"/>
      <w:lvlText w:val="￮"/>
      <w:rPr>
        <w:color w:val="3370ff"/>
      </w:rPr>
    </w:lvl>
  </w:abstractNum>
  <w:abstractNum w:abstractNumId="2033">
    <w:lvl>
      <w:numFmt w:val="bullet"/>
      <w:suff w:val="tab"/>
      <w:lvlText w:val="▪"/>
      <w:rPr>
        <w:color w:val="3370ff"/>
        <w:sz w:val="11"/>
      </w:rPr>
    </w:lvl>
  </w:abstractNum>
  <w:abstractNum w:abstractNumId="2034">
    <w:lvl>
      <w:numFmt w:val="bullet"/>
      <w:suff w:val="tab"/>
      <w:lvlText w:val="▪"/>
      <w:rPr>
        <w:color w:val="3370ff"/>
        <w:sz w:val="11"/>
      </w:rPr>
    </w:lvl>
  </w:abstractNum>
  <w:abstractNum w:abstractNumId="2035">
    <w:lvl>
      <w:numFmt w:val="bullet"/>
      <w:suff w:val="tab"/>
      <w:lvlText w:val="￮"/>
      <w:rPr>
        <w:color w:val="3370ff"/>
      </w:rPr>
    </w:lvl>
  </w:abstractNum>
  <w:abstractNum w:abstractNumId="2036">
    <w:lvl>
      <w:numFmt w:val="bullet"/>
      <w:suff w:val="tab"/>
      <w:lvlText w:val="▪"/>
      <w:rPr>
        <w:color w:val="3370ff"/>
        <w:sz w:val="11"/>
      </w:rPr>
    </w:lvl>
  </w:abstractNum>
  <w:abstractNum w:abstractNumId="2037">
    <w:lvl>
      <w:numFmt w:val="bullet"/>
      <w:suff w:val="tab"/>
      <w:lvlText w:val="▪"/>
      <w:rPr>
        <w:color w:val="3370ff"/>
        <w:sz w:val="11"/>
      </w:rPr>
    </w:lvl>
  </w:abstractNum>
  <w:abstractNum w:abstractNumId="2038">
    <w:lvl>
      <w:numFmt w:val="bullet"/>
      <w:suff w:val="tab"/>
      <w:lvlText w:val="•"/>
      <w:rPr>
        <w:color w:val="3370ff"/>
      </w:rPr>
    </w:lvl>
  </w:abstractNum>
  <w:abstractNum w:abstractNumId="2039">
    <w:lvl>
      <w:numFmt w:val="bullet"/>
      <w:suff w:val="tab"/>
      <w:lvlText w:val="•"/>
      <w:rPr>
        <w:color w:val="3370ff"/>
      </w:rPr>
    </w:lvl>
  </w:abstractNum>
  <w:abstractNum w:abstractNumId="2040">
    <w:lvl>
      <w:numFmt w:val="bullet"/>
      <w:suff w:val="tab"/>
      <w:lvlText w:val="•"/>
      <w:rPr>
        <w:color w:val="3370ff"/>
      </w:rPr>
    </w:lvl>
  </w:abstractNum>
  <w:abstractNum w:abstractNumId="2041">
    <w:lvl>
      <w:numFmt w:val="bullet"/>
      <w:suff w:val="tab"/>
      <w:lvlText w:val="•"/>
      <w:rPr>
        <w:color w:val="3370ff"/>
      </w:rPr>
    </w:lvl>
  </w:abstractNum>
  <w:abstractNum w:abstractNumId="2042">
    <w:lvl>
      <w:numFmt w:val="bullet"/>
      <w:suff w:val="tab"/>
      <w:lvlText w:val="•"/>
      <w:rPr>
        <w:color w:val="3370ff"/>
      </w:rPr>
    </w:lvl>
  </w:abstractNum>
  <w:abstractNum w:abstractNumId="2043">
    <w:lvl>
      <w:numFmt w:val="bullet"/>
      <w:suff w:val="tab"/>
      <w:lvlText w:val="￮"/>
      <w:rPr>
        <w:color w:val="3370ff"/>
      </w:rPr>
    </w:lvl>
  </w:abstractNum>
  <w:num w:numId="1">
    <w:abstractNumId w:val="2025"/>
  </w:num>
  <w:num w:numId="2">
    <w:abstractNumId w:val="2026"/>
  </w:num>
  <w:num w:numId="3">
    <w:abstractNumId w:val="2027"/>
  </w:num>
  <w:num w:numId="4">
    <w:abstractNumId w:val="2028"/>
  </w:num>
  <w:num w:numId="5">
    <w:abstractNumId w:val="2029"/>
  </w:num>
  <w:num w:numId="6">
    <w:abstractNumId w:val="2030"/>
  </w:num>
  <w:num w:numId="7">
    <w:abstractNumId w:val="2031"/>
  </w:num>
  <w:num w:numId="8">
    <w:abstractNumId w:val="2032"/>
  </w:num>
  <w:num w:numId="9">
    <w:abstractNumId w:val="2033"/>
  </w:num>
  <w:num w:numId="10">
    <w:abstractNumId w:val="2034"/>
  </w:num>
  <w:num w:numId="11">
    <w:abstractNumId w:val="2035"/>
  </w:num>
  <w:num w:numId="12">
    <w:abstractNumId w:val="2036"/>
  </w:num>
  <w:num w:numId="13">
    <w:abstractNumId w:val="2037"/>
  </w:num>
  <w:num w:numId="14">
    <w:abstractNumId w:val="2038"/>
  </w:num>
  <w:num w:numId="15">
    <w:abstractNumId w:val="2039"/>
  </w:num>
  <w:num w:numId="16">
    <w:abstractNumId w:val="2040"/>
  </w:num>
  <w:num w:numId="17">
    <w:abstractNumId w:val="2041"/>
  </w:num>
  <w:num w:numId="18">
    <w:abstractNumId w:val="2042"/>
  </w:num>
  <w:num w:numId="19">
    <w:abstractNumId w:val="20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docx/If8tdspbpopQKoxhgCNcOze5n4c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47f183t287111og87e?t=2000" TargetMode="External" Type="http://schemas.openxmlformats.org/officeDocument/2006/relationships/hyperlink"/><Relationship Id="rId7" Target="https://hcnytq72r1ge.feishu.cn/minutes/obcnfo47f183t287111og87e?t=71000" TargetMode="External" Type="http://schemas.openxmlformats.org/officeDocument/2006/relationships/hyperlink"/><Relationship Id="rId8" Target="https://hcnytq72r1ge.feishu.cn/minutes/obcnfo47f183t287111og87e?t=113000" TargetMode="External" Type="http://schemas.openxmlformats.org/officeDocument/2006/relationships/hyperlink"/><Relationship Id="rId9" Target="https://hcnytq72r1ge.feishu.cn/minutes/obcnfo47f183t287111og87e?from=ai_minut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2026-01-26T08:44:22Z</dcterms:created>
  <dc:creator>Apache POI</dc:creator>
</cp:coreProperties>
</file>