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智能纪要：4、一年提升200分，考上985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会议主题：4、一年提升200分，考上985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22:06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00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本次会议中，说话人分享了自己从学渣到考上重本的逆袭经历，阐述了学习逆袭的规律和学习方法的重要性，内容如下：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学习的初始态度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学习并非天性喜好</w:t>
      </w:r>
      <w:r>
        <w:rPr>
          <w:rFonts w:eastAsia="等线" w:ascii="Arial" w:cs="Arial" w:hAnsi="Arial"/>
          <w:sz w:val="22"/>
        </w:rPr>
        <w:t>：说话人表示学习是件痛苦的事，人不会天生喜欢学习自己不喜欢的东西，每个父母希望孩子从学习中获得开心和骄傲，但这反人性。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寻找生活乐子</w:t>
      </w:r>
      <w:r>
        <w:rPr>
          <w:rFonts w:eastAsia="等线" w:ascii="Arial" w:cs="Arial" w:hAnsi="Arial"/>
          <w:sz w:val="22"/>
        </w:rPr>
        <w:t>：为了让自己开心，说话人在放弃学习后，将目标转向班上一名成绩优异的女生，开始接近她以满足好奇心。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与女生的接触及冲突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接近女生的方式</w:t>
      </w:r>
      <w:r>
        <w:rPr>
          <w:rFonts w:eastAsia="等线" w:ascii="Arial" w:cs="Arial" w:hAnsi="Arial"/>
          <w:sz w:val="22"/>
        </w:rPr>
        <w:t>：女生考试没考好，选座位权与说话人接近，说话人通过调座位坐到女生后面，经常与她沟通交流，还拿题目问她。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冲突的产生</w:t>
      </w:r>
      <w:r>
        <w:rPr>
          <w:rFonts w:eastAsia="等线" w:ascii="Arial" w:cs="Arial" w:hAnsi="Arial"/>
          <w:sz w:val="22"/>
        </w:rPr>
        <w:t>：一次交流中，说话人听懂女生讲的题并指出错误，女生称没兴趣讨论学习问题，这激怒了说话人，激发了他的好胜心。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逆袭的决心与目标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激发学习动力</w:t>
      </w:r>
      <w:r>
        <w:rPr>
          <w:rFonts w:eastAsia="等线" w:ascii="Arial" w:cs="Arial" w:hAnsi="Arial"/>
          <w:sz w:val="22"/>
        </w:rPr>
        <w:t>：为了证明自己，说话人决定向女生证明自己成绩可以变好，并以考上名校为目标，从而获得追求女生的资格。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巨大的分数差距</w:t>
      </w:r>
      <w:r>
        <w:rPr>
          <w:rFonts w:eastAsia="等线" w:ascii="Arial" w:cs="Arial" w:hAnsi="Arial"/>
          <w:sz w:val="22"/>
        </w:rPr>
        <w:t>：当时说话人全班倒数第二名，距离考上名牌大学还差 200 分，且高三只剩一年时间，常规学习方法难以实现这一提升。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寻找学习方法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疯狂搜寻资料</w:t>
      </w:r>
      <w:r>
        <w:rPr>
          <w:rFonts w:eastAsia="等线" w:ascii="Arial" w:cs="Arial" w:hAnsi="Arial"/>
          <w:sz w:val="22"/>
        </w:rPr>
        <w:t>：说话人花一个月时间，到学校图书馆和门口的青年书店寻找学习方法类书籍，还找报纸、关注相关新闻，如一家三个小孩未上学却 16 岁前上大学的报道。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选定学习书籍</w:t>
      </w:r>
      <w:r>
        <w:rPr>
          <w:rFonts w:eastAsia="等线" w:ascii="Arial" w:cs="Arial" w:hAnsi="Arial"/>
          <w:sz w:val="22"/>
        </w:rPr>
        <w:t>：最终说话人选定 5 本书，其中一本《信念的魔力》是妈妈推荐的，这本书曾帮助妈妈度过困难时期。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逆袭的成果与困惑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成绩大幅提升</w:t>
      </w:r>
      <w:r>
        <w:rPr>
          <w:rFonts w:eastAsia="等线" w:ascii="Arial" w:cs="Arial" w:hAnsi="Arial"/>
          <w:sz w:val="22"/>
        </w:rPr>
        <w:t>：使用这些学习方法一年后，说话人高考成绩超出重本线约 50 分，从全班倒数第二名提升到班级十多名。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外界的质疑</w:t>
      </w:r>
      <w:r>
        <w:rPr>
          <w:rFonts w:eastAsia="等线" w:ascii="Arial" w:cs="Arial" w:hAnsi="Arial"/>
          <w:sz w:val="22"/>
        </w:rPr>
        <w:t>：面对说话人的成绩提升，老师和同学都怀疑他作弊，这让说话人感到困惑，自己也没搞明白是如何实现逆袭的。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811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高三逆袭关键阶段时序</w:t>
        <w:br/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逆袭规律的发现</w:t>
      </w:r>
      <w:r>
        <w:rPr>
          <w:rFonts w:eastAsia="等线" w:ascii="Arial" w:cs="Arial" w:hAnsi="Arial"/>
          <w:sz w:val="22"/>
        </w:rPr>
        <w:t>：说话人强调自己多次逆袭后发现学渣和学霸的规律很明显，且这种规律在学习、成长和工作升学的逆袭中都存在，只经历一次逆袭或一直是学霸、学渣都难以体会。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改变后放弃学习，欲寻乐子让自己开心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改变后开始找乐子，因学习痛苦且认为学习反人性，没人天生喜欢不能带来愉悦的学习内容，觉得说喜欢高中课程课本知识点的人要么在撒谎要么是极少数异类，在学习无果的情况下，开始思考做什么能让自己开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01:04</w:t>
        </w:r>
      </w:hyperlink>
      <w:r>
        <w:rPr>
          <w:rFonts w:eastAsia="等线" w:ascii="Arial" w:cs="Arial" w:hAnsi="Arial"/>
          <w:b w:val="true"/>
          <w:sz w:val="22"/>
        </w:rPr>
        <w:t xml:space="preserve">  男生接近学霸女生遇冷，提及逆袭话题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了自己学生时代的经历。他在高二转高三时，对班里成绩优异、有望上清华北大的女生产生懵懂爱慕，为接近她调座位到其后方。常拿题问女生，一次指出女生讲解有误，女生称没兴趣讨论学习问题，这激怒了说话人，他还提及逆袭者尤其是反复多次逆袭的人较少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03:34</w:t>
        </w:r>
      </w:hyperlink>
      <w:r>
        <w:rPr>
          <w:rFonts w:eastAsia="等线" w:ascii="Arial" w:cs="Arial" w:hAnsi="Arial"/>
          <w:b w:val="true"/>
          <w:sz w:val="22"/>
        </w:rPr>
        <w:t xml:space="preserve">  多次逆袭发现规律，高三倒数追分考名校动力来源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自身经历，称多次人生逆袭后发现成长、学习、工作升学逆袭有规律。接着讲述因心仪女孩说没兴趣讨论学习问题激发好胜心，为追她想考名校，有了强大学习动力。但当时高三只剩一年，自己全班倒数第二，距考上名校还差200分，认为按老师常规学习方法无法实现提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06:15</w:t>
        </w:r>
      </w:hyperlink>
      <w:r>
        <w:rPr>
          <w:rFonts w:eastAsia="等线" w:ascii="Arial" w:cs="Arial" w:hAnsi="Arial"/>
          <w:b w:val="true"/>
          <w:sz w:val="22"/>
        </w:rPr>
        <w:t xml:space="preserve">  一个月找寻学习方法，用了含母亲推荐的书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自己曾幻想找到“葵花宝典”式的学习方法让自己变得强大。他花一个月时间，在学校图书馆、青年书店找学习方法类书籍，还关注报纸新闻，如一家没文化父亲将三个孩子培养上大学的事。最后他选定5本书，其中《信念的魔力》是妈妈推荐，曾帮过妈妈，他决定采用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08:22</w:t>
        </w:r>
      </w:hyperlink>
      <w:r>
        <w:rPr>
          <w:rFonts w:eastAsia="等线" w:ascii="Arial" w:cs="Arial" w:hAnsi="Arial"/>
          <w:b w:val="true"/>
          <w:sz w:val="22"/>
        </w:rPr>
        <w:t xml:space="preserve">  高三用宝典提近200分，超重点线50分上985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分享使用5本“葵花宝典”后的高考成果。高三一年持续模考无排名，他心里没底。高考成绩揭晓，分数超出重本线约50分，上985高校问题不大。为确认分数，电话查了三次。这一年他成绩提升近200分，在班级排十多名，虽无法和上清北的同学相比，但成果显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09:43</w:t>
        </w:r>
      </w:hyperlink>
      <w:r>
        <w:rPr>
          <w:rFonts w:eastAsia="等线" w:ascii="Arial" w:cs="Arial" w:hAnsi="Arial"/>
          <w:b w:val="true"/>
          <w:sz w:val="22"/>
        </w:rPr>
        <w:t xml:space="preserve">  高考逆袭遭质疑，个人经历引发困惑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讲述高考取得成绩后遭遇的质疑。到学校填志愿时，老师怀疑其作弊，路上关系好的同学也询问作弊方法。网上关于高三逆袭的评论也多是不信。说话人表示自己很困惑，不明白自己高三一年从200分提升的原因，还称此事真实发生在自己身上且被复制到更多人身上，随后进入大学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个人经历分享</w:t>
      </w:r>
      <w:r>
        <w:rPr>
          <w:rFonts w:eastAsia="等线" w:ascii="Arial" w:cs="Arial" w:hAnsi="Arial"/>
          <w:sz w:val="22"/>
        </w:rPr>
        <w:t>：说话人1讲述自身经历，起初因学习痛苦而未追求学习，后对成绩优异的女生产生好感，为接近对方决定提升成绩。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学习逆袭过程</w:t>
      </w:r>
      <w:r>
        <w:rPr>
          <w:rFonts w:eastAsia="等线" w:ascii="Arial" w:cs="Arial" w:hAnsi="Arial"/>
          <w:sz w:val="22"/>
        </w:rPr>
        <w:t>：说话人1从全班倒数第二，通过寻找并运用学习方法类书籍，在高三一年提升近200分，超出重本线50分左右。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他人质疑</w:t>
      </w:r>
      <w:r>
        <w:rPr>
          <w:rFonts w:eastAsia="等线" w:ascii="Arial" w:cs="Arial" w:hAnsi="Arial"/>
          <w:sz w:val="22"/>
        </w:rPr>
        <w:t>：说话人1取得成绩后，遭老师和同学质疑作弊，自己也困惑于逆袭原因。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「人不会天生就喜欢学习，人会好奇，但不会天生去学习自己不喜欢的东西。」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这句话指出了学习并非人的天性，引发对学习动力和兴趣的思考，突出了会议中关于学习规律探讨的核心观点。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「人生反复多次逆袭后，会发现学渣和学霸的规律特别强，而一直是学霸或学渣，以及只逆袭一次的人，都无法体会到。」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此句提出了独特的洞察，强调多次逆袭经历能让人发现学习规律，为后续分享学习方法做了铺垫。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「成长逆袭、学习成绩逆袭和工作升学的逆袭都是一个逻辑。」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该句将不同方面的逆袭联系起来，具有新颖观点，让读者对逆袭有了更宏观的认识，能引发思考和共鸣。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4、一年提升200分，考上985</w:t>
        </w:r>
      </w:hyperlink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4、一年提升200分，考上985 2026年1月22日</w:t>
        </w:r>
      </w:hyperlink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84579">
    <w:lvl>
      <w:numFmt w:val="bullet"/>
      <w:suff w:val="tab"/>
      <w:lvlText w:val="•"/>
      <w:rPr>
        <w:color w:val="3370ff"/>
      </w:rPr>
    </w:lvl>
  </w:abstractNum>
  <w:abstractNum w:abstractNumId="1084580">
    <w:lvl>
      <w:numFmt w:val="bullet"/>
      <w:suff w:val="tab"/>
      <w:lvlText w:val="￮"/>
      <w:rPr>
        <w:color w:val="3370ff"/>
      </w:rPr>
    </w:lvl>
  </w:abstractNum>
  <w:abstractNum w:abstractNumId="1084581">
    <w:lvl>
      <w:numFmt w:val="bullet"/>
      <w:suff w:val="tab"/>
      <w:lvlText w:val="￮"/>
      <w:rPr>
        <w:color w:val="3370ff"/>
      </w:rPr>
    </w:lvl>
  </w:abstractNum>
  <w:abstractNum w:abstractNumId="1084582">
    <w:lvl>
      <w:numFmt w:val="bullet"/>
      <w:suff w:val="tab"/>
      <w:lvlText w:val="•"/>
      <w:rPr>
        <w:color w:val="3370ff"/>
      </w:rPr>
    </w:lvl>
  </w:abstractNum>
  <w:abstractNum w:abstractNumId="1084583">
    <w:lvl>
      <w:numFmt w:val="bullet"/>
      <w:suff w:val="tab"/>
      <w:lvlText w:val="￮"/>
      <w:rPr>
        <w:color w:val="3370ff"/>
      </w:rPr>
    </w:lvl>
  </w:abstractNum>
  <w:abstractNum w:abstractNumId="1084584">
    <w:lvl>
      <w:numFmt w:val="bullet"/>
      <w:suff w:val="tab"/>
      <w:lvlText w:val="￮"/>
      <w:rPr>
        <w:color w:val="3370ff"/>
      </w:rPr>
    </w:lvl>
  </w:abstractNum>
  <w:abstractNum w:abstractNumId="1084585">
    <w:lvl>
      <w:numFmt w:val="bullet"/>
      <w:suff w:val="tab"/>
      <w:lvlText w:val="•"/>
      <w:rPr>
        <w:color w:val="3370ff"/>
      </w:rPr>
    </w:lvl>
  </w:abstractNum>
  <w:abstractNum w:abstractNumId="1084586">
    <w:lvl>
      <w:numFmt w:val="bullet"/>
      <w:suff w:val="tab"/>
      <w:lvlText w:val="￮"/>
      <w:rPr>
        <w:color w:val="3370ff"/>
      </w:rPr>
    </w:lvl>
  </w:abstractNum>
  <w:abstractNum w:abstractNumId="1084587">
    <w:lvl>
      <w:numFmt w:val="bullet"/>
      <w:suff w:val="tab"/>
      <w:lvlText w:val="￮"/>
      <w:rPr>
        <w:color w:val="3370ff"/>
      </w:rPr>
    </w:lvl>
  </w:abstractNum>
  <w:abstractNum w:abstractNumId="1084588">
    <w:lvl>
      <w:numFmt w:val="bullet"/>
      <w:suff w:val="tab"/>
      <w:lvlText w:val="•"/>
      <w:rPr>
        <w:color w:val="3370ff"/>
      </w:rPr>
    </w:lvl>
  </w:abstractNum>
  <w:abstractNum w:abstractNumId="1084589">
    <w:lvl>
      <w:numFmt w:val="bullet"/>
      <w:suff w:val="tab"/>
      <w:lvlText w:val="￮"/>
      <w:rPr>
        <w:color w:val="3370ff"/>
      </w:rPr>
    </w:lvl>
  </w:abstractNum>
  <w:abstractNum w:abstractNumId="1084590">
    <w:lvl>
      <w:numFmt w:val="bullet"/>
      <w:suff w:val="tab"/>
      <w:lvlText w:val="￮"/>
      <w:rPr>
        <w:color w:val="3370ff"/>
      </w:rPr>
    </w:lvl>
  </w:abstractNum>
  <w:abstractNum w:abstractNumId="1084591">
    <w:lvl>
      <w:numFmt w:val="bullet"/>
      <w:suff w:val="tab"/>
      <w:lvlText w:val="•"/>
      <w:rPr>
        <w:color w:val="3370ff"/>
      </w:rPr>
    </w:lvl>
  </w:abstractNum>
  <w:abstractNum w:abstractNumId="1084592">
    <w:lvl>
      <w:numFmt w:val="bullet"/>
      <w:suff w:val="tab"/>
      <w:lvlText w:val="￮"/>
      <w:rPr>
        <w:color w:val="3370ff"/>
      </w:rPr>
    </w:lvl>
  </w:abstractNum>
  <w:abstractNum w:abstractNumId="1084593">
    <w:lvl>
      <w:numFmt w:val="bullet"/>
      <w:suff w:val="tab"/>
      <w:lvlText w:val="￮"/>
      <w:rPr>
        <w:color w:val="3370ff"/>
      </w:rPr>
    </w:lvl>
  </w:abstractNum>
  <w:abstractNum w:abstractNumId="1084594">
    <w:lvl>
      <w:numFmt w:val="bullet"/>
      <w:suff w:val="tab"/>
      <w:lvlText w:val="•"/>
      <w:rPr>
        <w:color w:val="3370ff"/>
      </w:rPr>
    </w:lvl>
  </w:abstractNum>
  <w:abstractNum w:abstractNumId="1084595">
    <w:lvl>
      <w:numFmt w:val="bullet"/>
      <w:suff w:val="tab"/>
      <w:lvlText w:val="•"/>
      <w:rPr>
        <w:color w:val="3370ff"/>
      </w:rPr>
    </w:lvl>
  </w:abstractNum>
  <w:abstractNum w:abstractNumId="1084596">
    <w:lvl>
      <w:numFmt w:val="bullet"/>
      <w:suff w:val="tab"/>
      <w:lvlText w:val="•"/>
      <w:rPr>
        <w:color w:val="3370ff"/>
      </w:rPr>
    </w:lvl>
  </w:abstractNum>
  <w:abstractNum w:abstractNumId="1084597">
    <w:lvl>
      <w:numFmt w:val="bullet"/>
      <w:suff w:val="tab"/>
      <w:lvlText w:val="•"/>
      <w:rPr>
        <w:color w:val="3370ff"/>
      </w:rPr>
    </w:lvl>
  </w:abstractNum>
  <w:abstractNum w:abstractNumId="1084598">
    <w:lvl>
      <w:numFmt w:val="bullet"/>
      <w:suff w:val="tab"/>
      <w:lvlText w:val="•"/>
      <w:rPr>
        <w:color w:val="3370ff"/>
      </w:rPr>
    </w:lvl>
  </w:abstractNum>
  <w:abstractNum w:abstractNumId="1084599">
    <w:lvl>
      <w:numFmt w:val="bullet"/>
      <w:suff w:val="tab"/>
      <w:lvlText w:val="•"/>
      <w:rPr>
        <w:color w:val="3370ff"/>
      </w:rPr>
    </w:lvl>
  </w:abstractNum>
  <w:abstractNum w:abstractNumId="1084600">
    <w:lvl>
      <w:numFmt w:val="bullet"/>
      <w:suff w:val="tab"/>
      <w:lvlText w:val="￮"/>
      <w:rPr>
        <w:color w:val="3370ff"/>
      </w:rPr>
    </w:lvl>
  </w:abstractNum>
  <w:num w:numId="1">
    <w:abstractNumId w:val="1084579"/>
  </w:num>
  <w:num w:numId="2">
    <w:abstractNumId w:val="1084580"/>
  </w:num>
  <w:num w:numId="3">
    <w:abstractNumId w:val="1084581"/>
  </w:num>
  <w:num w:numId="4">
    <w:abstractNumId w:val="1084582"/>
  </w:num>
  <w:num w:numId="5">
    <w:abstractNumId w:val="1084583"/>
  </w:num>
  <w:num w:numId="6">
    <w:abstractNumId w:val="1084584"/>
  </w:num>
  <w:num w:numId="7">
    <w:abstractNumId w:val="1084585"/>
  </w:num>
  <w:num w:numId="8">
    <w:abstractNumId w:val="1084586"/>
  </w:num>
  <w:num w:numId="9">
    <w:abstractNumId w:val="1084587"/>
  </w:num>
  <w:num w:numId="10">
    <w:abstractNumId w:val="1084588"/>
  </w:num>
  <w:num w:numId="11">
    <w:abstractNumId w:val="1084589"/>
  </w:num>
  <w:num w:numId="12">
    <w:abstractNumId w:val="1084590"/>
  </w:num>
  <w:num w:numId="13">
    <w:abstractNumId w:val="1084591"/>
  </w:num>
  <w:num w:numId="14">
    <w:abstractNumId w:val="1084592"/>
  </w:num>
  <w:num w:numId="15">
    <w:abstractNumId w:val="1084593"/>
  </w:num>
  <w:num w:numId="16">
    <w:abstractNumId w:val="1084594"/>
  </w:num>
  <w:num w:numId="17">
    <w:abstractNumId w:val="1084595"/>
  </w:num>
  <w:num w:numId="18">
    <w:abstractNumId w:val="1084596"/>
  </w:num>
  <w:num w:numId="19">
    <w:abstractNumId w:val="1084597"/>
  </w:num>
  <w:num w:numId="20">
    <w:abstractNumId w:val="1084598"/>
  </w:num>
  <w:num w:numId="21">
    <w:abstractNumId w:val="1084599"/>
  </w:num>
  <w:num w:numId="22">
    <w:abstractNumId w:val="10846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7342mylvjd3221645j?t=375000" TargetMode="External" Type="http://schemas.openxmlformats.org/officeDocument/2006/relationships/hyperlink"/><Relationship Id="rId11" Target="https://hcnytq72r1ge.feishu.cn/minutes/obcnfo7342mylvjd3221645j?t=502000" TargetMode="External" Type="http://schemas.openxmlformats.org/officeDocument/2006/relationships/hyperlink"/><Relationship Id="rId12" Target="https://hcnytq72r1ge.feishu.cn/minutes/obcnfo7342mylvjd3221645j?t=583000" TargetMode="External" Type="http://schemas.openxmlformats.org/officeDocument/2006/relationships/hyperlink"/><Relationship Id="rId13" Target="https://hcnytq72r1ge.feishu.cn/minutes/obcnfo7342mylvjd3221645j?from=ai_minutes" TargetMode="External" Type="http://schemas.openxmlformats.org/officeDocument/2006/relationships/hyperlink"/><Relationship Id="rId14" Target="https://hcnytq72r1ge.feishu.cn/docx/ZgtAdkQogopHCKx81fDcxMaKnef" TargetMode="External" Type="http://schemas.openxmlformats.org/officeDocument/2006/relationships/hyperlink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7342mylvjd3221645j?t=2000" TargetMode="External" Type="http://schemas.openxmlformats.org/officeDocument/2006/relationships/hyperlink"/><Relationship Id="rId8" Target="https://hcnytq72r1ge.feishu.cn/minutes/obcnfo7342mylvjd3221645j?t=64000" TargetMode="External" Type="http://schemas.openxmlformats.org/officeDocument/2006/relationships/hyperlink"/><Relationship Id="rId9" Target="https://hcnytq72r1ge.feishu.cn/minutes/obcnfo7342mylvjd3221645j?t=214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2026-01-26T08:12:52Z</dcterms:created>
  <dc:creator>Apache POI</dc:creator>
</cp:coreProperties>
</file>