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智能纪要：48、换个角度看留学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会议主题：48、换个角度看留学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43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 1 围绕留学生集体迷茫的现象展开探讨，分析了留学的价值与当前留学生存在的问题，内容如下：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留学的价值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拓展思考维度</w:t>
      </w:r>
      <w:r>
        <w:rPr>
          <w:rFonts w:eastAsia="等线" w:ascii="Arial" w:cs="Arial" w:hAnsi="Arial"/>
          <w:sz w:val="22"/>
        </w:rPr>
        <w:t>：说话人 1 以自己在美国待 8 年的经历为例，说明留学能改变思考维度。他提到在美国读书时，因选举等问题近距离接触奥巴马、布什，戴尔同学也亲自到系里与他们交流，这让他在看待种族、跨文化等问题时思考维度不同。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提升格局与世界观</w:t>
      </w:r>
      <w:r>
        <w:rPr>
          <w:rFonts w:eastAsia="等线" w:ascii="Arial" w:cs="Arial" w:hAnsi="Arial"/>
          <w:sz w:val="22"/>
        </w:rPr>
        <w:t>：说话人 1 认为留学能提升格局、改善世界观，让人看到更真实的社会。在中国长期生活形成的世界观与留学后会有很大不同，留学提供了一个全新的视角。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留学生的问题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目的不单纯</w:t>
      </w:r>
      <w:r>
        <w:rPr>
          <w:rFonts w:eastAsia="等线" w:ascii="Arial" w:cs="Arial" w:hAnsi="Arial"/>
          <w:sz w:val="22"/>
        </w:rPr>
        <w:t>：说话人 1 指出绝大多数留学生不是因为喜欢而去留学，而是觉得留学是更好的选择，存在为了出国而出国、为了留学而留学的情况，这是一种集体迷茫甚至迷失。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教育关注点缺失</w:t>
      </w:r>
      <w:r>
        <w:rPr>
          <w:rFonts w:eastAsia="等线" w:ascii="Arial" w:cs="Arial" w:hAnsi="Arial"/>
          <w:sz w:val="22"/>
        </w:rPr>
        <w:t>：说话人 1 强调教育应更多考虑学生热爱什么，而当前留学生在不清楚自己喜欢什么的情况下盲目留学是悲哀的。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谈留学生集体迷茫及留学对提升格局的作用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本章节讨论留学生集体迷茫问题，指出多数留学生留学目的不单纯，并非因喜欢而是觉得是更好选择。留学从提升视野和格局角度是不错选择，如说话人在美国 8 年，思考维度和世界观有很大改变。但如果不清楚自己喜欢什么，为留学而留学就很悲哀，教育应更关注学生热爱之事。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留学目的</w:t>
      </w:r>
      <w:r>
        <w:rPr>
          <w:rFonts w:eastAsia="等线" w:ascii="Arial" w:cs="Arial" w:hAnsi="Arial"/>
          <w:sz w:val="22"/>
        </w:rPr>
        <w:t>：多数留学生留学并非出于喜欢，而是认为这是更好的选择。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留学益处</w:t>
      </w:r>
      <w:r>
        <w:rPr>
          <w:rFonts w:eastAsia="等线" w:ascii="Arial" w:cs="Arial" w:hAnsi="Arial"/>
          <w:sz w:val="22"/>
        </w:rPr>
        <w:t>：留学有助于提升格局、改善世界观，让人看到更真实的社会。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留学建议</w:t>
      </w:r>
      <w:r>
        <w:rPr>
          <w:rFonts w:eastAsia="等线" w:ascii="Arial" w:cs="Arial" w:hAnsi="Arial"/>
          <w:sz w:val="22"/>
        </w:rPr>
        <w:t>：留学应明确自己热爱什么，避免为了出国而出国。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「绝大多数留学生都不是因为喜欢而去留的学，都是因为曾经觉得那是一个更好的选择。」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指出了当下留学生留学目的的普遍情况，引发对留学动机的思考。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「留学对于提升你的格局，提升、改善你的世界观，能够让你看到一种更真实的社会，是有帮助的。」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强调了留学在拓宽视野、提升认知方面的重要价值。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「教育上我们更多的要去考虑你到底热爱什么东西，不清楚自己热爱什么，为了留学而留学是很悲哀的事情。」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点明留学应基于热爱，否则会陷入迷茫，对教育和留学选择有重要启示。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7">
        <w:r>
          <w:rPr>
            <w:rFonts w:eastAsia="等线" w:ascii="Arial" w:cs="Arial" w:hAnsi="Arial"/>
            <w:color w:val="3370ff"/>
            <w:sz w:val="22"/>
          </w:rPr>
          <w:t>48、换个角度看留学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48、换个角度看留学 2026年1月22日</w:t>
        </w:r>
      </w:hyperlink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802">
    <w:lvl>
      <w:numFmt w:val="bullet"/>
      <w:suff w:val="tab"/>
      <w:lvlText w:val="•"/>
      <w:rPr>
        <w:color w:val="3370ff"/>
      </w:rPr>
    </w:lvl>
  </w:abstractNum>
  <w:abstractNum w:abstractNumId="13803">
    <w:lvl>
      <w:numFmt w:val="bullet"/>
      <w:suff w:val="tab"/>
      <w:lvlText w:val="￮"/>
      <w:rPr>
        <w:color w:val="3370ff"/>
      </w:rPr>
    </w:lvl>
  </w:abstractNum>
  <w:abstractNum w:abstractNumId="13804">
    <w:lvl>
      <w:numFmt w:val="bullet"/>
      <w:suff w:val="tab"/>
      <w:lvlText w:val="￮"/>
      <w:rPr>
        <w:color w:val="3370ff"/>
      </w:rPr>
    </w:lvl>
  </w:abstractNum>
  <w:abstractNum w:abstractNumId="13805">
    <w:lvl>
      <w:numFmt w:val="bullet"/>
      <w:suff w:val="tab"/>
      <w:lvlText w:val="•"/>
      <w:rPr>
        <w:color w:val="3370ff"/>
      </w:rPr>
    </w:lvl>
  </w:abstractNum>
  <w:abstractNum w:abstractNumId="13806">
    <w:lvl>
      <w:numFmt w:val="bullet"/>
      <w:suff w:val="tab"/>
      <w:lvlText w:val="￮"/>
      <w:rPr>
        <w:color w:val="3370ff"/>
      </w:rPr>
    </w:lvl>
  </w:abstractNum>
  <w:abstractNum w:abstractNumId="13807">
    <w:lvl>
      <w:numFmt w:val="bullet"/>
      <w:suff w:val="tab"/>
      <w:lvlText w:val="￮"/>
      <w:rPr>
        <w:color w:val="3370ff"/>
      </w:rPr>
    </w:lvl>
  </w:abstractNum>
  <w:abstractNum w:abstractNumId="13808">
    <w:lvl>
      <w:numFmt w:val="bullet"/>
      <w:suff w:val="tab"/>
      <w:lvlText w:val="•"/>
      <w:rPr>
        <w:color w:val="3370ff"/>
      </w:rPr>
    </w:lvl>
  </w:abstractNum>
  <w:abstractNum w:abstractNumId="13809">
    <w:lvl>
      <w:numFmt w:val="bullet"/>
      <w:suff w:val="tab"/>
      <w:lvlText w:val="•"/>
      <w:rPr>
        <w:color w:val="3370ff"/>
      </w:rPr>
    </w:lvl>
  </w:abstractNum>
  <w:abstractNum w:abstractNumId="13810">
    <w:lvl>
      <w:numFmt w:val="bullet"/>
      <w:suff w:val="tab"/>
      <w:lvlText w:val="•"/>
      <w:rPr>
        <w:color w:val="3370ff"/>
      </w:rPr>
    </w:lvl>
  </w:abstractNum>
  <w:abstractNum w:abstractNumId="13811">
    <w:lvl>
      <w:numFmt w:val="bullet"/>
      <w:suff w:val="tab"/>
      <w:lvlText w:val="•"/>
      <w:rPr>
        <w:color w:val="3370ff"/>
      </w:rPr>
    </w:lvl>
  </w:abstractNum>
  <w:abstractNum w:abstractNumId="13812">
    <w:lvl>
      <w:numFmt w:val="bullet"/>
      <w:suff w:val="tab"/>
      <w:lvlText w:val="•"/>
      <w:rPr>
        <w:color w:val="3370ff"/>
      </w:rPr>
    </w:lvl>
  </w:abstractNum>
  <w:abstractNum w:abstractNumId="13813">
    <w:lvl>
      <w:numFmt w:val="bullet"/>
      <w:suff w:val="tab"/>
      <w:lvlText w:val="￮"/>
      <w:rPr>
        <w:color w:val="3370ff"/>
      </w:rPr>
    </w:lvl>
  </w:abstractNum>
  <w:num w:numId="1">
    <w:abstractNumId w:val="13802"/>
  </w:num>
  <w:num w:numId="2">
    <w:abstractNumId w:val="13803"/>
  </w:num>
  <w:num w:numId="3">
    <w:abstractNumId w:val="13804"/>
  </w:num>
  <w:num w:numId="4">
    <w:abstractNumId w:val="13805"/>
  </w:num>
  <w:num w:numId="5">
    <w:abstractNumId w:val="13806"/>
  </w:num>
  <w:num w:numId="6">
    <w:abstractNumId w:val="13807"/>
  </w:num>
  <w:num w:numId="7">
    <w:abstractNumId w:val="13808"/>
  </w:num>
  <w:num w:numId="8">
    <w:abstractNumId w:val="13809"/>
  </w:num>
  <w:num w:numId="9">
    <w:abstractNumId w:val="13810"/>
  </w:num>
  <w:num w:numId="10">
    <w:abstractNumId w:val="13811"/>
  </w:num>
  <w:num w:numId="11">
    <w:abstractNumId w:val="13812"/>
  </w:num>
  <w:num w:numId="12">
    <w:abstractNumId w:val="138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s423g35iln143585lm?t=2000" TargetMode="External" Type="http://schemas.openxmlformats.org/officeDocument/2006/relationships/hyperlink"/><Relationship Id="rId7" Target="https://hcnytq72r1ge.feishu.cn/minutes/obcnfos423g35iln143585lm?from=ai_minutes" TargetMode="External" Type="http://schemas.openxmlformats.org/officeDocument/2006/relationships/hyperlink"/><Relationship Id="rId8" Target="https://hcnytq72r1ge.feishu.cn/docx/P1YOdDcIQop4nkxe8i5cjRNmnvb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2026-01-26T09:08:45Z</dcterms:created>
  <dc:creator>Apache POI</dc:creator>
</cp:coreProperties>
</file>