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智能纪要：54、成绩提升密码—MECE理论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会议主题：54、成绩提升密码—MECE理论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本次会议围绕学习力展开讨论，介绍了相关研究成果和理论框架，阐述了学习成绩与智商、坚毅等因素的关系，以及综合考虑内外因素的学习力框架，内容如下：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学习力研究资料引入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白皮书的价值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研究精华集合：说话人 1 提到，为研究学习力，他参考了学术界称为白皮书的书籍，这类书籍将某领域所有研究成果打包，入选的研究都是精华，对快速掌握领域知识很有用。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集大成之作：很多研究多年的优秀学者会出类似书籍，集该领域研究之大成，虽书中内容有一定年限，但也结合了最新理论。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视频案例分享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视频内容概述：说话人 1 播放了学者 Angela Lee Duckworth 的视频，该视频在 Youtube 上播放超 2 亿次。视频中，Angela 以自己教学经历为例，发现学生成绩好坏与 IQ 无必然联系。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研究结论启示：Angela 认为，教育应从动机和心理角度更好地理解学生和学习。她后续研究发现，坚毅是成功的重要预测因素，且与天赋无直接关联。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学习成绩与智商关系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研究结论验证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打破传统认知：说话人 1 指出，Angela 的研究严谨论证了成绩好坏与智商无太大关系，打破了“成绩差是因为笨”的传统观念。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实际案例佐证：现实中，有智商中等偏下的学生考上 985，也有智商高但成绩差的学生，这进一步证明了该结论。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对教育的启示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避免错误归因：教师和家长不应因学生成绩差就认为其智商低，应寻找其他影响成绩的因素。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关注学生个体差异：每个学生都有不同的学习特点和潜力，不能仅以智商评价学生。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坚毅对学习成绩的影响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坚毅的定义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激情与毅力的结合：说话人 1 介绍，Angela 认为坚毅是激情乘以毅力，是影响学习成绩好坏的最核心因素。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对学习的重要性：成绩好的学生往往具有较强的坚毅品质，能够长期坚持并投入到学习中。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培养坚毅的方法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成长心态的作用：Angela 提到，培养坚毅可借鉴成长心态理论，即相信学习能力可通过努力改变。当学生了解大脑对挑战的适应和成长机制时，更可能在失败后坚持下去。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寻找激情方向：说话人 1 强调，要让学生找到能产生激情的学习方向，这样才能更易获得成就感和动力。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综合学习力框架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多种理论融合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组织学习力模型：说话人 1 认为，组织学习力模型考虑了能力、动力等因素，分类框架更清晰，对学习力研究有参考价值。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冰山模型的启示：冰山模型强调关注学生内在因素对学习成绩的影响，同时也不能忽视外在环境的作用。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社会学模型的考量：社会学模型关注人的外在环境，如学校和家庭环境对学生学习的影响。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MECE 框架提出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框架内容：说话人 1 结合多种理论，提出 MECE 框架，即学习动力、学习执行力、学习能力和学习环境都对学习成绩有重要影响。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学习力 1.0 和 2.0：学习力 1.0 主要关注成绩，学习力 2.0 则衡量学生的自我迭代能力，即学生在无老师教导和环境变化时仍能保持优秀。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57"/>
        <w:gridCol w:w="4222"/>
      </w:tblGrid>
      <w:tr>
        <w:tc>
          <w:tcPr>
            <w:tcW w:w="40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9620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MECE学习力框架</w:t>
              <w:br/>
            </w:r>
          </w:p>
        </w:tc>
        <w:tc>
          <w:tcPr>
            <w:tcW w:w="422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24125" cy="9525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学习力相关理论对比</w:t>
              <w:br/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内外因素对学习成绩的影响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内在因素的重要性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心理和动机因素：心理学研究强调关注学生的内在心理和动机因素，如坚毅、成长心态等，这些因素对学习成绩有重要影响。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内生性原因分析：冰山模型提醒我们，要深入分析学生学习成绩不好的内生性原因，而不仅仅关注外在表现。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外在因素的影响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学校和家庭环境：学校的教学质量和家庭的氛围等外在环境因素，会对学生的学习成绩产生重要影响。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环境作为引爆点：外在环境可能是影响学习成绩的引爆点，但不是唯一的决定因素，学生的内在因素同样关键。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进入学习力环节，介绍相关研究书籍价值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学习力环节，说话人1表示学习力研究并非仅凭个人感觉。他提到读博会让人掌握寻找严谨可信方法的能力。他找了一本学术界称为白皮书的书，该书集合领域内所有研究精华，适合快速掌握领域知识。说话人从中选取了一些好的内容，同时也结合了最新理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01:40</w:t>
        </w:r>
      </w:hyperlink>
      <w:r>
        <w:rPr>
          <w:rFonts w:eastAsia="等线" w:ascii="Arial" w:cs="Arial" w:hAnsi="Arial"/>
          <w:b w:val="true"/>
          <w:sz w:val="22"/>
        </w:rPr>
        <w:t xml:space="preserve">  学习成绩与智商无关，坚毅是关键因素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播放视频，视频中说话人2指出学习成绩与智商关系不大，坚毅才是成功的关键因素，坚毅指对长期目标的激情和毅力。说话人1补充说明成绩好坏与智商关联不大，成绩好的核心因素是坚毅，还提及该理论对学习方法和环境研究较少，自己的框架与之相似，获对方认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13:30</w:t>
        </w:r>
      </w:hyperlink>
      <w:r>
        <w:rPr>
          <w:rFonts w:eastAsia="等线" w:ascii="Arial" w:cs="Arial" w:hAnsi="Arial"/>
          <w:b w:val="true"/>
          <w:sz w:val="22"/>
        </w:rPr>
        <w:t xml:space="preserve">  组织学习力框架参考原因及与个人学习力差异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除现有框架外，还参考了企业管理中常用的组织学习力框架。因有商业推动，组织学习力研究比个人学习力更深入广泛、论证基础更丰富。与之前框架相比，组织学习力不仅考虑毅力，还考虑能力（IQ）和动力，其分类框架更加清晰，动力与坚毅强调的激情相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14:19</w:t>
        </w:r>
      </w:hyperlink>
      <w:r>
        <w:rPr>
          <w:rFonts w:eastAsia="等线" w:ascii="Arial" w:cs="Arial" w:hAnsi="Arial"/>
          <w:b w:val="true"/>
          <w:sz w:val="22"/>
        </w:rPr>
        <w:t xml:space="preserve">  冰山模型谈成绩影响因素及家庭对学习的作用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冰山模型，指出成绩是表象，底层有动机、态度等内在关键因素，且该模型更注重内在影响。接着以孩子因父母吵架成绩不好为例，说明外在影响虽重要但并非必然因素，又以《哈佛风雨路》中女孩为例，强调外在因素最多是引爆点，不是最重要的内生性原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16:19</w:t>
        </w:r>
      </w:hyperlink>
      <w:r>
        <w:rPr>
          <w:rFonts w:eastAsia="等线" w:ascii="Arial" w:cs="Arial" w:hAnsi="Arial"/>
          <w:b w:val="true"/>
          <w:sz w:val="22"/>
        </w:rPr>
        <w:t xml:space="preserve">  结合心理与社会学，强调环境对学习的影响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心理学重点关注人的内在，社会学重点关注人的外在。强调不能忽视学校等外部环境对学生的影响，如全省最好和最烂高中的学生成绩会不同。还指出多数心理学研究太忽视外在、更重视内在，像坚毅理论研究就较少考虑外在因素，并用学区房贵为例说明外在的重要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17:26</w:t>
        </w:r>
      </w:hyperlink>
      <w:r>
        <w:rPr>
          <w:rFonts w:eastAsia="等线" w:ascii="Arial" w:cs="Arial" w:hAnsi="Arial"/>
          <w:b w:val="true"/>
          <w:sz w:val="22"/>
        </w:rPr>
        <w:t xml:space="preserve">  学习黄金框架 MECE 包含四要素很重要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本章节提出一个统一框架 MECE 是每个人的学习密码，即黄金学习法。该方法包含学习动力、学习执行力、学习能力和学习环境几个要素，强调这几个要素在学习中都非常重要。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17:40</w:t>
        </w:r>
      </w:hyperlink>
      <w:r>
        <w:rPr>
          <w:rFonts w:eastAsia="等线" w:ascii="Arial" w:cs="Arial" w:hAnsi="Arial"/>
          <w:b w:val="true"/>
          <w:sz w:val="22"/>
        </w:rPr>
        <w:t xml:space="preserve">  学习力1.0与2.0的区别及特点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将学习力分为学习力1.0和学习力2.0。学习力1.0仅关注成绩，而学习力2.0衡量的是人的自我迭代能力，即无老师教导、外部环境多变时仍能保持优秀。一般人更关注学习力1.0，因其贴合当下，而学习力2.0能让人不受外部影响、自我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18:15</w:t>
        </w:r>
      </w:hyperlink>
      <w:r>
        <w:rPr>
          <w:rFonts w:eastAsia="等线" w:ascii="Arial" w:cs="Arial" w:hAnsi="Arial"/>
          <w:b w:val="true"/>
          <w:sz w:val="22"/>
        </w:rPr>
        <w:t xml:space="preserve">  融合理论得学习框架，MECE定位成绩问题因子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理论框架展开，提到最后的冰山图，指出学习成绩受诸多因子影响。若想搞清楚孩子学习成绩不好的原因，可能诸多因子中仅有一个出问题就会造成不良结果，但人们常因不知而忽略该因子，强调使用MECE方法专门定位每个人学习成绩不佳具体是哪个因子出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：提出学习力的 MECE 框架，包含学习动力、学习执行力、学习能力和学习环境四个要素，并将其分为学习力 1.0 和学习力 2.0。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：如何综合考量影响学习成绩的各种因素，构建一个全面的学习理论框架。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介绍了 Angela Lee Duckworth 的坚毅理论，指出坚毅是影响学习成绩的核心因素，但该理论对学习方法和环境影响研究较少。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参考组织学习力框架，其不仅考虑毅力，还考虑能力和动力等因素。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提及冰山模型，强调要关注成绩背后的内在因素，但也不能忽视外在环境的影响。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：综合各理论的优点，全面考虑影响学习的内在和外在因素，以构建更完善的学习理论框架。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「在学校和生活中取得成功，不仅仅取决于快速轻松学习的能力。」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2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这句话打破了传统认为智商决定学习成绩的观念，引发对影响成功因素的深入思考。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「坚毅是对长期目标的激情和坚持，是日复一日地坚持自己的未来，而不是只坚持一周、一个月，而是坚持数年，并努力让未来成为现实。坚毅让生活像一场马拉松，而非短跑。」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2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清晰地阐述了坚毅的内涵，强调了坚持和激情对于实现长期目标的重要性，具有很强的启发性。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「每个人的学习密码是 MECE，即学习动力、学习执行力、学习能力和学习环境，这几个要素都很重要。」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明确提出了全面的学习理论框架，为理解和提升学习力提供了清晰的方向。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54、成绩提升密码—MECE理论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54、成绩提升密码—MECE理论 2026年1月22日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5842">
    <w:lvl>
      <w:numFmt w:val="bullet"/>
      <w:suff w:val="tab"/>
      <w:lvlText w:val="•"/>
      <w:rPr>
        <w:color w:val="3370ff"/>
      </w:rPr>
    </w:lvl>
  </w:abstractNum>
  <w:abstractNum w:abstractNumId="135843">
    <w:lvl>
      <w:numFmt w:val="bullet"/>
      <w:suff w:val="tab"/>
      <w:lvlText w:val="￮"/>
      <w:rPr>
        <w:color w:val="3370ff"/>
      </w:rPr>
    </w:lvl>
  </w:abstractNum>
  <w:abstractNum w:abstractNumId="135844">
    <w:lvl>
      <w:numFmt w:val="bullet"/>
      <w:suff w:val="tab"/>
      <w:lvlText w:val="▪"/>
      <w:rPr>
        <w:color w:val="3370ff"/>
        <w:sz w:val="11"/>
      </w:rPr>
    </w:lvl>
  </w:abstractNum>
  <w:abstractNum w:abstractNumId="135845">
    <w:lvl>
      <w:numFmt w:val="bullet"/>
      <w:suff w:val="tab"/>
      <w:lvlText w:val="▪"/>
      <w:rPr>
        <w:color w:val="3370ff"/>
        <w:sz w:val="11"/>
      </w:rPr>
    </w:lvl>
  </w:abstractNum>
  <w:abstractNum w:abstractNumId="135846">
    <w:lvl>
      <w:numFmt w:val="bullet"/>
      <w:suff w:val="tab"/>
      <w:lvlText w:val="￮"/>
      <w:rPr>
        <w:color w:val="3370ff"/>
      </w:rPr>
    </w:lvl>
  </w:abstractNum>
  <w:abstractNum w:abstractNumId="135847">
    <w:lvl>
      <w:numFmt w:val="bullet"/>
      <w:suff w:val="tab"/>
      <w:lvlText w:val="▪"/>
      <w:rPr>
        <w:color w:val="3370ff"/>
        <w:sz w:val="11"/>
      </w:rPr>
    </w:lvl>
  </w:abstractNum>
  <w:abstractNum w:abstractNumId="135848">
    <w:lvl>
      <w:numFmt w:val="bullet"/>
      <w:suff w:val="tab"/>
      <w:lvlText w:val="▪"/>
      <w:rPr>
        <w:color w:val="3370ff"/>
        <w:sz w:val="11"/>
      </w:rPr>
    </w:lvl>
  </w:abstractNum>
  <w:abstractNum w:abstractNumId="135849">
    <w:lvl>
      <w:numFmt w:val="bullet"/>
      <w:suff w:val="tab"/>
      <w:lvlText w:val="•"/>
      <w:rPr>
        <w:color w:val="3370ff"/>
      </w:rPr>
    </w:lvl>
  </w:abstractNum>
  <w:abstractNum w:abstractNumId="135850">
    <w:lvl>
      <w:numFmt w:val="bullet"/>
      <w:suff w:val="tab"/>
      <w:lvlText w:val="￮"/>
      <w:rPr>
        <w:color w:val="3370ff"/>
      </w:rPr>
    </w:lvl>
  </w:abstractNum>
  <w:abstractNum w:abstractNumId="135851">
    <w:lvl>
      <w:numFmt w:val="bullet"/>
      <w:suff w:val="tab"/>
      <w:lvlText w:val="▪"/>
      <w:rPr>
        <w:color w:val="3370ff"/>
        <w:sz w:val="11"/>
      </w:rPr>
    </w:lvl>
  </w:abstractNum>
  <w:abstractNum w:abstractNumId="135852">
    <w:lvl>
      <w:numFmt w:val="bullet"/>
      <w:suff w:val="tab"/>
      <w:lvlText w:val="▪"/>
      <w:rPr>
        <w:color w:val="3370ff"/>
        <w:sz w:val="11"/>
      </w:rPr>
    </w:lvl>
  </w:abstractNum>
  <w:abstractNum w:abstractNumId="135853">
    <w:lvl>
      <w:numFmt w:val="bullet"/>
      <w:suff w:val="tab"/>
      <w:lvlText w:val="￮"/>
      <w:rPr>
        <w:color w:val="3370ff"/>
      </w:rPr>
    </w:lvl>
  </w:abstractNum>
  <w:abstractNum w:abstractNumId="135854">
    <w:lvl>
      <w:numFmt w:val="bullet"/>
      <w:suff w:val="tab"/>
      <w:lvlText w:val="▪"/>
      <w:rPr>
        <w:color w:val="3370ff"/>
        <w:sz w:val="11"/>
      </w:rPr>
    </w:lvl>
  </w:abstractNum>
  <w:abstractNum w:abstractNumId="135855">
    <w:lvl>
      <w:numFmt w:val="bullet"/>
      <w:suff w:val="tab"/>
      <w:lvlText w:val="▪"/>
      <w:rPr>
        <w:color w:val="3370ff"/>
        <w:sz w:val="11"/>
      </w:rPr>
    </w:lvl>
  </w:abstractNum>
  <w:abstractNum w:abstractNumId="135856">
    <w:lvl>
      <w:numFmt w:val="bullet"/>
      <w:suff w:val="tab"/>
      <w:lvlText w:val="•"/>
      <w:rPr>
        <w:color w:val="3370ff"/>
      </w:rPr>
    </w:lvl>
  </w:abstractNum>
  <w:abstractNum w:abstractNumId="135857">
    <w:lvl>
      <w:numFmt w:val="bullet"/>
      <w:suff w:val="tab"/>
      <w:lvlText w:val="￮"/>
      <w:rPr>
        <w:color w:val="3370ff"/>
      </w:rPr>
    </w:lvl>
  </w:abstractNum>
  <w:abstractNum w:abstractNumId="135858">
    <w:lvl>
      <w:numFmt w:val="bullet"/>
      <w:suff w:val="tab"/>
      <w:lvlText w:val="▪"/>
      <w:rPr>
        <w:color w:val="3370ff"/>
        <w:sz w:val="11"/>
      </w:rPr>
    </w:lvl>
  </w:abstractNum>
  <w:abstractNum w:abstractNumId="135859">
    <w:lvl>
      <w:numFmt w:val="bullet"/>
      <w:suff w:val="tab"/>
      <w:lvlText w:val="▪"/>
      <w:rPr>
        <w:color w:val="3370ff"/>
        <w:sz w:val="11"/>
      </w:rPr>
    </w:lvl>
  </w:abstractNum>
  <w:abstractNum w:abstractNumId="135860">
    <w:lvl>
      <w:numFmt w:val="bullet"/>
      <w:suff w:val="tab"/>
      <w:lvlText w:val="￮"/>
      <w:rPr>
        <w:color w:val="3370ff"/>
      </w:rPr>
    </w:lvl>
  </w:abstractNum>
  <w:abstractNum w:abstractNumId="135861">
    <w:lvl>
      <w:numFmt w:val="bullet"/>
      <w:suff w:val="tab"/>
      <w:lvlText w:val="▪"/>
      <w:rPr>
        <w:color w:val="3370ff"/>
        <w:sz w:val="11"/>
      </w:rPr>
    </w:lvl>
  </w:abstractNum>
  <w:abstractNum w:abstractNumId="135862">
    <w:lvl>
      <w:numFmt w:val="bullet"/>
      <w:suff w:val="tab"/>
      <w:lvlText w:val="▪"/>
      <w:rPr>
        <w:color w:val="3370ff"/>
        <w:sz w:val="11"/>
      </w:rPr>
    </w:lvl>
  </w:abstractNum>
  <w:abstractNum w:abstractNumId="135863">
    <w:lvl>
      <w:numFmt w:val="bullet"/>
      <w:suff w:val="tab"/>
      <w:lvlText w:val="•"/>
      <w:rPr>
        <w:color w:val="3370ff"/>
      </w:rPr>
    </w:lvl>
  </w:abstractNum>
  <w:abstractNum w:abstractNumId="135864">
    <w:lvl>
      <w:numFmt w:val="bullet"/>
      <w:suff w:val="tab"/>
      <w:lvlText w:val="￮"/>
      <w:rPr>
        <w:color w:val="3370ff"/>
      </w:rPr>
    </w:lvl>
  </w:abstractNum>
  <w:abstractNum w:abstractNumId="135865">
    <w:lvl>
      <w:numFmt w:val="bullet"/>
      <w:suff w:val="tab"/>
      <w:lvlText w:val="▪"/>
      <w:rPr>
        <w:color w:val="3370ff"/>
        <w:sz w:val="11"/>
      </w:rPr>
    </w:lvl>
  </w:abstractNum>
  <w:abstractNum w:abstractNumId="135866">
    <w:lvl>
      <w:numFmt w:val="bullet"/>
      <w:suff w:val="tab"/>
      <w:lvlText w:val="▪"/>
      <w:rPr>
        <w:color w:val="3370ff"/>
        <w:sz w:val="11"/>
      </w:rPr>
    </w:lvl>
  </w:abstractNum>
  <w:abstractNum w:abstractNumId="135867">
    <w:lvl>
      <w:numFmt w:val="bullet"/>
      <w:suff w:val="tab"/>
      <w:lvlText w:val="▪"/>
      <w:rPr>
        <w:color w:val="3370ff"/>
        <w:sz w:val="11"/>
      </w:rPr>
    </w:lvl>
  </w:abstractNum>
  <w:abstractNum w:abstractNumId="135868">
    <w:lvl>
      <w:numFmt w:val="bullet"/>
      <w:suff w:val="tab"/>
      <w:lvlText w:val="￮"/>
      <w:rPr>
        <w:color w:val="3370ff"/>
      </w:rPr>
    </w:lvl>
  </w:abstractNum>
  <w:abstractNum w:abstractNumId="135869">
    <w:lvl>
      <w:numFmt w:val="bullet"/>
      <w:suff w:val="tab"/>
      <w:lvlText w:val="▪"/>
      <w:rPr>
        <w:color w:val="3370ff"/>
        <w:sz w:val="11"/>
      </w:rPr>
    </w:lvl>
  </w:abstractNum>
  <w:abstractNum w:abstractNumId="135870">
    <w:lvl>
      <w:numFmt w:val="bullet"/>
      <w:suff w:val="tab"/>
      <w:lvlText w:val="▪"/>
      <w:rPr>
        <w:color w:val="3370ff"/>
        <w:sz w:val="11"/>
      </w:rPr>
    </w:lvl>
  </w:abstractNum>
  <w:abstractNum w:abstractNumId="135871">
    <w:lvl>
      <w:numFmt w:val="bullet"/>
      <w:suff w:val="tab"/>
      <w:lvlText w:val="•"/>
      <w:rPr>
        <w:color w:val="3370ff"/>
      </w:rPr>
    </w:lvl>
  </w:abstractNum>
  <w:abstractNum w:abstractNumId="135872">
    <w:lvl>
      <w:numFmt w:val="bullet"/>
      <w:suff w:val="tab"/>
      <w:lvlText w:val="￮"/>
      <w:rPr>
        <w:color w:val="3370ff"/>
      </w:rPr>
    </w:lvl>
  </w:abstractNum>
  <w:abstractNum w:abstractNumId="135873">
    <w:lvl>
      <w:numFmt w:val="bullet"/>
      <w:suff w:val="tab"/>
      <w:lvlText w:val="▪"/>
      <w:rPr>
        <w:color w:val="3370ff"/>
        <w:sz w:val="11"/>
      </w:rPr>
    </w:lvl>
  </w:abstractNum>
  <w:abstractNum w:abstractNumId="135874">
    <w:lvl>
      <w:numFmt w:val="bullet"/>
      <w:suff w:val="tab"/>
      <w:lvlText w:val="▪"/>
      <w:rPr>
        <w:color w:val="3370ff"/>
        <w:sz w:val="11"/>
      </w:rPr>
    </w:lvl>
  </w:abstractNum>
  <w:abstractNum w:abstractNumId="135875">
    <w:lvl>
      <w:numFmt w:val="bullet"/>
      <w:suff w:val="tab"/>
      <w:lvlText w:val="￮"/>
      <w:rPr>
        <w:color w:val="3370ff"/>
      </w:rPr>
    </w:lvl>
  </w:abstractNum>
  <w:abstractNum w:abstractNumId="135876">
    <w:lvl>
      <w:numFmt w:val="bullet"/>
      <w:suff w:val="tab"/>
      <w:lvlText w:val="▪"/>
      <w:rPr>
        <w:color w:val="3370ff"/>
        <w:sz w:val="11"/>
      </w:rPr>
    </w:lvl>
  </w:abstractNum>
  <w:abstractNum w:abstractNumId="135877">
    <w:lvl>
      <w:numFmt w:val="bullet"/>
      <w:suff w:val="tab"/>
      <w:lvlText w:val="▪"/>
      <w:rPr>
        <w:color w:val="3370ff"/>
        <w:sz w:val="11"/>
      </w:rPr>
    </w:lvl>
  </w:abstractNum>
  <w:abstractNum w:abstractNumId="135878">
    <w:lvl>
      <w:numFmt w:val="bullet"/>
      <w:suff w:val="tab"/>
      <w:lvlText w:val="•"/>
      <w:rPr>
        <w:color w:val="3370ff"/>
      </w:rPr>
    </w:lvl>
  </w:abstractNum>
  <w:abstractNum w:abstractNumId="135879">
    <w:lvl>
      <w:numFmt w:val="bullet"/>
      <w:suff w:val="tab"/>
      <w:lvlText w:val="￮"/>
      <w:rPr>
        <w:color w:val="3370ff"/>
      </w:rPr>
    </w:lvl>
  </w:abstractNum>
  <w:abstractNum w:abstractNumId="135880">
    <w:lvl>
      <w:numFmt w:val="bullet"/>
      <w:suff w:val="tab"/>
      <w:lvlText w:val="￮"/>
      <w:rPr>
        <w:color w:val="3370ff"/>
      </w:rPr>
    </w:lvl>
  </w:abstractNum>
  <w:abstractNum w:abstractNumId="135881">
    <w:lvl>
      <w:numFmt w:val="bullet"/>
      <w:suff w:val="tab"/>
      <w:lvlText w:val="▪"/>
      <w:rPr>
        <w:color w:val="3370ff"/>
        <w:sz w:val="11"/>
      </w:rPr>
    </w:lvl>
  </w:abstractNum>
  <w:abstractNum w:abstractNumId="135882">
    <w:lvl>
      <w:numFmt w:val="bullet"/>
      <w:suff w:val="tab"/>
      <w:lvlText w:val="▪"/>
      <w:rPr>
        <w:color w:val="3370ff"/>
        <w:sz w:val="11"/>
      </w:rPr>
    </w:lvl>
  </w:abstractNum>
  <w:abstractNum w:abstractNumId="135883">
    <w:lvl>
      <w:numFmt w:val="bullet"/>
      <w:suff w:val="tab"/>
      <w:lvlText w:val="▪"/>
      <w:rPr>
        <w:color w:val="3370ff"/>
        <w:sz w:val="11"/>
      </w:rPr>
    </w:lvl>
  </w:abstractNum>
  <w:abstractNum w:abstractNumId="135884">
    <w:lvl>
      <w:numFmt w:val="bullet"/>
      <w:suff w:val="tab"/>
      <w:lvlText w:val="￮"/>
      <w:rPr>
        <w:color w:val="3370ff"/>
      </w:rPr>
    </w:lvl>
  </w:abstractNum>
  <w:abstractNum w:abstractNumId="135885">
    <w:lvl>
      <w:numFmt w:val="bullet"/>
      <w:suff w:val="tab"/>
      <w:lvlText w:val="•"/>
      <w:rPr>
        <w:color w:val="3370ff"/>
      </w:rPr>
    </w:lvl>
  </w:abstractNum>
  <w:abstractNum w:abstractNumId="135886">
    <w:lvl>
      <w:numFmt w:val="bullet"/>
      <w:suff w:val="tab"/>
      <w:lvlText w:val="•"/>
      <w:rPr>
        <w:color w:val="3370ff"/>
      </w:rPr>
    </w:lvl>
  </w:abstractNum>
  <w:abstractNum w:abstractNumId="135887">
    <w:lvl>
      <w:numFmt w:val="bullet"/>
      <w:suff w:val="tab"/>
      <w:lvlText w:val="￮"/>
      <w:rPr>
        <w:color w:val="3370ff"/>
      </w:rPr>
    </w:lvl>
  </w:abstractNum>
  <w:num w:numId="1">
    <w:abstractNumId w:val="135842"/>
  </w:num>
  <w:num w:numId="2">
    <w:abstractNumId w:val="135843"/>
  </w:num>
  <w:num w:numId="3">
    <w:abstractNumId w:val="135844"/>
  </w:num>
  <w:num w:numId="4">
    <w:abstractNumId w:val="135845"/>
  </w:num>
  <w:num w:numId="5">
    <w:abstractNumId w:val="135846"/>
  </w:num>
  <w:num w:numId="6">
    <w:abstractNumId w:val="135847"/>
  </w:num>
  <w:num w:numId="7">
    <w:abstractNumId w:val="135848"/>
  </w:num>
  <w:num w:numId="8">
    <w:abstractNumId w:val="135849"/>
  </w:num>
  <w:num w:numId="9">
    <w:abstractNumId w:val="135850"/>
  </w:num>
  <w:num w:numId="10">
    <w:abstractNumId w:val="135851"/>
  </w:num>
  <w:num w:numId="11">
    <w:abstractNumId w:val="135852"/>
  </w:num>
  <w:num w:numId="12">
    <w:abstractNumId w:val="135853"/>
  </w:num>
  <w:num w:numId="13">
    <w:abstractNumId w:val="135854"/>
  </w:num>
  <w:num w:numId="14">
    <w:abstractNumId w:val="135855"/>
  </w:num>
  <w:num w:numId="15">
    <w:abstractNumId w:val="135856"/>
  </w:num>
  <w:num w:numId="16">
    <w:abstractNumId w:val="135857"/>
  </w:num>
  <w:num w:numId="17">
    <w:abstractNumId w:val="135858"/>
  </w:num>
  <w:num w:numId="18">
    <w:abstractNumId w:val="135859"/>
  </w:num>
  <w:num w:numId="19">
    <w:abstractNumId w:val="135860"/>
  </w:num>
  <w:num w:numId="20">
    <w:abstractNumId w:val="135861"/>
  </w:num>
  <w:num w:numId="21">
    <w:abstractNumId w:val="135862"/>
  </w:num>
  <w:num w:numId="22">
    <w:abstractNumId w:val="135863"/>
  </w:num>
  <w:num w:numId="23">
    <w:abstractNumId w:val="135864"/>
  </w:num>
  <w:num w:numId="24">
    <w:abstractNumId w:val="135865"/>
  </w:num>
  <w:num w:numId="25">
    <w:abstractNumId w:val="135866"/>
  </w:num>
  <w:num w:numId="26">
    <w:abstractNumId w:val="135867"/>
  </w:num>
  <w:num w:numId="27">
    <w:abstractNumId w:val="135868"/>
  </w:num>
  <w:num w:numId="28">
    <w:abstractNumId w:val="135869"/>
  </w:num>
  <w:num w:numId="29">
    <w:abstractNumId w:val="135870"/>
  </w:num>
  <w:num w:numId="30">
    <w:abstractNumId w:val="135871"/>
  </w:num>
  <w:num w:numId="31">
    <w:abstractNumId w:val="135872"/>
  </w:num>
  <w:num w:numId="32">
    <w:abstractNumId w:val="135873"/>
  </w:num>
  <w:num w:numId="33">
    <w:abstractNumId w:val="135874"/>
  </w:num>
  <w:num w:numId="34">
    <w:abstractNumId w:val="135875"/>
  </w:num>
  <w:num w:numId="35">
    <w:abstractNumId w:val="135876"/>
  </w:num>
  <w:num w:numId="36">
    <w:abstractNumId w:val="135877"/>
  </w:num>
  <w:num w:numId="37">
    <w:abstractNumId w:val="135878"/>
  </w:num>
  <w:num w:numId="38">
    <w:abstractNumId w:val="135879"/>
  </w:num>
  <w:num w:numId="39">
    <w:abstractNumId w:val="135880"/>
  </w:num>
  <w:num w:numId="40">
    <w:abstractNumId w:val="135881"/>
  </w:num>
  <w:num w:numId="41">
    <w:abstractNumId w:val="135882"/>
  </w:num>
  <w:num w:numId="42">
    <w:abstractNumId w:val="135883"/>
  </w:num>
  <w:num w:numId="43">
    <w:abstractNumId w:val="135884"/>
  </w:num>
  <w:num w:numId="44">
    <w:abstractNumId w:val="135885"/>
  </w:num>
  <w:num w:numId="45">
    <w:abstractNumId w:val="135886"/>
  </w:num>
  <w:num w:numId="46">
    <w:abstractNumId w:val="135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6md3554ol2319nf9mz?t=810000" TargetMode="External" Type="http://schemas.openxmlformats.org/officeDocument/2006/relationships/hyperlink"/><Relationship Id="rId11" Target="https://hcnytq72r1ge.feishu.cn/minutes/obcnfo6md3554ol2319nf9mz?t=859000" TargetMode="External" Type="http://schemas.openxmlformats.org/officeDocument/2006/relationships/hyperlink"/><Relationship Id="rId12" Target="https://hcnytq72r1ge.feishu.cn/minutes/obcnfo6md3554ol2319nf9mz?t=979000" TargetMode="External" Type="http://schemas.openxmlformats.org/officeDocument/2006/relationships/hyperlink"/><Relationship Id="rId13" Target="https://hcnytq72r1ge.feishu.cn/minutes/obcnfo6md3554ol2319nf9mz?t=1046000" TargetMode="External" Type="http://schemas.openxmlformats.org/officeDocument/2006/relationships/hyperlink"/><Relationship Id="rId14" Target="https://hcnytq72r1ge.feishu.cn/minutes/obcnfo6md3554ol2319nf9mz?t=1060000" TargetMode="External" Type="http://schemas.openxmlformats.org/officeDocument/2006/relationships/hyperlink"/><Relationship Id="rId15" Target="https://hcnytq72r1ge.feishu.cn/minutes/obcnfo6md3554ol2319nf9mz?t=1095000" TargetMode="External" Type="http://schemas.openxmlformats.org/officeDocument/2006/relationships/hyperlink"/><Relationship Id="rId16" Target="https://hcnytq72r1ge.feishu.cn/minutes/obcnfo6md3554ol2319nf9mz?from=ai_minutes" TargetMode="External" Type="http://schemas.openxmlformats.org/officeDocument/2006/relationships/hyperlink"/><Relationship Id="rId17" Target="https://hcnytq72r1ge.feishu.cn/docx/E1LbddYQKoq4MmxI307czSPInge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6md3554ol2319nf9mz?t=2000" TargetMode="External" Type="http://schemas.openxmlformats.org/officeDocument/2006/relationships/hyperlink"/><Relationship Id="rId9" Target="https://hcnytq72r1ge.feishu.cn/minutes/obcnfo6md3554ol2319nf9mz?t=10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2026-01-26T09:17:11Z</dcterms:created>
  <dc:creator>Apache POI</dc:creator>
</cp:coreProperties>
</file>