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智能纪要：62、E：学习执行力，提分的基石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会议主题：62、E：学习执行力，提分的基石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本次会议说话人1围绕学习执行力展开分享，阐述了学习执行力的构成要素、提升方法，并结合自身逆袭经历说明具体应用，内容如下：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学习执行力的构成要素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目标管理能力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目标设定：说话人1认为目标管理应注重小目标，如一周的目标。他以自己为例，大目标是考上华中理工大学（现华中科技大学），小目标是半年把高一、高二的课本背四遍。这种简单明确的目标对于成绩差的孩子更有吸引力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目标跟进与复盘：要跟进目标的完成情况，及时复盘并调节目标的正确性。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执行力度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奖惩机制：今日事今日毕是执行力度的体现，管理上应做到奖惩分明。在学校中，对于按时完成作业的学生应给予认可和奖励，未完成的则要适当惩罚。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欲望对抗：引用《坚毅》一书中的观点，认为自律并非单纯的自我约束，而是用高级欲望对抗低级欲望。说话人1以自己高三备考为例，用考上大学的高级欲望对抗困、累等低级欲望。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23050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学习执行力构成要素</w:t>
              <w:br/>
            </w:r>
          </w:p>
        </w:tc>
      </w:tr>
    </w:tbl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执行效率</w:t>
      </w:r>
      <w:r>
        <w:rPr>
          <w:rFonts w:eastAsia="等线" w:ascii="Arial" w:cs="Arial" w:hAnsi="Arial"/>
          <w:sz w:val="22"/>
        </w:rPr>
        <w:t>：提升执行效率关键在于单位时间的管理，可采用番茄钟等方法。说话人1对比使用和不使用番茄钟的工作效率，发现相差 3 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个人逆袭案例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目标设定与执行</w:t>
      </w:r>
      <w:r>
        <w:rPr>
          <w:rFonts w:eastAsia="等线" w:ascii="Arial" w:cs="Arial" w:hAnsi="Arial"/>
          <w:sz w:val="22"/>
        </w:rPr>
        <w:t>：说话人1的大目标是考上华中理工大学，小目标是半年把高一、高二的课本背四遍。通过四遍背诵，知识逐渐内化，原本不会做的题目也会做了。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心态与自律</w:t>
      </w:r>
      <w:r>
        <w:rPr>
          <w:rFonts w:eastAsia="等线" w:ascii="Arial" w:cs="Arial" w:hAnsi="Arial"/>
          <w:sz w:val="22"/>
        </w:rPr>
        <w:t>：高三一年激励自己不要把自己当人，严格执行学习计划。他认为自律并非为了自律而自律，而是用高级欲望驱动自己行动。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419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四遍背书效果时序</w:t>
        <w:br/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对自律的看法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反对盲目自律</w:t>
      </w:r>
      <w:r>
        <w:rPr>
          <w:rFonts w:eastAsia="等线" w:ascii="Arial" w:cs="Arial" w:hAnsi="Arial"/>
          <w:sz w:val="22"/>
        </w:rPr>
        <w:t>：说话人1提到《坚毅》这本书以及乔布斯、Elon Musk 等反对自律的观点，认为很多人是为了自律而自律，这是愚蠢的行为。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欲望分层对抗</w:t>
      </w:r>
      <w:r>
        <w:rPr>
          <w:rFonts w:eastAsia="等线" w:ascii="Arial" w:cs="Arial" w:hAnsi="Arial"/>
          <w:sz w:val="22"/>
        </w:rPr>
        <w:t>：人的欲望分为高层次和低层次，可依据马斯洛的需求层次理论将欲望分层，用高级欲望对抗低级欲望来做好事情。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162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高低层次欲望对比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学习执行力的定义、拆分要素及相关能力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学习执行力展开，指出学习执行力指在单位时间内高效提升对知识的掌握。说话人按照物理学矢量拆分的方式进行分析，具体包括三个方面：一是目标的管理能力，涵盖定目标、跟进目标、复盘及调节目标正确性；二是执行力度；三是执行效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00:27</w:t>
        </w:r>
      </w:hyperlink>
      <w:r>
        <w:rPr>
          <w:rFonts w:eastAsia="等线" w:ascii="Arial" w:cs="Arial" w:hAnsi="Arial"/>
          <w:b w:val="true"/>
          <w:sz w:val="22"/>
        </w:rPr>
        <w:t xml:space="preserve">  执行力度的含义、管理方法及学校现状问题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执行力度展开讨论。以“今日事今日毕”为例解释执行力度，指出很多人缺乏此能力是因对自己要求松。强调管理上应通过奖惩提升执行力度，做到有奖，做不到则罚。还提及学校里老师对学生作业执行情况态度不一，且常只认可考试成绩，忽视平时执行奖励，这是孩子做事拖沓的重要原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01:25</w:t>
        </w:r>
      </w:hyperlink>
      <w:r>
        <w:rPr>
          <w:rFonts w:eastAsia="等线" w:ascii="Arial" w:cs="Arial" w:hAnsi="Arial"/>
          <w:b w:val="true"/>
          <w:sz w:val="22"/>
        </w:rPr>
        <w:t xml:space="preserve">  执行效率的定义、问题及时间管理提升法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执行效率展开。说话人以两个小孩做作业用时不同为例解释执行效率，接着探讨如何提升执行效率，指出部分人在执行任务时存在边玩边做、注意力不集中等问题，最后提出提升执行效率的方法是进行单位时间管理，还举例提到了番茄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01:59</w:t>
        </w:r>
      </w:hyperlink>
      <w:r>
        <w:rPr>
          <w:rFonts w:eastAsia="等线" w:ascii="Arial" w:cs="Arial" w:hAnsi="Arial"/>
          <w:b w:val="true"/>
          <w:sz w:val="22"/>
        </w:rPr>
        <w:t xml:space="preserve">  逆袭经验：半年背课本四遍结合四轮学习法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逆袭时的执行力方法，大目标是考上华中理工大学，目标管理侧重小目标，如半年把高一、高二课本背四遍。背书不要求一字不落，重在理解。背第一遍有系统认知，第二遍基本懂知识点，第三遍难题有思路，第四遍内化完成。他结合背课本与四轮学习法，未刷题也有解题思路，该方法效果不错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05:07</w:t>
        </w:r>
      </w:hyperlink>
      <w:r>
        <w:rPr>
          <w:rFonts w:eastAsia="等线" w:ascii="Arial" w:cs="Arial" w:hAnsi="Arial"/>
          <w:b w:val="true"/>
          <w:sz w:val="22"/>
        </w:rPr>
        <w:t xml:space="preserve">  高三激励与自律本质：用高层次欲望对抗低层次欲望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自律展开讨论。说话人以高三激励自己为例引出自律话题，指出很多人对自律有误解，认为为自律而自律很愚蠢。他引用《坚毅》观点，提出用高层次欲望对抗低层次欲望，比如以明确目标对抗困、累等低层次欲望，这才是真正的“自律”，强调自律是反人性的，不应要求人反人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08:41</w:t>
        </w:r>
      </w:hyperlink>
      <w:r>
        <w:rPr>
          <w:rFonts w:eastAsia="等线" w:ascii="Arial" w:cs="Arial" w:hAnsi="Arial"/>
          <w:b w:val="true"/>
          <w:sz w:val="22"/>
        </w:rPr>
        <w:t xml:space="preserve">  番茄钟提升执行效率及学习低效原因分析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时间管理工具番茄钟，称自己常用，对比后发现用与不用工作效率差3倍，决定快速提升时必用。他还提及送番茄钟给执行效率有问题的同事，但对方很少用。此外，指出很多人学习差并非知识点掌握不好，而是执行力度低、无目标、缺乏自我效能感，还提到未知让人觉得复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学习执行力拆分</w:t>
      </w:r>
      <w:r>
        <w:rPr>
          <w:rFonts w:eastAsia="等线" w:ascii="Arial" w:cs="Arial" w:hAnsi="Arial"/>
          <w:sz w:val="22"/>
        </w:rPr>
        <w:t>：说话人1将学习执行力拆分为目标管理能力、执行力度和执行效率。目标管理包括定目标、跟进目标和复盘调节目标；执行力度强调今日事今日毕，需通过奖惩来提升；执行效率可通过时间管理如番茄钟来提高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学习方法分享</w:t>
      </w:r>
      <w:r>
        <w:rPr>
          <w:rFonts w:eastAsia="等线" w:ascii="Arial" w:cs="Arial" w:hAnsi="Arial"/>
          <w:sz w:val="22"/>
        </w:rPr>
        <w:t>：说话人1分享自己通过半年将高一、高二课本背四遍的方法实现逆袭，结合四轮学习法，背后原理是艾宾浩斯记忆曲线，多次背诵可使知识融会贯通。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自律观点阐述</w:t>
      </w:r>
      <w:r>
        <w:rPr>
          <w:rFonts w:eastAsia="等线" w:ascii="Arial" w:cs="Arial" w:hAnsi="Arial"/>
          <w:sz w:val="22"/>
        </w:rPr>
        <w:t>：说话人1认为很多人对自律有误解，自律是反人性的，应利用高层次欲望对抗低层次欲望，当有明确高层次欲望时，就不会觉得做事情辛苦。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时间管理工具</w:t>
      </w:r>
      <w:r>
        <w:rPr>
          <w:rFonts w:eastAsia="等线" w:ascii="Arial" w:cs="Arial" w:hAnsi="Arial"/>
          <w:sz w:val="22"/>
        </w:rPr>
        <w:t>：说话人1推荐使用番茄钟来提高执行效率，自己使用和不使用番茄钟工作效率相差3倍。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「做到了有奖，做不到一定要罚，这样的话执行力度才起得来。」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明确指出通过合理的奖惩机制来提升执行力度，为提高执行力提供了有效的方法，突出了会议中关于执行力提升的关键要点。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「用马斯洛的需求层次把所有的欲望全部分层，当需要去做一件事情时，用高级欲望去对抗低级欲望，就能够做好。」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提出了一种独特的看待自律的方式，打破了传统对自律的认知，为解决自律问题提供了新的思路，能引发思考和共鸣。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「自己对比过用番茄钟和不用番茄钟，工作效率差3倍，所以决定要快速提升什么东西时，一定会用上番茄钟。」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以自身的实际对比为依据，强调了番茄钟对提高执行效率的显著作用，为提高执行效率提供了具体且可借鉴的方法。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62、E：学习执行力，提分的基石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62、E：学习执行力，提分的基石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80">
    <w:lvl>
      <w:numFmt w:val="bullet"/>
      <w:suff w:val="tab"/>
      <w:lvlText w:val="•"/>
      <w:rPr>
        <w:color w:val="3370ff"/>
      </w:rPr>
    </w:lvl>
  </w:abstractNum>
  <w:abstractNum w:abstractNumId="5981">
    <w:lvl>
      <w:numFmt w:val="bullet"/>
      <w:suff w:val="tab"/>
      <w:lvlText w:val="•"/>
      <w:rPr>
        <w:color w:val="3370ff"/>
      </w:rPr>
    </w:lvl>
  </w:abstractNum>
  <w:abstractNum w:abstractNumId="5982">
    <w:lvl>
      <w:numFmt w:val="bullet"/>
      <w:suff w:val="tab"/>
      <w:lvlText w:val="￮"/>
      <w:rPr>
        <w:color w:val="3370ff"/>
      </w:rPr>
    </w:lvl>
  </w:abstractNum>
  <w:abstractNum w:abstractNumId="5983">
    <w:lvl>
      <w:numFmt w:val="bullet"/>
      <w:suff w:val="tab"/>
      <w:lvlText w:val="￮"/>
      <w:rPr>
        <w:color w:val="3370ff"/>
      </w:rPr>
    </w:lvl>
  </w:abstractNum>
  <w:abstractNum w:abstractNumId="5984">
    <w:lvl>
      <w:numFmt w:val="bullet"/>
      <w:suff w:val="tab"/>
      <w:lvlText w:val="•"/>
      <w:rPr>
        <w:color w:val="3370ff"/>
      </w:rPr>
    </w:lvl>
  </w:abstractNum>
  <w:abstractNum w:abstractNumId="5985">
    <w:lvl>
      <w:numFmt w:val="bullet"/>
      <w:suff w:val="tab"/>
      <w:lvlText w:val="￮"/>
      <w:rPr>
        <w:color w:val="3370ff"/>
      </w:rPr>
    </w:lvl>
  </w:abstractNum>
  <w:abstractNum w:abstractNumId="5986">
    <w:lvl>
      <w:numFmt w:val="bullet"/>
      <w:suff w:val="tab"/>
      <w:lvlText w:val="￮"/>
      <w:rPr>
        <w:color w:val="3370ff"/>
      </w:rPr>
    </w:lvl>
  </w:abstractNum>
  <w:abstractNum w:abstractNumId="5987">
    <w:lvl>
      <w:numFmt w:val="bullet"/>
      <w:suff w:val="tab"/>
      <w:lvlText w:val="￮"/>
      <w:rPr>
        <w:color w:val="3370ff"/>
      </w:rPr>
    </w:lvl>
  </w:abstractNum>
  <w:abstractNum w:abstractNumId="5988">
    <w:lvl>
      <w:numFmt w:val="bullet"/>
      <w:suff w:val="tab"/>
      <w:lvlText w:val="•"/>
      <w:rPr>
        <w:color w:val="3370ff"/>
      </w:rPr>
    </w:lvl>
  </w:abstractNum>
  <w:abstractNum w:abstractNumId="5989">
    <w:lvl>
      <w:numFmt w:val="bullet"/>
      <w:suff w:val="tab"/>
      <w:lvlText w:val="￮"/>
      <w:rPr>
        <w:color w:val="3370ff"/>
      </w:rPr>
    </w:lvl>
  </w:abstractNum>
  <w:abstractNum w:abstractNumId="5990">
    <w:lvl>
      <w:numFmt w:val="bullet"/>
      <w:suff w:val="tab"/>
      <w:lvlText w:val="￮"/>
      <w:rPr>
        <w:color w:val="3370ff"/>
      </w:rPr>
    </w:lvl>
  </w:abstractNum>
  <w:abstractNum w:abstractNumId="5991">
    <w:lvl>
      <w:numFmt w:val="bullet"/>
      <w:suff w:val="tab"/>
      <w:lvlText w:val="•"/>
      <w:rPr>
        <w:color w:val="3370ff"/>
      </w:rPr>
    </w:lvl>
  </w:abstractNum>
  <w:abstractNum w:abstractNumId="5992">
    <w:lvl>
      <w:numFmt w:val="bullet"/>
      <w:suff w:val="tab"/>
      <w:lvlText w:val="￮"/>
      <w:rPr>
        <w:color w:val="3370ff"/>
      </w:rPr>
    </w:lvl>
  </w:abstractNum>
  <w:abstractNum w:abstractNumId="5993">
    <w:lvl>
      <w:numFmt w:val="bullet"/>
      <w:suff w:val="tab"/>
      <w:lvlText w:val="￮"/>
      <w:rPr>
        <w:color w:val="3370ff"/>
      </w:rPr>
    </w:lvl>
  </w:abstractNum>
  <w:abstractNum w:abstractNumId="5994">
    <w:lvl>
      <w:numFmt w:val="bullet"/>
      <w:suff w:val="tab"/>
      <w:lvlText w:val="•"/>
      <w:rPr>
        <w:color w:val="3370ff"/>
      </w:rPr>
    </w:lvl>
  </w:abstractNum>
  <w:abstractNum w:abstractNumId="5995">
    <w:lvl>
      <w:numFmt w:val="bullet"/>
      <w:suff w:val="tab"/>
      <w:lvlText w:val="•"/>
      <w:rPr>
        <w:color w:val="3370ff"/>
      </w:rPr>
    </w:lvl>
  </w:abstractNum>
  <w:abstractNum w:abstractNumId="5996">
    <w:lvl>
      <w:numFmt w:val="bullet"/>
      <w:suff w:val="tab"/>
      <w:lvlText w:val="•"/>
      <w:rPr>
        <w:color w:val="3370ff"/>
      </w:rPr>
    </w:lvl>
  </w:abstractNum>
  <w:abstractNum w:abstractNumId="5997">
    <w:lvl>
      <w:numFmt w:val="bullet"/>
      <w:suff w:val="tab"/>
      <w:lvlText w:val="•"/>
      <w:rPr>
        <w:color w:val="3370ff"/>
      </w:rPr>
    </w:lvl>
  </w:abstractNum>
  <w:abstractNum w:abstractNumId="5998">
    <w:lvl>
      <w:numFmt w:val="bullet"/>
      <w:suff w:val="tab"/>
      <w:lvlText w:val="•"/>
      <w:rPr>
        <w:color w:val="3370ff"/>
      </w:rPr>
    </w:lvl>
  </w:abstractNum>
  <w:abstractNum w:abstractNumId="5999">
    <w:lvl>
      <w:numFmt w:val="bullet"/>
      <w:suff w:val="tab"/>
      <w:lvlText w:val="•"/>
      <w:rPr>
        <w:color w:val="3370ff"/>
      </w:rPr>
    </w:lvl>
  </w:abstractNum>
  <w:abstractNum w:abstractNumId="6000">
    <w:lvl>
      <w:numFmt w:val="bullet"/>
      <w:suff w:val="tab"/>
      <w:lvlText w:val="￮"/>
      <w:rPr>
        <w:color w:val="3370ff"/>
      </w:rPr>
    </w:lvl>
  </w:abstractNum>
  <w:num w:numId="1">
    <w:abstractNumId w:val="5980"/>
  </w:num>
  <w:num w:numId="2">
    <w:abstractNumId w:val="5981"/>
  </w:num>
  <w:num w:numId="3">
    <w:abstractNumId w:val="5982"/>
  </w:num>
  <w:num w:numId="4">
    <w:abstractNumId w:val="5983"/>
  </w:num>
  <w:num w:numId="5">
    <w:abstractNumId w:val="5984"/>
  </w:num>
  <w:num w:numId="6">
    <w:abstractNumId w:val="5985"/>
  </w:num>
  <w:num w:numId="7">
    <w:abstractNumId w:val="5986"/>
  </w:num>
  <w:num w:numId="8">
    <w:abstractNumId w:val="5987"/>
  </w:num>
  <w:num w:numId="9">
    <w:abstractNumId w:val="5988"/>
  </w:num>
  <w:num w:numId="10">
    <w:abstractNumId w:val="5989"/>
  </w:num>
  <w:num w:numId="11">
    <w:abstractNumId w:val="5990"/>
  </w:num>
  <w:num w:numId="12">
    <w:abstractNumId w:val="5991"/>
  </w:num>
  <w:num w:numId="13">
    <w:abstractNumId w:val="5992"/>
  </w:num>
  <w:num w:numId="14">
    <w:abstractNumId w:val="5993"/>
  </w:num>
  <w:num w:numId="15">
    <w:abstractNumId w:val="5994"/>
  </w:num>
  <w:num w:numId="16">
    <w:abstractNumId w:val="5995"/>
  </w:num>
  <w:num w:numId="17">
    <w:abstractNumId w:val="5996"/>
  </w:num>
  <w:num w:numId="18">
    <w:abstractNumId w:val="5997"/>
  </w:num>
  <w:num w:numId="19">
    <w:abstractNumId w:val="5998"/>
  </w:num>
  <w:num w:numId="20">
    <w:abstractNumId w:val="5999"/>
  </w:num>
  <w:num w:numId="21">
    <w:abstractNumId w:val="60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54j1f3vm1fkxpu5hzt?t=27000" TargetMode="External" Type="http://schemas.openxmlformats.org/officeDocument/2006/relationships/hyperlink"/><Relationship Id="rId11" Target="https://hcnytq72r1ge.feishu.cn/minutes/obcnfo54j1f3vm1fkxpu5hzt?t=85000" TargetMode="External" Type="http://schemas.openxmlformats.org/officeDocument/2006/relationships/hyperlink"/><Relationship Id="rId12" Target="https://hcnytq72r1ge.feishu.cn/minutes/obcnfo54j1f3vm1fkxpu5hzt?t=119000" TargetMode="External" Type="http://schemas.openxmlformats.org/officeDocument/2006/relationships/hyperlink"/><Relationship Id="rId13" Target="https://hcnytq72r1ge.feishu.cn/minutes/obcnfo54j1f3vm1fkxpu5hzt?t=307000" TargetMode="External" Type="http://schemas.openxmlformats.org/officeDocument/2006/relationships/hyperlink"/><Relationship Id="rId14" Target="https://hcnytq72r1ge.feishu.cn/minutes/obcnfo54j1f3vm1fkxpu5hzt?t=521000" TargetMode="External" Type="http://schemas.openxmlformats.org/officeDocument/2006/relationships/hyperlink"/><Relationship Id="rId15" Target="https://hcnytq72r1ge.feishu.cn/minutes/obcnfo54j1f3vm1fkxpu5hzt?from=ai_minutes" TargetMode="External" Type="http://schemas.openxmlformats.org/officeDocument/2006/relationships/hyperlink"/><Relationship Id="rId16" Target="https://hcnytq72r1ge.feishu.cn/docx/ShTIdp6FloTztPxUaSkcMtnKn6g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hcnytq72r1ge.feishu.cn/minutes/obcnfo54j1f3vm1fkxpu5hzt?t=2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2026-01-26T09:33:26Z</dcterms:created>
  <dc:creator>Apache POI</dc:creator>
</cp:coreProperties>
</file>