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智能纪要：65、帮你快速补齐学习短板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会议主题：65、帮你快速补齐学习短板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本次会议主要围绕多元智能对学习能力的影响、相关培训项目的利弊以及不同学科的学习方法展开讨论，内容如下：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多元智能与学习能力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长板与短板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自身优劣：说话人1以自身为例，提到玩连连看速度远不如同事，认识到自己在某些方面天赋不足，难以将短板补成长板，因此选择在长板上多发挥。例如在学习中，数学、物理等学科对空间能力要求高，而自己在这方面有优势，学习这些学科能带来助力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避免劣势领域：说话人1表示要远离对信息输入速度要求高的领域，如律师、同声传译等，也害怕面对大量图表，如财务报表和 HR 报表，因为自身在这些方面能力较弱。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能力影响学科学习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空间能力的重要性：在人工智能算法、机械设计、物理学等领域，空间想象力非常重要。如人工智能算法中的矩阵运算、物理学中的拉普拉斯变换和空间变换等，都需要靠想象来完成。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阅读理解与信息输入：各科的阅读理解都涉及信息输入和理解，说话人1在这方面存在问题，例如打牌时怕摆牌、记牌，因为需要记住大量图形并转化，这对他来说很困难。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培训项目分析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魔方培训</w:t>
      </w:r>
      <w:r>
        <w:rPr>
          <w:rFonts w:eastAsia="等线" w:ascii="Arial" w:cs="Arial" w:hAnsi="Arial"/>
          <w:sz w:val="22"/>
        </w:rPr>
        <w:t>：说话人1通过与多位玩魔方的人交流验证，发现玩魔方对提升一个人的空间能力有很强的底层提升作用。有一位魔方老师，其他方面多元智能一般，但空间能力这项特别强。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珠心算培训</w:t>
      </w:r>
      <w:r>
        <w:rPr>
          <w:rFonts w:eastAsia="等线" w:ascii="Arial" w:cs="Arial" w:hAnsi="Arial"/>
          <w:sz w:val="22"/>
        </w:rPr>
        <w:t>：说话人1提到一个高二学生，成绩在年级前 15 名，但数学成绩一直拖后腿，满分 150 分只能考 90 多分。经测试发现，问题出在基本算术计算速度比别人慢很多，原因是他小学参加了珠心算培训，其计算逻辑与初高中数学题的计算逻辑不同，且一直未得到纠正。说话人1强烈反对珠心算培训，认为它会毁掉孩子正常的数学计算逻辑，这种危害在小学不易发现，到初高中会逐渐暴露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不同学科学习方法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英语学习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语法路线的困境：说话人1讲述一位同事高考成绩 620 多分，就读于华中科技大学自控系，各科成绩都很高，数学高考 149 分，但英语只考了 90 多分，主要问题出在选择填空题和语法上，一直搞不懂语法。因为英语语法高度依赖演绎推理，而该同事在这方面较弱，且无法用其他优势去弥补。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感路线的优势：说话人1认为对于英语语法能力弱的人，应走语感路线。以美国人为例，他们土生土长，英语语法很差，但不影响流利地说、读、听、写英文，因为他们从小耳濡目染，大脑用语感进行训练。说话人1自己当年通过听李阳的疯狂英语演讲，每天晨读时大声朗读、背诵，培养了良好的语感，英语口语表达非常出色，在美国做英语演讲还拿了奖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阅读障碍与学习方法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阅读障碍的危害：说话人1提到自己有阅读障碍症，感知能力弱，这对学科学习有全方位影响，还会影响专注力速度。但他发现感知能力弱的人创造力较强，不过这只是基于自己经历的个案猜测，并非学术依据。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背书克服问题：说话人1很幸运地找到背书这条路，能够克服阅读障碍带来的很多问题。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教师育人案例</w:t>
      </w:r>
      <w:r>
        <w:rPr>
          <w:rFonts w:eastAsia="等线" w:ascii="Arial" w:cs="Arial" w:hAnsi="Arial"/>
          <w:sz w:val="22"/>
        </w:rPr>
        <w:t>：说话人1回忆小学三年级时遇到一位特级教师，采用启发式教育，经常抛出问题让大家思考。他每次都认真想办法并能说出正确思路，老师由此认定他数学不错。在老师的强压下，他的数学成绩飙升，常年考满分。但离开这位老师后，由于一般老师采用填鸭式教育，他的成绩一落千丈。这体现了优秀教师在识人和育人方面的独到之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多元智能影响学习能力，长板发挥更重要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学习能力展开，提到多元智能五项直接影响学习能力。说话人以玩连连看速度不如同事为例，认为天赋短板难补，不如发挥长板优势。还指出学数学、从事人工智能、机械设计、物理等对空间想象能力要求高，像人工智能算法中的矩阵运算、物理里的拉普拉斯变换等，这种能力对其后续工作影响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01:21</w:t>
        </w:r>
      </w:hyperlink>
      <w:r>
        <w:rPr>
          <w:rFonts w:eastAsia="等线" w:ascii="Arial" w:cs="Arial" w:hAnsi="Arial"/>
          <w:b w:val="true"/>
          <w:sz w:val="22"/>
        </w:rPr>
        <w:t xml:space="preserve">  个人能力短板及工作中需他人配合情况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要远离像律师、写小说、翻译（同声传译）这类需快速输入信息的工作，看到财务报表、HR报表会痛苦，认为是自身相关能力弱，需他人配合修改。还提到数学、物理、化学等学科受影响，代数几何以及各科阅读理解都会涉及信息进来之后的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02:41</w:t>
        </w:r>
      </w:hyperlink>
      <w:r>
        <w:rPr>
          <w:rFonts w:eastAsia="等线" w:ascii="Arial" w:cs="Arial" w:hAnsi="Arial"/>
          <w:b w:val="true"/>
          <w:sz w:val="22"/>
        </w:rPr>
        <w:t xml:space="preserve">  说话人谈打牌摆牌及记图形困难致拒绝打牌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围绕信息输入对自身的影响展开。以打牌为例，称自己不怕打牌能赢，但怕起牌、摆牌，且要记住打牌过程中的各种情况很难。还提到有人能记住大量图形并转化，而这对自己来说也颇具难度，所以自己因这些原因特别拒绝打牌，不过因爸爸不允许未能如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03:16</w:t>
        </w:r>
      </w:hyperlink>
      <w:r>
        <w:rPr>
          <w:rFonts w:eastAsia="等线" w:ascii="Arial" w:cs="Arial" w:hAnsi="Arial"/>
          <w:b w:val="true"/>
          <w:sz w:val="22"/>
        </w:rPr>
        <w:t xml:space="preserve">  培训项目举例：玩魔方对提升空间能力作用大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相对简单的培训项目，以魔方为例进行说明。说话人表示自己反复验证，找了很多玩魔方的人，发现有位魔方老师其他多元智能一般，但玩魔方能力很强。还指出玩魔方对提升一个人空间能力有很强的底层提升作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03:50</w:t>
        </w:r>
      </w:hyperlink>
      <w:r>
        <w:rPr>
          <w:rFonts w:eastAsia="等线" w:ascii="Arial" w:cs="Arial" w:hAnsi="Arial"/>
          <w:b w:val="true"/>
          <w:sz w:val="22"/>
        </w:rPr>
        <w:t xml:space="preserve">  学生偏科因珠心算，该培训或有害数理逻辑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了一个偏科案例，广东一名高二学生成绩年级前15，但数学拖后腿，满分150只考90多分。经测试发现问题出在基本算术计算慢，原因是小学参加珠心算培训，其计算逻辑与初高中数学不同且未纠正。说话人强烈反对珠心算培训，认为它有害，会毁掉正常数学计算逻辑，建议推广者要么说清要么别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06:39</w:t>
        </w:r>
      </w:hyperlink>
      <w:r>
        <w:rPr>
          <w:rFonts w:eastAsia="等线" w:ascii="Arial" w:cs="Arial" w:hAnsi="Arial"/>
          <w:b w:val="true"/>
          <w:sz w:val="22"/>
        </w:rPr>
        <w:t xml:space="preserve">  偏科同事英语学习困境与疯狂英语经验分享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一位高考620多分、就读华中科技大学的同事偏科情况，该同事数理化成绩高，英语仅90多分，学不好语法。说话人认为其应走语感路线学英语，并以美国人和自己用疯狂英语学习的例子说明，强调学英语不必纠结语法，通过强化记忆培养语感是有效方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11:37</w:t>
        </w:r>
      </w:hyperlink>
      <w:r>
        <w:rPr>
          <w:rFonts w:eastAsia="等线" w:ascii="Arial" w:cs="Arial" w:hAnsi="Arial"/>
          <w:b w:val="true"/>
          <w:sz w:val="22"/>
        </w:rPr>
        <w:t xml:space="preserve">  阅读障碍症影响及能力关联的个人发现与猜测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低分项对应的可培训项目展开。说话人以自身阅读障碍症为例，指出短板感知能力对学科影响是全方位的，找到背书可克服相关问题。还提到感知能力弱会影响专注力，但此类人创造力强，C值一般较低，说话人猜测大脑在天赋、性格与相关能力的反应上有强相关性，不过这只是基于自身经历的猜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12:51</w:t>
        </w:r>
      </w:hyperlink>
      <w:r>
        <w:rPr>
          <w:rFonts w:eastAsia="等线" w:ascii="Arial" w:cs="Arial" w:hAnsi="Arial"/>
          <w:b w:val="true"/>
          <w:sz w:val="22"/>
        </w:rPr>
        <w:t xml:space="preserve">  放弃7年临床医姑娘情况及老师态度分析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及放弃7年临床医学的姑娘，称通过测评看出其代数不错、几何较弱，姑娘的老师起初不喜欢她，姑娘很叛逆且常逃课，后来老师喜欢她是因其成绩好。说话人认为姑娘很聪明，若成绩差老师肯定不喜欢，并以自己多年做学渣的经验保证所言正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13:44</w:t>
        </w:r>
      </w:hyperlink>
      <w:r>
        <w:rPr>
          <w:rFonts w:eastAsia="等线" w:ascii="Arial" w:cs="Arial" w:hAnsi="Arial"/>
          <w:b w:val="true"/>
          <w:sz w:val="22"/>
        </w:rPr>
        <w:t xml:space="preserve">  特级数学老师启发式育人让“我”成绩提升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自己小学三年级时遇到唯一一位特级教师，该老师采用启发式教育，常抛出问题让大家思考。他发现说话人1认真想办法且思路正确，认定其数学不错，在老师强压下说话人1数学成绩飙升，常年考满分。离开该老师后，因一般老师用填鸭式教育，成绩一落千丈，说话人1认为此老师在识人和育人方面有独到之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：反对推广珠心算培训项目，建议推广者事先向家长说明其弊端或停止推广。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：一位年级前 15 名的高二学生，数学成绩却拖后腿，原因不明。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对学生进行全面测试，询问学生及其父亲情况。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：学生小学参加珠心算培训，其计算逻辑与初高中数学计算逻辑不同，导致后续做题速度慢，且这种危害在小学不易发现，到初高中会暴露出来。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对于英语语法能力弱的人，建议采用语感路线学英语，如通过疯狂英语的方式强化记忆。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玩魔方对提升空间能力有很强的底层提升作用。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「与其花费时间补短板，不如在长板上多发挥，因为长板能为自己带来助力。」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突出了在个人能力发展上应注重发挥长板优势的核心观点，能引发思考和共鸣。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「珠心算在小学速算时会让家长看到孩子口算快的表象，但会毁掉孩子正常的数学计算基本逻辑，其有害性到初高中会暴露出来，因此应反对推广。」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明确表达了对珠心算培训项目的负面看法及原因，具有独特洞察和关键结论。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「对于英语语法能力弱的人，不应走语法路线学英语，而应走语感路线，就像土生土长的美国人虽英语语法差，但不影响其流利使用英语。」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针对英语学习提出了新颖的观点和方法，能让读者快速理解并引发思考。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65、帮你快速补齐学习短板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65、帮你快速补齐学习短板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">
    <w:lvl>
      <w:numFmt w:val="bullet"/>
      <w:suff w:val="tab"/>
      <w:lvlText w:val="•"/>
      <w:rPr>
        <w:color w:val="3370ff"/>
      </w:rPr>
    </w:lvl>
  </w:abstractNum>
  <w:abstractNum w:abstractNumId="15">
    <w:lvl>
      <w:numFmt w:val="bullet"/>
      <w:suff w:val="tab"/>
      <w:lvlText w:val="￮"/>
      <w:rPr>
        <w:color w:val="3370ff"/>
      </w:rPr>
    </w:lvl>
  </w:abstractNum>
  <w:abstractNum w:abstractNumId="16">
    <w:lvl>
      <w:numFmt w:val="bullet"/>
      <w:suff w:val="tab"/>
      <w:lvlText w:val="▪"/>
      <w:rPr>
        <w:color w:val="3370ff"/>
        <w:sz w:val="11"/>
      </w:rPr>
    </w:lvl>
  </w:abstractNum>
  <w:abstractNum w:abstractNumId="17">
    <w:lvl>
      <w:numFmt w:val="bullet"/>
      <w:suff w:val="tab"/>
      <w:lvlText w:val="▪"/>
      <w:rPr>
        <w:color w:val="3370ff"/>
        <w:sz w:val="11"/>
      </w:rPr>
    </w:lvl>
  </w:abstractNum>
  <w:abstractNum w:abstractNumId="18">
    <w:lvl>
      <w:numFmt w:val="bullet"/>
      <w:suff w:val="tab"/>
      <w:lvlText w:val="￮"/>
      <w:rPr>
        <w:color w:val="3370ff"/>
      </w:rPr>
    </w:lvl>
  </w:abstractNum>
  <w:abstractNum w:abstractNumId="19">
    <w:lvl>
      <w:numFmt w:val="bullet"/>
      <w:suff w:val="tab"/>
      <w:lvlText w:val="▪"/>
      <w:rPr>
        <w:color w:val="3370ff"/>
        <w:sz w:val="11"/>
      </w:rPr>
    </w:lvl>
  </w:abstractNum>
  <w:abstractNum w:abstractNumId="20">
    <w:lvl>
      <w:numFmt w:val="bullet"/>
      <w:suff w:val="tab"/>
      <w:lvlText w:val="▪"/>
      <w:rPr>
        <w:color w:val="3370ff"/>
        <w:sz w:val="11"/>
      </w:rPr>
    </w:lvl>
  </w:abstractNum>
  <w:abstractNum w:abstractNumId="21">
    <w:lvl>
      <w:numFmt w:val="bullet"/>
      <w:suff w:val="tab"/>
      <w:lvlText w:val="•"/>
      <w:rPr>
        <w:color w:val="3370ff"/>
      </w:rPr>
    </w:lvl>
  </w:abstractNum>
  <w:abstractNum w:abstractNumId="22">
    <w:lvl>
      <w:numFmt w:val="bullet"/>
      <w:suff w:val="tab"/>
      <w:lvlText w:val="￮"/>
      <w:rPr>
        <w:color w:val="3370ff"/>
      </w:rPr>
    </w:lvl>
  </w:abstractNum>
  <w:abstractNum w:abstractNumId="23">
    <w:lvl>
      <w:numFmt w:val="bullet"/>
      <w:suff w:val="tab"/>
      <w:lvlText w:val="￮"/>
      <w:rPr>
        <w:color w:val="3370ff"/>
      </w:rPr>
    </w:lvl>
  </w:abstractNum>
  <w:abstractNum w:abstractNumId="24">
    <w:lvl>
      <w:numFmt w:val="bullet"/>
      <w:suff w:val="tab"/>
      <w:lvlText w:val="•"/>
      <w:rPr>
        <w:color w:val="3370ff"/>
      </w:rPr>
    </w:lvl>
  </w:abstractNum>
  <w:abstractNum w:abstractNumId="25">
    <w:lvl>
      <w:numFmt w:val="bullet"/>
      <w:suff w:val="tab"/>
      <w:lvlText w:val="￮"/>
      <w:rPr>
        <w:color w:val="3370ff"/>
      </w:rPr>
    </w:lvl>
  </w:abstractNum>
  <w:abstractNum w:abstractNumId="26">
    <w:lvl>
      <w:numFmt w:val="bullet"/>
      <w:suff w:val="tab"/>
      <w:lvlText w:val="▪"/>
      <w:rPr>
        <w:color w:val="3370ff"/>
        <w:sz w:val="11"/>
      </w:rPr>
    </w:lvl>
  </w:abstractNum>
  <w:abstractNum w:abstractNumId="27">
    <w:lvl>
      <w:numFmt w:val="bullet"/>
      <w:suff w:val="tab"/>
      <w:lvlText w:val="▪"/>
      <w:rPr>
        <w:color w:val="3370ff"/>
        <w:sz w:val="11"/>
      </w:rPr>
    </w:lvl>
  </w:abstractNum>
  <w:abstractNum w:abstractNumId="28">
    <w:lvl>
      <w:numFmt w:val="bullet"/>
      <w:suff w:val="tab"/>
      <w:lvlText w:val="￮"/>
      <w:rPr>
        <w:color w:val="3370ff"/>
      </w:rPr>
    </w:lvl>
  </w:abstractNum>
  <w:abstractNum w:abstractNumId="29">
    <w:lvl>
      <w:numFmt w:val="bullet"/>
      <w:suff w:val="tab"/>
      <w:lvlText w:val="▪"/>
      <w:rPr>
        <w:color w:val="3370ff"/>
        <w:sz w:val="11"/>
      </w:rPr>
    </w:lvl>
  </w:abstractNum>
  <w:abstractNum w:abstractNumId="30">
    <w:lvl>
      <w:numFmt w:val="bullet"/>
      <w:suff w:val="tab"/>
      <w:lvlText w:val="▪"/>
      <w:rPr>
        <w:color w:val="3370ff"/>
        <w:sz w:val="11"/>
      </w:rPr>
    </w:lvl>
  </w:abstractNum>
  <w:abstractNum w:abstractNumId="31">
    <w:lvl>
      <w:numFmt w:val="bullet"/>
      <w:suff w:val="tab"/>
      <w:lvlText w:val="•"/>
      <w:rPr>
        <w:color w:val="3370ff"/>
      </w:rPr>
    </w:lvl>
  </w:abstractNum>
  <w:abstractNum w:abstractNumId="32">
    <w:lvl>
      <w:numFmt w:val="bullet"/>
      <w:suff w:val="tab"/>
      <w:lvlText w:val="•"/>
      <w:rPr>
        <w:color w:val="3370ff"/>
      </w:rPr>
    </w:lvl>
  </w:abstractNum>
  <w:abstractNum w:abstractNumId="33">
    <w:lvl>
      <w:numFmt w:val="bullet"/>
      <w:suff w:val="tab"/>
      <w:lvlText w:val="￮"/>
      <w:rPr>
        <w:color w:val="3370ff"/>
      </w:rPr>
    </w:lvl>
  </w:abstractNum>
  <w:abstractNum w:abstractNumId="34">
    <w:lvl>
      <w:numFmt w:val="bullet"/>
      <w:suff w:val="tab"/>
      <w:lvlText w:val="￮"/>
      <w:rPr>
        <w:color w:val="3370ff"/>
      </w:rPr>
    </w:lvl>
  </w:abstractNum>
  <w:abstractNum w:abstractNumId="35">
    <w:lvl>
      <w:numFmt w:val="bullet"/>
      <w:suff w:val="tab"/>
      <w:lvlText w:val="￮"/>
      <w:rPr>
        <w:color w:val="3370ff"/>
      </w:rPr>
    </w:lvl>
  </w:abstractNum>
  <w:abstractNum w:abstractNumId="36">
    <w:lvl>
      <w:numFmt w:val="bullet"/>
      <w:suff w:val="tab"/>
      <w:lvlText w:val="•"/>
      <w:rPr>
        <w:color w:val="3370ff"/>
      </w:rPr>
    </w:lvl>
  </w:abstractNum>
  <w:abstractNum w:abstractNumId="37">
    <w:lvl>
      <w:start w:val="1"/>
      <w:numFmt w:val="lowerLetter"/>
      <w:suff w:val="tab"/>
      <w:lvlText w:val="%1."/>
      <w:rPr>
        <w:color w:val="3370ff"/>
      </w:rPr>
    </w:lvl>
  </w:abstractNum>
  <w:abstractNum w:abstractNumId="38">
    <w:lvl>
      <w:start w:val="2"/>
      <w:numFmt w:val="lowerLetter"/>
      <w:suff w:val="tab"/>
      <w:lvlText w:val="%1."/>
      <w:rPr>
        <w:color w:val="3370ff"/>
      </w:rPr>
    </w:lvl>
  </w:abstractNum>
  <w:abstractNum w:abstractNumId="39">
    <w:lvl>
      <w:numFmt w:val="bullet"/>
      <w:suff w:val="tab"/>
      <w:lvlText w:val="•"/>
      <w:rPr>
        <w:color w:val="3370ff"/>
      </w:rPr>
    </w:lvl>
  </w:abstractNum>
  <w:abstractNum w:abstractNumId="40">
    <w:lvl>
      <w:numFmt w:val="bullet"/>
      <w:suff w:val="tab"/>
      <w:lvlText w:val="•"/>
      <w:rPr>
        <w:color w:val="3370ff"/>
      </w:rPr>
    </w:lvl>
  </w:abstractNum>
  <w:abstractNum w:abstractNumId="41">
    <w:lvl>
      <w:numFmt w:val="bullet"/>
      <w:suff w:val="tab"/>
      <w:lvlText w:val="￮"/>
      <w:rPr>
        <w:color w:val="3370ff"/>
      </w:rPr>
    </w:lvl>
  </w:abstractNum>
  <w:num w:numId="1">
    <w:abstractNumId w:val="14"/>
  </w:num>
  <w:num w:numId="2">
    <w:abstractNumId w:val="15"/>
  </w:num>
  <w:num w:numId="3">
    <w:abstractNumId w:val="16"/>
  </w:num>
  <w:num w:numId="4">
    <w:abstractNumId w:val="17"/>
  </w:num>
  <w:num w:numId="5">
    <w:abstractNumId w:val="18"/>
  </w:num>
  <w:num w:numId="6">
    <w:abstractNumId w:val="19"/>
  </w:num>
  <w:num w:numId="7">
    <w:abstractNumId w:val="20"/>
  </w:num>
  <w:num w:numId="8">
    <w:abstractNumId w:val="21"/>
  </w:num>
  <w:num w:numId="9">
    <w:abstractNumId w:val="22"/>
  </w:num>
  <w:num w:numId="10">
    <w:abstractNumId w:val="23"/>
  </w:num>
  <w:num w:numId="11">
    <w:abstractNumId w:val="24"/>
  </w:num>
  <w:num w:numId="12">
    <w:abstractNumId w:val="25"/>
  </w:num>
  <w:num w:numId="13">
    <w:abstractNumId w:val="26"/>
  </w:num>
  <w:num w:numId="14">
    <w:abstractNumId w:val="27"/>
  </w:num>
  <w:num w:numId="15">
    <w:abstractNumId w:val="28"/>
  </w:num>
  <w:num w:numId="16">
    <w:abstractNumId w:val="29"/>
  </w:num>
  <w:num w:numId="17">
    <w:abstractNumId w:val="30"/>
  </w:num>
  <w:num w:numId="18">
    <w:abstractNumId w:val="31"/>
  </w:num>
  <w:num w:numId="19">
    <w:abstractNumId w:val="32"/>
  </w:num>
  <w:num w:numId="20">
    <w:abstractNumId w:val="33"/>
  </w:num>
  <w:num w:numId="21">
    <w:abstractNumId w:val="34"/>
  </w:num>
  <w:num w:numId="22">
    <w:abstractNumId w:val="35"/>
  </w:num>
  <w:num w:numId="23">
    <w:abstractNumId w:val="36"/>
  </w:num>
  <w:num w:numId="24">
    <w:abstractNumId w:val="37"/>
  </w:num>
  <w:num w:numId="25">
    <w:abstractNumId w:val="38"/>
  </w:num>
  <w:num w:numId="26">
    <w:abstractNumId w:val="39"/>
  </w:num>
  <w:num w:numId="27">
    <w:abstractNumId w:val="40"/>
  </w:num>
  <w:num w:numId="28">
    <w:abstractNumId w:val="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b19p3oem1e453jd3iv?t=230000" TargetMode="External" Type="http://schemas.openxmlformats.org/officeDocument/2006/relationships/hyperlink"/><Relationship Id="rId11" Target="https://hcnytq72r1ge.feishu.cn/minutes/obcnfob19p3oem1e453jd3iv?t=399000" TargetMode="External" Type="http://schemas.openxmlformats.org/officeDocument/2006/relationships/hyperlink"/><Relationship Id="rId12" Target="https://hcnytq72r1ge.feishu.cn/minutes/obcnfob19p3oem1e453jd3iv?t=697000" TargetMode="External" Type="http://schemas.openxmlformats.org/officeDocument/2006/relationships/hyperlink"/><Relationship Id="rId13" Target="https://hcnytq72r1ge.feishu.cn/minutes/obcnfob19p3oem1e453jd3iv?t=771000" TargetMode="External" Type="http://schemas.openxmlformats.org/officeDocument/2006/relationships/hyperlink"/><Relationship Id="rId14" Target="https://hcnytq72r1ge.feishu.cn/minutes/obcnfob19p3oem1e453jd3iv?t=824000" TargetMode="External" Type="http://schemas.openxmlformats.org/officeDocument/2006/relationships/hyperlink"/><Relationship Id="rId15" Target="https://hcnytq72r1ge.feishu.cn/minutes/obcnfob19p3oem1e453jd3iv?from=ai_minutes" TargetMode="External" Type="http://schemas.openxmlformats.org/officeDocument/2006/relationships/hyperlink"/><Relationship Id="rId16" Target="https://hcnytq72r1ge.feishu.cn/docx/NfK4d4BNbo4TJDx3z8zcaDadnZc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b19p3oem1e453jd3iv?t=2000" TargetMode="External" Type="http://schemas.openxmlformats.org/officeDocument/2006/relationships/hyperlink"/><Relationship Id="rId7" Target="https://hcnytq72r1ge.feishu.cn/minutes/obcnfob19p3oem1e453jd3iv?t=81000" TargetMode="External" Type="http://schemas.openxmlformats.org/officeDocument/2006/relationships/hyperlink"/><Relationship Id="rId8" Target="https://hcnytq72r1ge.feishu.cn/minutes/obcnfob19p3oem1e453jd3iv?t=161000" TargetMode="External" Type="http://schemas.openxmlformats.org/officeDocument/2006/relationships/hyperlink"/><Relationship Id="rId9" Target="https://hcnytq72r1ge.feishu.cn/minutes/obcnfob19p3oem1e453jd3iv?t=19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2026-01-26T09:35:32Z</dcterms:created>
  <dc:creator>Apache POI</dc:creator>
</cp:coreProperties>
</file>