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智能纪要：70、教你自我进化，成就卓越学习力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会议主题：70、教你自我进化，成就卓越学习力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22:30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卓越成长理论、心理韧性、成长型思维、元认知以及卓越学习力等内容展开讨论，强调了心理韧性在个人成长中的重要性，阐述了成长型思维的核心要义，并提出应关注学习成绩差的学生，促进教育普惠。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卓越成长理论与心理韧性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卓越成长理论基础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NLP 思维层次模型：说话人 1 介绍卓越成长理论与 NLP 的思维层次模型相关，从低到高的思维层次是学习中的重要区别，而心理韧性是获得卓越的关键。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彭凯平教授研究：提及清华大学心理学院院长彭凯平教授在心理韧性方面有深入研究，其研究涵盖复原力、坚毅力、创伤后的成长等内容。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心理韧性的重要性与案例分析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Elon Musk 观点：引用 Elon Musk 的观点，指出所有卓越的人都需具备强大的心理韧性，因为要在心力、体力、脑力上与他人竞争。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外界批评的反应案例：通过举例“你太糟糕了”“你太让我失望了”等外界指责和批评，分析人们可能的反应，如争辩、解释、沉默等，说明人在面对外界事件时内心和外部反应有多种选择。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心理韧性与成长型思维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464"/>
        <w:gridCol w:w="248"/>
        <w:gridCol w:w="2318"/>
        <w:gridCol w:w="248"/>
      </w:tblGrid>
      <w:tr>
        <w:tc>
          <w:tcPr>
            <w:tcW w:w="54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心理韧性的应对方式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不同反应类型：说话人 1 认为面对外部诱发刺激，人的反应可分为负向（如不服、伤心难过）、中间（理性思考，对的接受，不对的忽略）和正向（将其作为反思和提升自己的机会）三种。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信念与行为后果：不同的信念反应会产生不同的行为后果，如辩驳、解释、绝交等。积极心理学倡导选择正向的信念反应，以获得最大的成长。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1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14450" cy="12573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心理韧性的三种反应类型对比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成长型思维的核心要义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高三自救案例：以自己高三时老师要停课的经历为例，说明通过调整信念反应，从悲伤绝望到在意自我认可，从而重新调整行为后果，实现成长。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思辨干预的重要性：真正卓越的人在大脑产生信念反射时，会用思辨干预，做出对自己更有利的反应，追求自我成长，这是成长型思维的核心。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295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成长型思维的心理反应流程</w:t>
        <w:br/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元认知与学习动力激发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元认知的概念与作用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元认知的定义：说话人 2 提出元认知能力是人的关键能力，说话人 1 进一步解释元认知是认知的认知，即对自己的认知进行反省。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实践指导意义：虽然元认知概念抽象，但可作为心理干预的有效实践指导，用于激发学习动力，改变对学习的态度。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学习动力激发的要领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干预信念反应：以学生对学习反感为例，说明要干预其信念反应，找到动机设计，使信念反应变得正向。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变废为宝的理念：强调要将一切外部环境转化为对自己有利的因素，如哈佛风雨路的主人公，通过对人生的领悟提升抗挫折能力。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卓越学习力与教育普惠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044"/>
        <w:gridCol w:w="2235"/>
      </w:tblGrid>
      <w:tr>
        <w:tc>
          <w:tcPr>
            <w:tcW w:w="604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卓越学习力的要素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四方面提升：说话人 1 指出卓越学习力可从思维、动力、执行力、能力、环境等方面进行提升，如 PDCA 理论可高效管理执行力，第一性原理可帮助站在巨人肩膀上做事。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环境认知与应对：强调要乐观面对环境，主动拥抱不好的现实，如父母离婚等，回避只会带来负面后果。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教育普惠的倡导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学习力检测项目：介绍与清华大学宋少卫教授、龙华区教育局联合对龙华区学生进行学习力检测的项目。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关注成绩差的学生：认为教育应普惠，关注学习成绩差的学生，他们成绩差并非因为笨，而是缺乏正确认知和合适方法，每个人都应找到独特的成长密码，避免内卷。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66825" cy="19335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卓越学习力核心要素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卓越成长理论与心理韧性及三力的重要性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本章节主要围绕卓越成长理论展开。提到 NLP 思维层次模型，强调卓越的关键是心理韧性。说话人举例清华大学心理学院院长彭凯平在心理韧性方面研究颇深，还引用 Elon Musk 的观点说明卓越者需有强心理韧性。同时提及要在脑力、心力、体力三个方面与人 PK，以追求卓越。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01:39</w:t>
        </w:r>
      </w:hyperlink>
      <w:r>
        <w:rPr>
          <w:rFonts w:eastAsia="等线" w:ascii="Arial" w:cs="Arial" w:hAnsi="Arial"/>
          <w:b w:val="true"/>
          <w:sz w:val="22"/>
        </w:rPr>
        <w:t xml:space="preserve">  心理韧性培养及应对外界批评的成长之道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心理韧性展开，以他人指责批评为例，探讨不同反应。指出面对外界刺激，人的反应有负向、中间、正向三种。强调应把反馈当提升机会，珍惜外界反馈，积极心理学倡导对信念反应进行干预。还以自身高三经历说明调整信念反应可改变行为后果，实现自我成长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09:19</w:t>
        </w:r>
      </w:hyperlink>
      <w:r>
        <w:rPr>
          <w:rFonts w:eastAsia="等线" w:ascii="Arial" w:cs="Arial" w:hAnsi="Arial"/>
          <w:b w:val="true"/>
          <w:sz w:val="22"/>
        </w:rPr>
        <w:t xml:space="preserve">  成长型思维核心及元认知在成长中的应用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成长型思维展开，其核心是追求自我成长，人们可操控选择，卓越的人会用思辨干预大脑信念反射。元认知能力与之相关，虽抽象但可用于心理干预，如激发学习动力。强调应将外部环境变为有利因素，把不利转化为财富，以积极思考面对得失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12:31</w:t>
        </w:r>
      </w:hyperlink>
      <w:r>
        <w:rPr>
          <w:rFonts w:eastAsia="等线" w:ascii="Arial" w:cs="Arial" w:hAnsi="Arial"/>
          <w:b w:val="true"/>
          <w:sz w:val="22"/>
        </w:rPr>
        <w:t xml:space="preserve">  卓越学习力四方面提升及应对现实策略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卓越学习力展开，指出可从动力、执行力、能力、环境及思维和方法等方面提升改变自己。因时间有限未展开，提及PDCA是高效管理执行力的工具，第一性原理受卓越人士推崇，还强调要主动认知环境、乐观面对现实，尽早主动应对不好的情况，回避只会带来更差后果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14:05</w:t>
        </w:r>
      </w:hyperlink>
      <w:r>
        <w:rPr>
          <w:rFonts w:eastAsia="等线" w:ascii="Arial" w:cs="Arial" w:hAnsi="Arial"/>
          <w:b w:val="true"/>
          <w:sz w:val="22"/>
        </w:rPr>
        <w:t xml:space="preserve">  联合检测学生学习力，倡导关注成绩差学生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介绍在学习力方面与清华大学宋少卫教授、龙华区教育局联合对龙华区学生做了学习力检测，获取学生数据。强调实践中应更关注学习成绩不好的学生，他们成绩差是缺乏正确自我认知和方法。认为教育应普惠，每个人都有独特成长密码，不应陷入迷茫，这也是本次课要讲的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心理韧性与卓越</w:t>
      </w:r>
      <w:r>
        <w:rPr>
          <w:rFonts w:eastAsia="等线" w:ascii="Arial" w:cs="Arial" w:hAnsi="Arial"/>
          <w:sz w:val="22"/>
        </w:rPr>
        <w:t>：卓越的关键在于心理韧性，卓越的人需在脑力、心力、体力上与人竞争。面对外界指责和批评，人的反应有负向、中间、正向三种，正向思考能将其作为提升自己的机会。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成长型思维</w:t>
      </w:r>
      <w:r>
        <w:rPr>
          <w:rFonts w:eastAsia="等线" w:ascii="Arial" w:cs="Arial" w:hAnsi="Arial"/>
          <w:sz w:val="22"/>
        </w:rPr>
        <w:t>：成长型思维的核心是追求自我成长，真正卓越的人会用思辨干预大脑的信念反射，做出更有利的反应。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元认知与学习动力</w:t>
      </w:r>
      <w:r>
        <w:rPr>
          <w:rFonts w:eastAsia="等线" w:ascii="Arial" w:cs="Arial" w:hAnsi="Arial"/>
          <w:sz w:val="22"/>
        </w:rPr>
        <w:t>：元认知可用于心理干预，激发学习动力的要领是让信念反应变得正向，把外部环境变成对自己有利的东西。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教育关注方向</w:t>
      </w:r>
      <w:r>
        <w:rPr>
          <w:rFonts w:eastAsia="等线" w:ascii="Arial" w:cs="Arial" w:hAnsi="Arial"/>
          <w:sz w:val="22"/>
        </w:rPr>
        <w:t>：教育应更加关注学习成绩不好的学生，他们需要正确认知自己和合适的方法途径，教育应普惠，让每个人找到独特成长密码。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「所有卓越的人都必须具备非常强的心理韧性，因为要承受住别人承受不住的痛苦才能跑赢。」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突出了心理韧性对于卓越的重要性，能引发对卓越品质的思考。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「要把外界的反馈当作提升自己的机会，用正向的信念反应去反思自己，珍惜反馈才能获得最快的成长。」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明确了对待外界反馈的正确态度，为追求成长提供了实用的指导。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「追求自我成长，这才是成长型思维的真正核心要义。」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精准概括了成长型思维的核心，对理解成长的本质有重要启示。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70、教你自我进化，成就卓越学习力</w:t>
        </w:r>
      </w:hyperlink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70、教你自我进化，成就卓越学习力 2026年1月22日</w:t>
        </w:r>
      </w:hyperlink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83">
    <w:lvl>
      <w:numFmt w:val="bullet"/>
      <w:suff w:val="tab"/>
      <w:lvlText w:val="•"/>
      <w:rPr>
        <w:color w:val="3370ff"/>
      </w:rPr>
    </w:lvl>
  </w:abstractNum>
  <w:abstractNum w:abstractNumId="8284">
    <w:lvl>
      <w:numFmt w:val="bullet"/>
      <w:suff w:val="tab"/>
      <w:lvlText w:val="￮"/>
      <w:rPr>
        <w:color w:val="3370ff"/>
      </w:rPr>
    </w:lvl>
  </w:abstractNum>
  <w:abstractNum w:abstractNumId="8285">
    <w:lvl>
      <w:numFmt w:val="bullet"/>
      <w:suff w:val="tab"/>
      <w:lvlText w:val="▪"/>
      <w:rPr>
        <w:color w:val="3370ff"/>
        <w:sz w:val="11"/>
      </w:rPr>
    </w:lvl>
  </w:abstractNum>
  <w:abstractNum w:abstractNumId="8286">
    <w:lvl>
      <w:numFmt w:val="bullet"/>
      <w:suff w:val="tab"/>
      <w:lvlText w:val="▪"/>
      <w:rPr>
        <w:color w:val="3370ff"/>
        <w:sz w:val="11"/>
      </w:rPr>
    </w:lvl>
  </w:abstractNum>
  <w:abstractNum w:abstractNumId="8287">
    <w:lvl>
      <w:numFmt w:val="bullet"/>
      <w:suff w:val="tab"/>
      <w:lvlText w:val="￮"/>
      <w:rPr>
        <w:color w:val="3370ff"/>
      </w:rPr>
    </w:lvl>
  </w:abstractNum>
  <w:abstractNum w:abstractNumId="8288">
    <w:lvl>
      <w:numFmt w:val="bullet"/>
      <w:suff w:val="tab"/>
      <w:lvlText w:val="▪"/>
      <w:rPr>
        <w:color w:val="3370ff"/>
        <w:sz w:val="11"/>
      </w:rPr>
    </w:lvl>
  </w:abstractNum>
  <w:abstractNum w:abstractNumId="8289">
    <w:lvl>
      <w:numFmt w:val="bullet"/>
      <w:suff w:val="tab"/>
      <w:lvlText w:val="▪"/>
      <w:rPr>
        <w:color w:val="3370ff"/>
        <w:sz w:val="11"/>
      </w:rPr>
    </w:lvl>
  </w:abstractNum>
  <w:abstractNum w:abstractNumId="8290">
    <w:lvl>
      <w:numFmt w:val="bullet"/>
      <w:suff w:val="tab"/>
      <w:lvlText w:val="•"/>
      <w:rPr>
        <w:color w:val="3370ff"/>
      </w:rPr>
    </w:lvl>
  </w:abstractNum>
  <w:abstractNum w:abstractNumId="8291">
    <w:lvl>
      <w:numFmt w:val="bullet"/>
      <w:suff w:val="tab"/>
      <w:lvlText w:val="•"/>
      <w:rPr>
        <w:color w:val="3370ff"/>
      </w:rPr>
    </w:lvl>
  </w:abstractNum>
  <w:abstractNum w:abstractNumId="8292">
    <w:lvl>
      <w:numFmt w:val="bullet"/>
      <w:suff w:val="tab"/>
      <w:lvlText w:val="￮"/>
      <w:rPr>
        <w:color w:val="3370ff"/>
      </w:rPr>
    </w:lvl>
  </w:abstractNum>
  <w:abstractNum w:abstractNumId="8293">
    <w:lvl>
      <w:numFmt w:val="bullet"/>
      <w:suff w:val="tab"/>
      <w:lvlText w:val="￮"/>
      <w:rPr>
        <w:color w:val="3370ff"/>
      </w:rPr>
    </w:lvl>
  </w:abstractNum>
  <w:abstractNum w:abstractNumId="8294">
    <w:lvl>
      <w:numFmt w:val="bullet"/>
      <w:suff w:val="tab"/>
      <w:lvlText w:val="￮"/>
      <w:rPr>
        <w:color w:val="3370ff"/>
      </w:rPr>
    </w:lvl>
  </w:abstractNum>
  <w:abstractNum w:abstractNumId="8295">
    <w:lvl>
      <w:numFmt w:val="bullet"/>
      <w:suff w:val="tab"/>
      <w:lvlText w:val="▪"/>
      <w:rPr>
        <w:color w:val="3370ff"/>
        <w:sz w:val="11"/>
      </w:rPr>
    </w:lvl>
  </w:abstractNum>
  <w:abstractNum w:abstractNumId="8296">
    <w:lvl>
      <w:numFmt w:val="bullet"/>
      <w:suff w:val="tab"/>
      <w:lvlText w:val="▪"/>
      <w:rPr>
        <w:color w:val="3370ff"/>
        <w:sz w:val="11"/>
      </w:rPr>
    </w:lvl>
  </w:abstractNum>
  <w:abstractNum w:abstractNumId="8297">
    <w:lvl>
      <w:numFmt w:val="bullet"/>
      <w:suff w:val="tab"/>
      <w:lvlText w:val="•"/>
      <w:rPr>
        <w:color w:val="3370ff"/>
      </w:rPr>
    </w:lvl>
  </w:abstractNum>
  <w:abstractNum w:abstractNumId="8298">
    <w:lvl>
      <w:numFmt w:val="bullet"/>
      <w:suff w:val="tab"/>
      <w:lvlText w:val="￮"/>
      <w:rPr>
        <w:color w:val="3370ff"/>
      </w:rPr>
    </w:lvl>
  </w:abstractNum>
  <w:abstractNum w:abstractNumId="8299">
    <w:lvl>
      <w:numFmt w:val="bullet"/>
      <w:suff w:val="tab"/>
      <w:lvlText w:val="▪"/>
      <w:rPr>
        <w:color w:val="3370ff"/>
        <w:sz w:val="11"/>
      </w:rPr>
    </w:lvl>
  </w:abstractNum>
  <w:abstractNum w:abstractNumId="8300">
    <w:lvl>
      <w:numFmt w:val="bullet"/>
      <w:suff w:val="tab"/>
      <w:lvlText w:val="▪"/>
      <w:rPr>
        <w:color w:val="3370ff"/>
        <w:sz w:val="11"/>
      </w:rPr>
    </w:lvl>
  </w:abstractNum>
  <w:abstractNum w:abstractNumId="8301">
    <w:lvl>
      <w:numFmt w:val="bullet"/>
      <w:suff w:val="tab"/>
      <w:lvlText w:val="￮"/>
      <w:rPr>
        <w:color w:val="3370ff"/>
      </w:rPr>
    </w:lvl>
  </w:abstractNum>
  <w:abstractNum w:abstractNumId="8302">
    <w:lvl>
      <w:numFmt w:val="bullet"/>
      <w:suff w:val="tab"/>
      <w:lvlText w:val="▪"/>
      <w:rPr>
        <w:color w:val="3370ff"/>
        <w:sz w:val="11"/>
      </w:rPr>
    </w:lvl>
  </w:abstractNum>
  <w:abstractNum w:abstractNumId="8303">
    <w:lvl>
      <w:numFmt w:val="bullet"/>
      <w:suff w:val="tab"/>
      <w:lvlText w:val="▪"/>
      <w:rPr>
        <w:color w:val="3370ff"/>
        <w:sz w:val="11"/>
      </w:rPr>
    </w:lvl>
  </w:abstractNum>
  <w:abstractNum w:abstractNumId="8304">
    <w:lvl>
      <w:numFmt w:val="bullet"/>
      <w:suff w:val="tab"/>
      <w:lvlText w:val="•"/>
      <w:rPr>
        <w:color w:val="3370ff"/>
      </w:rPr>
    </w:lvl>
  </w:abstractNum>
  <w:abstractNum w:abstractNumId="8305">
    <w:lvl>
      <w:numFmt w:val="bullet"/>
      <w:suff w:val="tab"/>
      <w:lvlText w:val="•"/>
      <w:rPr>
        <w:color w:val="3370ff"/>
      </w:rPr>
    </w:lvl>
  </w:abstractNum>
  <w:abstractNum w:abstractNumId="8306">
    <w:lvl>
      <w:numFmt w:val="bullet"/>
      <w:suff w:val="tab"/>
      <w:lvlText w:val="￮"/>
      <w:rPr>
        <w:color w:val="3370ff"/>
      </w:rPr>
    </w:lvl>
  </w:abstractNum>
  <w:abstractNum w:abstractNumId="8307">
    <w:lvl>
      <w:numFmt w:val="bullet"/>
      <w:suff w:val="tab"/>
      <w:lvlText w:val="￮"/>
      <w:rPr>
        <w:color w:val="3370ff"/>
      </w:rPr>
    </w:lvl>
  </w:abstractNum>
  <w:abstractNum w:abstractNumId="8308">
    <w:lvl>
      <w:numFmt w:val="bullet"/>
      <w:suff w:val="tab"/>
      <w:lvlText w:val="•"/>
      <w:rPr>
        <w:color w:val="3370ff"/>
      </w:rPr>
    </w:lvl>
  </w:abstractNum>
  <w:abstractNum w:abstractNumId="8309">
    <w:lvl>
      <w:numFmt w:val="bullet"/>
      <w:suff w:val="tab"/>
      <w:lvlText w:val="￮"/>
      <w:rPr>
        <w:color w:val="3370ff"/>
      </w:rPr>
    </w:lvl>
  </w:abstractNum>
  <w:abstractNum w:abstractNumId="8310">
    <w:lvl>
      <w:numFmt w:val="bullet"/>
      <w:suff w:val="tab"/>
      <w:lvlText w:val="￮"/>
      <w:rPr>
        <w:color w:val="3370ff"/>
      </w:rPr>
    </w:lvl>
  </w:abstractNum>
  <w:abstractNum w:abstractNumId="8311">
    <w:lvl>
      <w:numFmt w:val="bullet"/>
      <w:suff w:val="tab"/>
      <w:lvlText w:val="•"/>
      <w:rPr>
        <w:color w:val="3370ff"/>
      </w:rPr>
    </w:lvl>
  </w:abstractNum>
  <w:abstractNum w:abstractNumId="8312">
    <w:lvl>
      <w:numFmt w:val="bullet"/>
      <w:suff w:val="tab"/>
      <w:lvlText w:val="•"/>
      <w:rPr>
        <w:color w:val="3370ff"/>
      </w:rPr>
    </w:lvl>
  </w:abstractNum>
  <w:abstractNum w:abstractNumId="8313">
    <w:lvl>
      <w:numFmt w:val="bullet"/>
      <w:suff w:val="tab"/>
      <w:lvlText w:val="•"/>
      <w:rPr>
        <w:color w:val="3370ff"/>
      </w:rPr>
    </w:lvl>
  </w:abstractNum>
  <w:abstractNum w:abstractNumId="8314">
    <w:lvl>
      <w:numFmt w:val="bullet"/>
      <w:suff w:val="tab"/>
      <w:lvlText w:val="•"/>
      <w:rPr>
        <w:color w:val="3370ff"/>
      </w:rPr>
    </w:lvl>
  </w:abstractNum>
  <w:abstractNum w:abstractNumId="8315">
    <w:lvl>
      <w:numFmt w:val="bullet"/>
      <w:suff w:val="tab"/>
      <w:lvlText w:val="•"/>
      <w:rPr>
        <w:color w:val="3370ff"/>
      </w:rPr>
    </w:lvl>
  </w:abstractNum>
  <w:abstractNum w:abstractNumId="8316">
    <w:lvl>
      <w:numFmt w:val="bullet"/>
      <w:suff w:val="tab"/>
      <w:lvlText w:val="•"/>
      <w:rPr>
        <w:color w:val="3370ff"/>
      </w:rPr>
    </w:lvl>
  </w:abstractNum>
  <w:abstractNum w:abstractNumId="8317">
    <w:lvl>
      <w:numFmt w:val="bullet"/>
      <w:suff w:val="tab"/>
      <w:lvlText w:val="￮"/>
      <w:rPr>
        <w:color w:val="3370ff"/>
      </w:rPr>
    </w:lvl>
  </w:abstractNum>
  <w:num w:numId="1">
    <w:abstractNumId w:val="8283"/>
  </w:num>
  <w:num w:numId="2">
    <w:abstractNumId w:val="8284"/>
  </w:num>
  <w:num w:numId="3">
    <w:abstractNumId w:val="8285"/>
  </w:num>
  <w:num w:numId="4">
    <w:abstractNumId w:val="8286"/>
  </w:num>
  <w:num w:numId="5">
    <w:abstractNumId w:val="8287"/>
  </w:num>
  <w:num w:numId="6">
    <w:abstractNumId w:val="8288"/>
  </w:num>
  <w:num w:numId="7">
    <w:abstractNumId w:val="8289"/>
  </w:num>
  <w:num w:numId="8">
    <w:abstractNumId w:val="8290"/>
  </w:num>
  <w:num w:numId="9">
    <w:abstractNumId w:val="8291"/>
  </w:num>
  <w:num w:numId="10">
    <w:abstractNumId w:val="8292"/>
  </w:num>
  <w:num w:numId="11">
    <w:abstractNumId w:val="8293"/>
  </w:num>
  <w:num w:numId="12">
    <w:abstractNumId w:val="8294"/>
  </w:num>
  <w:num w:numId="13">
    <w:abstractNumId w:val="8295"/>
  </w:num>
  <w:num w:numId="14">
    <w:abstractNumId w:val="8296"/>
  </w:num>
  <w:num w:numId="15">
    <w:abstractNumId w:val="8297"/>
  </w:num>
  <w:num w:numId="16">
    <w:abstractNumId w:val="8298"/>
  </w:num>
  <w:num w:numId="17">
    <w:abstractNumId w:val="8299"/>
  </w:num>
  <w:num w:numId="18">
    <w:abstractNumId w:val="8300"/>
  </w:num>
  <w:num w:numId="19">
    <w:abstractNumId w:val="8301"/>
  </w:num>
  <w:num w:numId="20">
    <w:abstractNumId w:val="8302"/>
  </w:num>
  <w:num w:numId="21">
    <w:abstractNumId w:val="8303"/>
  </w:num>
  <w:num w:numId="22">
    <w:abstractNumId w:val="8304"/>
  </w:num>
  <w:num w:numId="23">
    <w:abstractNumId w:val="8305"/>
  </w:num>
  <w:num w:numId="24">
    <w:abstractNumId w:val="8306"/>
  </w:num>
  <w:num w:numId="25">
    <w:abstractNumId w:val="8307"/>
  </w:num>
  <w:num w:numId="26">
    <w:abstractNumId w:val="8308"/>
  </w:num>
  <w:num w:numId="27">
    <w:abstractNumId w:val="8309"/>
  </w:num>
  <w:num w:numId="28">
    <w:abstractNumId w:val="8310"/>
  </w:num>
  <w:num w:numId="29">
    <w:abstractNumId w:val="8311"/>
  </w:num>
  <w:num w:numId="30">
    <w:abstractNumId w:val="8312"/>
  </w:num>
  <w:num w:numId="31">
    <w:abstractNumId w:val="8313"/>
  </w:num>
  <w:num w:numId="32">
    <w:abstractNumId w:val="8314"/>
  </w:num>
  <w:num w:numId="33">
    <w:abstractNumId w:val="8315"/>
  </w:num>
  <w:num w:numId="34">
    <w:abstractNumId w:val="8316"/>
  </w:num>
  <w:num w:numId="35">
    <w:abstractNumId w:val="83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t6c5g9vo51pog59444?t=99000" TargetMode="External" Type="http://schemas.openxmlformats.org/officeDocument/2006/relationships/hyperlink"/><Relationship Id="rId11" Target="https://hcnytq72r1ge.feishu.cn/minutes/obcnfot6c5g9vo51pog59444?t=559000" TargetMode="External" Type="http://schemas.openxmlformats.org/officeDocument/2006/relationships/hyperlink"/><Relationship Id="rId12" Target="https://hcnytq72r1ge.feishu.cn/minutes/obcnfot6c5g9vo51pog59444?t=751000" TargetMode="External" Type="http://schemas.openxmlformats.org/officeDocument/2006/relationships/hyperlink"/><Relationship Id="rId13" Target="https://hcnytq72r1ge.feishu.cn/minutes/obcnfot6c5g9vo51pog59444?t=845000" TargetMode="External" Type="http://schemas.openxmlformats.org/officeDocument/2006/relationships/hyperlink"/><Relationship Id="rId14" Target="https://hcnytq72r1ge.feishu.cn/minutes/obcnfot6c5g9vo51pog59444?from=ai_minutes" TargetMode="External" Type="http://schemas.openxmlformats.org/officeDocument/2006/relationships/hyperlink"/><Relationship Id="rId15" Target="https://hcnytq72r1ge.feishu.cn/docx/W0SwdRx7johk8vxrfBicmoH1nLh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hcnytq72r1ge.feishu.cn/minutes/obcnfot6c5g9vo51pog59444?t=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2026-01-26T11:29:42Z</dcterms:created>
  <dc:creator>Apache POI</dc:creator>
</cp:coreProperties>
</file>