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智能纪要：24. 理解为什么有无效报告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会议主题：24. 理解为什么有无效报告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围绕无效报告的原因、处理方式以及不同人群对测试的配合度等内容进行分享，内容如下：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无效报告原因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答题时间过长</w:t>
            </w:r>
            <w:r>
              <w:rPr>
                <w:rFonts w:eastAsia="等线" w:ascii="Arial" w:cs="Arial" w:hAnsi="Arial"/>
                <w:sz w:val="22"/>
              </w:rPr>
              <w:t>：多数人基本能在 5 - 8 分钟完成答题，若答题时间超过 10 分钟，可能导致报告无效。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外界干扰</w:t>
            </w:r>
            <w:r>
              <w:rPr>
                <w:rFonts w:eastAsia="等线" w:ascii="Arial" w:cs="Arial" w:hAnsi="Arial"/>
                <w:sz w:val="22"/>
              </w:rPr>
              <w:t>：答题过程中接电话干扰答题，可能使报告无效。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语言理解问题</w:t>
            </w:r>
            <w:r>
              <w:rPr>
                <w:rFonts w:eastAsia="等线" w:ascii="Arial" w:cs="Arial" w:hAnsi="Arial"/>
                <w:sz w:val="22"/>
              </w:rPr>
              <w:t>：因测试为中文，若母语不是中文，可能理解错题意，造成报告无效。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9525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无效报告原因分析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刻意调整选项</w:t>
      </w:r>
      <w:r>
        <w:rPr>
          <w:rFonts w:eastAsia="等线" w:ascii="Arial" w:cs="Arial" w:hAnsi="Arial"/>
          <w:sz w:val="22"/>
        </w:rPr>
        <w:t>：答题者有意无意地调整选项，刻意为之，会出现无效报告，这也是最常见的情况。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无效报告处理方式</w:t>
      </w:r>
      <w:r>
        <w:rPr>
          <w:rFonts w:eastAsia="等线" w:ascii="Arial" w:cs="Arial" w:hAnsi="Arial"/>
          <w:sz w:val="22"/>
        </w:rPr>
        <w:t>：遇到无效报告的情况，要与对方重新沟通，让其重新作答。若重新做出来还是无效的，就说明开导无效，可放弃。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不同人群配合度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孩子配合度较高</w:t>
      </w:r>
      <w:r>
        <w:rPr>
          <w:rFonts w:eastAsia="等线" w:ascii="Arial" w:cs="Arial" w:hAnsi="Arial"/>
          <w:sz w:val="22"/>
        </w:rPr>
        <w:t>：测试中的词汇多为正向描述性词汇，孩子不清楚具体测试内容，不像心理健康测试那样明显，所以孩子完成度和配合意愿度较高。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成人和职场候选人可能排斥</w:t>
      </w:r>
      <w:r>
        <w:rPr>
          <w:rFonts w:eastAsia="等线" w:ascii="Arial" w:cs="Arial" w:hAnsi="Arial"/>
          <w:sz w:val="22"/>
        </w:rPr>
        <w:t>：成人和职场候选人有时会排斥此类测试。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无效报告原因分析及处理建议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无效报告产生的原因及处理办法。说话人提及在初级课讲过相关内容，此次快速回顾。无效报告原因包括答题超10分钟、答题时受电话干扰、母语非中文理解有误、有意无意调整选项。遇到无效报告，应与对方重新沟通让其重做，若再次无效则说明开导无效，不必强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01:31</w:t>
        </w:r>
      </w:hyperlink>
      <w:r>
        <w:rPr>
          <w:rFonts w:eastAsia="等线" w:ascii="Arial" w:cs="Arial" w:hAnsi="Arial"/>
          <w:b w:val="true"/>
          <w:sz w:val="22"/>
        </w:rPr>
        <w:t xml:space="preserve">  孩子对测试配合度高，成人或候选人易排斥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孩子对相关测试的配合情况。说话人1提到，测试所用词为正向描述性词汇，孩子不清楚具体测试内容，不像心理健康测试那样易引发排斥，目前遇到的孩子完成度较高。相比之下，成人或职场候选人有时会排斥这类测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：遇到无效报告，让对方重新做；若再次做出仍为无效报告，则放弃。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：出现无效报告该如何处理。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提出让对方重新做，再次无效则说明开导无效。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：若对方不想配合，继续让其做可能会瞎做。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「一般出现无效报告，可能是答题时间超过 10 分钟，或回答过程中受电话干扰，或母语非中文理解错意思，或有意无意调整选项。」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清晰概括了出现无效报告的多种可能原因，有助于快速定位问题。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「遇到无效报告，让对方重新做，若再次无效则说明开导无效，可不再强求。」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明确给出了处理无效报告的具体方法和决策依据。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「孩子对测试的完成度和配合意愿度还可以，反而是一些成人或职场候选人可能会排斥。」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对不同人群对待测试的态度进行了对比，有独特的洞察。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24. 理解为什么有无效报告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24. 理解为什么有无效报告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1326">
    <w:lvl>
      <w:numFmt w:val="bullet"/>
      <w:suff w:val="tab"/>
      <w:lvlText w:val="•"/>
      <w:rPr>
        <w:color w:val="3370ff"/>
      </w:rPr>
    </w:lvl>
  </w:abstractNum>
  <w:abstractNum w:abstractNumId="351327">
    <w:lvl>
      <w:numFmt w:val="bullet"/>
      <w:suff w:val="tab"/>
      <w:lvlText w:val="•"/>
      <w:rPr>
        <w:color w:val="3370ff"/>
      </w:rPr>
    </w:lvl>
  </w:abstractNum>
  <w:abstractNum w:abstractNumId="351328">
    <w:lvl>
      <w:numFmt w:val="bullet"/>
      <w:suff w:val="tab"/>
      <w:lvlText w:val="•"/>
      <w:rPr>
        <w:color w:val="3370ff"/>
      </w:rPr>
    </w:lvl>
  </w:abstractNum>
  <w:abstractNum w:abstractNumId="351329">
    <w:lvl>
      <w:numFmt w:val="bullet"/>
      <w:suff w:val="tab"/>
      <w:lvlText w:val="•"/>
      <w:rPr>
        <w:color w:val="3370ff"/>
      </w:rPr>
    </w:lvl>
  </w:abstractNum>
  <w:abstractNum w:abstractNumId="351330">
    <w:lvl>
      <w:numFmt w:val="bullet"/>
      <w:suff w:val="tab"/>
      <w:lvlText w:val="￮"/>
      <w:rPr>
        <w:color w:val="3370ff"/>
      </w:rPr>
    </w:lvl>
  </w:abstractNum>
  <w:abstractNum w:abstractNumId="351331">
    <w:lvl>
      <w:numFmt w:val="bullet"/>
      <w:suff w:val="tab"/>
      <w:lvlText w:val="•"/>
      <w:rPr>
        <w:color w:val="3370ff"/>
      </w:rPr>
    </w:lvl>
  </w:abstractNum>
  <w:abstractNum w:abstractNumId="351332">
    <w:lvl>
      <w:numFmt w:val="bullet"/>
      <w:suff w:val="tab"/>
      <w:lvlText w:val="•"/>
      <w:rPr>
        <w:color w:val="3370ff"/>
      </w:rPr>
    </w:lvl>
  </w:abstractNum>
  <w:abstractNum w:abstractNumId="351333">
    <w:lvl>
      <w:numFmt w:val="bullet"/>
      <w:suff w:val="tab"/>
      <w:lvlText w:val="￮"/>
      <w:rPr>
        <w:color w:val="3370ff"/>
      </w:rPr>
    </w:lvl>
  </w:abstractNum>
  <w:abstractNum w:abstractNumId="351334">
    <w:lvl>
      <w:numFmt w:val="bullet"/>
      <w:suff w:val="tab"/>
      <w:lvlText w:val="￮"/>
      <w:rPr>
        <w:color w:val="3370ff"/>
      </w:rPr>
    </w:lvl>
  </w:abstractNum>
  <w:abstractNum w:abstractNumId="351335">
    <w:lvl>
      <w:numFmt w:val="bullet"/>
      <w:suff w:val="tab"/>
      <w:lvlText w:val="•"/>
      <w:rPr>
        <w:color w:val="3370ff"/>
      </w:rPr>
    </w:lvl>
  </w:abstractNum>
  <w:abstractNum w:abstractNumId="351336">
    <w:lvl>
      <w:numFmt w:val="bullet"/>
      <w:suff w:val="tab"/>
      <w:lvlText w:val="￮"/>
      <w:rPr>
        <w:color w:val="3370ff"/>
      </w:rPr>
    </w:lvl>
  </w:abstractNum>
  <w:abstractNum w:abstractNumId="351337">
    <w:lvl>
      <w:numFmt w:val="bullet"/>
      <w:suff w:val="tab"/>
      <w:lvlText w:val="￮"/>
      <w:rPr>
        <w:color w:val="3370ff"/>
      </w:rPr>
    </w:lvl>
  </w:abstractNum>
  <w:abstractNum w:abstractNumId="351338">
    <w:lvl>
      <w:numFmt w:val="bullet"/>
      <w:suff w:val="tab"/>
      <w:lvlText w:val="￮"/>
      <w:rPr>
        <w:color w:val="3370ff"/>
      </w:rPr>
    </w:lvl>
  </w:abstractNum>
  <w:abstractNum w:abstractNumId="351339">
    <w:lvl>
      <w:numFmt w:val="bullet"/>
      <w:suff w:val="tab"/>
      <w:lvlText w:val="•"/>
      <w:rPr>
        <w:color w:val="3370ff"/>
      </w:rPr>
    </w:lvl>
  </w:abstractNum>
  <w:abstractNum w:abstractNumId="351340">
    <w:lvl>
      <w:numFmt w:val="bullet"/>
      <w:suff w:val="tab"/>
      <w:lvlText w:val="•"/>
      <w:rPr>
        <w:color w:val="3370ff"/>
      </w:rPr>
    </w:lvl>
  </w:abstractNum>
  <w:abstractNum w:abstractNumId="351341">
    <w:lvl>
      <w:numFmt w:val="bullet"/>
      <w:suff w:val="tab"/>
      <w:lvlText w:val="•"/>
      <w:rPr>
        <w:color w:val="3370ff"/>
      </w:rPr>
    </w:lvl>
  </w:abstractNum>
  <w:abstractNum w:abstractNumId="351342">
    <w:lvl>
      <w:numFmt w:val="bullet"/>
      <w:suff w:val="tab"/>
      <w:lvlText w:val="￮"/>
      <w:rPr>
        <w:color w:val="3370ff"/>
      </w:rPr>
    </w:lvl>
  </w:abstractNum>
  <w:num w:numId="1">
    <w:abstractNumId w:val="351326"/>
  </w:num>
  <w:num w:numId="2">
    <w:abstractNumId w:val="351327"/>
  </w:num>
  <w:num w:numId="3">
    <w:abstractNumId w:val="351328"/>
  </w:num>
  <w:num w:numId="4">
    <w:abstractNumId w:val="351329"/>
  </w:num>
  <w:num w:numId="5">
    <w:abstractNumId w:val="351330"/>
  </w:num>
  <w:num w:numId="6">
    <w:abstractNumId w:val="351331"/>
  </w:num>
  <w:num w:numId="7">
    <w:abstractNumId w:val="351332"/>
  </w:num>
  <w:num w:numId="8">
    <w:abstractNumId w:val="351333"/>
  </w:num>
  <w:num w:numId="9">
    <w:abstractNumId w:val="351334"/>
  </w:num>
  <w:num w:numId="10">
    <w:abstractNumId w:val="351335"/>
  </w:num>
  <w:num w:numId="11">
    <w:abstractNumId w:val="351336"/>
  </w:num>
  <w:num w:numId="12">
    <w:abstractNumId w:val="351337"/>
  </w:num>
  <w:num w:numId="13">
    <w:abstractNumId w:val="351338"/>
  </w:num>
  <w:num w:numId="14">
    <w:abstractNumId w:val="351339"/>
  </w:num>
  <w:num w:numId="15">
    <w:abstractNumId w:val="351340"/>
  </w:num>
  <w:num w:numId="16">
    <w:abstractNumId w:val="351341"/>
  </w:num>
  <w:num w:numId="17">
    <w:abstractNumId w:val="3513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OKgGd9fPHo0aQmxwgICcOarpn3f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rtrh1513ued9p4r2d8?t=5000" TargetMode="External" Type="http://schemas.openxmlformats.org/officeDocument/2006/relationships/hyperlink"/><Relationship Id="rId8" Target="https://hcnytq72r1ge.feishu.cn/minutes/obcnfortrh1513ued9p4r2d8?t=91000" TargetMode="External" Type="http://schemas.openxmlformats.org/officeDocument/2006/relationships/hyperlink"/><Relationship Id="rId9" Target="https://hcnytq72r1ge.feishu.cn/minutes/obcnfortrh1513ued9p4r2d8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2026-01-26T12:39:21Z</dcterms:created>
  <dc:creator>Apache POI</dc:creator>
</cp:coreProperties>
</file>