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471A0">
      <w:pPr>
        <w:spacing w:before="480" w:after="480" w:line="288" w:lineRule="auto"/>
        <w:ind w:left="0"/>
      </w:pPr>
      <w:r>
        <w:rPr>
          <w:rFonts w:hint="eastAsia" w:ascii="Arial" w:hAnsi="Arial" w:eastAsia="等线" w:cs="Arial"/>
          <w:b/>
          <w:sz w:val="52"/>
        </w:rPr>
        <w:t>智能纪要：02. 纵梦前程师训营第四期第一天（下午）泉州晋江 2026年1月18</w:t>
      </w:r>
      <w:bookmarkStart w:id="6" w:name="_GoBack"/>
      <w:bookmarkEnd w:id="6"/>
      <w:r>
        <w:rPr>
          <w:rFonts w:ascii="Arial" w:hAnsi="Arial" w:eastAsia="等线" w:cs="Arial"/>
          <w:b/>
          <w:sz w:val="52"/>
        </w:rPr>
        <w:t>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C9BD0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EA55515">
            <w:pPr>
              <w:spacing w:before="120" w:after="120" w:line="288" w:lineRule="auto"/>
              <w:ind w:left="0"/>
              <w:jc w:val="left"/>
            </w:pPr>
            <w:r>
              <w:rPr>
                <w:rFonts w:ascii="Arial" w:hAnsi="Arial" w:eastAsia="等线" w:cs="Arial"/>
                <w:color w:val="646A73"/>
                <w:sz w:val="22"/>
              </w:rPr>
              <w:t>会议主题：02. 纵梦前程师训营第四期第一天（下午）泉州晋江</w:t>
            </w:r>
          </w:p>
          <w:p w14:paraId="12F24275">
            <w:pPr>
              <w:spacing w:before="120" w:after="120" w:line="288" w:lineRule="auto"/>
              <w:ind w:left="0"/>
              <w:jc w:val="left"/>
            </w:pPr>
            <w:r>
              <w:rPr>
                <w:rFonts w:ascii="Arial" w:hAnsi="Arial" w:eastAsia="等线" w:cs="Arial"/>
                <w:color w:val="646A73"/>
                <w:sz w:val="22"/>
              </w:rPr>
              <w:t>上传时间：1月18号（周日） 18:22 （GMT+08）</w:t>
            </w:r>
          </w:p>
        </w:tc>
      </w:tr>
    </w:tbl>
    <w:p w14:paraId="23749DA7"/>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7931E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AB90070">
            <w:pPr>
              <w:spacing w:before="120" w:after="120" w:line="288" w:lineRule="auto"/>
              <w:ind w:left="0"/>
              <w:jc w:val="left"/>
            </w:pPr>
            <w:r>
              <w:rPr>
                <w:rFonts w:ascii="Arial" w:hAnsi="Arial" w:eastAsia="等线" w:cs="Arial"/>
                <w:color w:val="646A73"/>
                <w:sz w:val="22"/>
              </w:rPr>
              <w:t>智能纪要由 AI 生成，可能不准确，请谨慎甄别后使用</w:t>
            </w:r>
          </w:p>
        </w:tc>
      </w:tr>
    </w:tbl>
    <w:p w14:paraId="02753CB4">
      <w:pPr>
        <w:spacing w:before="120" w:after="120" w:line="288" w:lineRule="auto"/>
        <w:ind w:left="0"/>
        <w:jc w:val="left"/>
      </w:pPr>
    </w:p>
    <w:p w14:paraId="26FF07AF">
      <w:pPr>
        <w:spacing w:before="380" w:after="140" w:line="288" w:lineRule="auto"/>
        <w:ind w:left="0"/>
        <w:jc w:val="left"/>
        <w:outlineLvl w:val="0"/>
      </w:pPr>
      <w:bookmarkStart w:id="0" w:name="heading_0"/>
      <w:r>
        <w:rPr>
          <w:rFonts w:ascii="Arial" w:hAnsi="Arial" w:eastAsia="等线" w:cs="Arial"/>
          <w:b/>
          <w:sz w:val="36"/>
        </w:rPr>
        <w:t>总结</w:t>
      </w:r>
      <w:bookmarkEnd w:id="0"/>
    </w:p>
    <w:p w14:paraId="51DF580F">
      <w:pPr>
        <w:spacing w:before="120" w:after="120" w:line="288" w:lineRule="auto"/>
        <w:ind w:left="0"/>
        <w:jc w:val="center"/>
      </w:pPr>
      <w:r>
        <w:drawing>
          <wp:inline distT="0" distB="0" distL="0" distR="0">
            <wp:extent cx="5257800" cy="3819525"/>
            <wp:effectExtent l="0" t="0" r="0" b="317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819525"/>
                    </a:xfrm>
                    <a:prstGeom prst="rect">
                      <a:avLst/>
                    </a:prstGeom>
                  </pic:spPr>
                </pic:pic>
              </a:graphicData>
            </a:graphic>
          </wp:inline>
        </w:drawing>
      </w:r>
    </w:p>
    <w:p w14:paraId="01A53977">
      <w:pPr>
        <w:spacing w:before="120" w:after="120" w:line="288" w:lineRule="auto"/>
        <w:ind w:left="0"/>
        <w:jc w:val="left"/>
      </w:pPr>
      <w:r>
        <w:rPr>
          <w:rFonts w:ascii="Arial" w:hAnsi="Arial" w:eastAsia="等线" w:cs="Arial"/>
          <w:sz w:val="22"/>
        </w:rPr>
        <w:t>本次会议围绕学习力培训展开，涵盖了上午学习收获分享、学习力未来趋势、学生学情诊断、高考出路规划、学科分析与方案制定以及学习习惯培养等内容，旨在为各位老师提供全面的教学指导和实践方法，内容如下：</w:t>
      </w:r>
    </w:p>
    <w:p w14:paraId="2CCD8D0F">
      <w:pPr>
        <w:numPr>
          <w:ilvl w:val="0"/>
          <w:numId w:val="1"/>
        </w:numPr>
        <w:spacing w:before="120" w:after="120" w:line="288" w:lineRule="auto"/>
        <w:ind w:left="0"/>
        <w:jc w:val="left"/>
      </w:pPr>
      <w:r>
        <w:rPr>
          <w:rFonts w:ascii="Arial" w:hAnsi="Arial" w:eastAsia="等线" w:cs="Arial"/>
          <w:b/>
          <w:sz w:val="22"/>
        </w:rPr>
        <w:t>上午学习收获分享</w:t>
      </w:r>
    </w:p>
    <w:p w14:paraId="3A35F176">
      <w:pPr>
        <w:numPr>
          <w:ilvl w:val="0"/>
          <w:numId w:val="2"/>
        </w:numPr>
        <w:spacing w:before="120" w:after="120" w:line="288" w:lineRule="auto"/>
        <w:ind w:left="453"/>
        <w:jc w:val="left"/>
      </w:pPr>
      <w:r>
        <w:rPr>
          <w:rFonts w:ascii="Arial" w:hAnsi="Arial" w:eastAsia="等线" w:cs="Arial"/>
          <w:b/>
          <w:sz w:val="22"/>
        </w:rPr>
        <w:t>刘老师分享</w:t>
      </w:r>
    </w:p>
    <w:p w14:paraId="11BBACF2">
      <w:pPr>
        <w:numPr>
          <w:ilvl w:val="0"/>
          <w:numId w:val="3"/>
        </w:numPr>
        <w:spacing w:before="120" w:after="120" w:line="288" w:lineRule="auto"/>
        <w:ind w:left="907"/>
        <w:jc w:val="left"/>
      </w:pPr>
      <w:r>
        <w:rPr>
          <w:rFonts w:ascii="Arial" w:hAnsi="Arial" w:eastAsia="等线" w:cs="Arial"/>
          <w:sz w:val="22"/>
        </w:rPr>
        <w:t>课程提升感悟：刘老师表示这是参加陈老师第二次课，对比上次录播课，此次课程提升明显。上次课程直播后听回放并做成课件，发现此次课程变化大，但办学的核心万变不离其宗，即发现问题、解决问题，具备此能力，无论是做教练还是学生，都能搞好学习。</w:t>
      </w:r>
    </w:p>
    <w:p w14:paraId="0CDC7444">
      <w:pPr>
        <w:numPr>
          <w:ilvl w:val="0"/>
          <w:numId w:val="4"/>
        </w:numPr>
        <w:spacing w:before="120" w:after="120" w:line="288" w:lineRule="auto"/>
        <w:ind w:left="907"/>
        <w:jc w:val="left"/>
      </w:pPr>
      <w:r>
        <w:rPr>
          <w:rFonts w:ascii="Arial" w:hAnsi="Arial" w:eastAsia="等线" w:cs="Arial"/>
          <w:sz w:val="22"/>
        </w:rPr>
        <w:t>学习关键词总结：刘老师总结了两个关键词，一是思考力，学习要看学生是否会思考、高强度用脑；二是学习力，具备此能力学习一般没问题。</w:t>
      </w:r>
    </w:p>
    <w:p w14:paraId="4D16FFFB">
      <w:pPr>
        <w:numPr>
          <w:ilvl w:val="0"/>
          <w:numId w:val="5"/>
        </w:numPr>
        <w:spacing w:before="120" w:after="120" w:line="288" w:lineRule="auto"/>
        <w:ind w:left="453"/>
        <w:jc w:val="left"/>
      </w:pPr>
      <w:r>
        <w:rPr>
          <w:rFonts w:ascii="Arial" w:hAnsi="Arial" w:eastAsia="等线" w:cs="Arial"/>
          <w:b/>
          <w:sz w:val="22"/>
        </w:rPr>
        <w:t>潘老师分享</w:t>
      </w:r>
    </w:p>
    <w:p w14:paraId="0A24E122">
      <w:pPr>
        <w:numPr>
          <w:ilvl w:val="0"/>
          <w:numId w:val="6"/>
        </w:numPr>
        <w:spacing w:before="120" w:after="120" w:line="288" w:lineRule="auto"/>
        <w:ind w:left="907"/>
        <w:jc w:val="left"/>
      </w:pPr>
      <w:r>
        <w:rPr>
          <w:rFonts w:ascii="Arial" w:hAnsi="Arial" w:eastAsia="等线" w:cs="Arial"/>
          <w:sz w:val="22"/>
        </w:rPr>
        <w:t>学习地点与氛围感受：潘老师来自福建，此次到郑州学习是跑到最远的地方。她发现北方的小伙伴更爱学习，南方在这方面还有待加强。</w:t>
      </w:r>
    </w:p>
    <w:p w14:paraId="72EDB93F">
      <w:pPr>
        <w:numPr>
          <w:ilvl w:val="0"/>
          <w:numId w:val="7"/>
        </w:numPr>
        <w:spacing w:before="120" w:after="120" w:line="288" w:lineRule="auto"/>
        <w:ind w:left="907"/>
        <w:jc w:val="left"/>
      </w:pPr>
      <w:r>
        <w:rPr>
          <w:rFonts w:ascii="Arial" w:hAnsi="Arial" w:eastAsia="等线" w:cs="Arial"/>
          <w:sz w:val="22"/>
        </w:rPr>
        <w:t>学习力相关经历与启发：今年三四月份在厦门遇到陈老师，对学习力产生兴趣。此次学习不仅是机构需求，也是作为母亲解决孩子学习问题的需要。陈老师提到的成长思维很重要，潘老师分享了《穷爸爸富爸爸》和《终身成长》两本书，认为书中观念能启发父母培养孩子解决问题的能力。</w:t>
      </w:r>
    </w:p>
    <w:p w14:paraId="4632E5A8">
      <w:pPr>
        <w:numPr>
          <w:ilvl w:val="0"/>
          <w:numId w:val="8"/>
        </w:numPr>
        <w:spacing w:before="120" w:after="120" w:line="288" w:lineRule="auto"/>
        <w:ind w:left="907"/>
        <w:jc w:val="left"/>
      </w:pPr>
      <w:r>
        <w:rPr>
          <w:rFonts w:ascii="Arial" w:hAnsi="Arial" w:eastAsia="等线" w:cs="Arial"/>
          <w:sz w:val="22"/>
        </w:rPr>
        <w:t>学生问题与思考：潘老师提到一个中专孩子不想学的问题，引发对这类学生教育的思考。她认为很多孩子不是不爱学，而是缺乏学习方法和动力。</w:t>
      </w:r>
    </w:p>
    <w:p w14:paraId="2ADE129D">
      <w:pPr>
        <w:numPr>
          <w:ilvl w:val="0"/>
          <w:numId w:val="9"/>
        </w:numPr>
        <w:spacing w:before="120" w:after="120" w:line="288" w:lineRule="auto"/>
        <w:ind w:left="0"/>
        <w:jc w:val="left"/>
      </w:pPr>
      <w:r>
        <w:rPr>
          <w:rFonts w:ascii="Arial" w:hAnsi="Arial" w:eastAsia="等线" w:cs="Arial"/>
          <w:b/>
          <w:sz w:val="22"/>
        </w:rPr>
        <w:t>学习力未来趋势</w:t>
      </w:r>
    </w:p>
    <w:p w14:paraId="721193D2">
      <w:pPr>
        <w:numPr>
          <w:ilvl w:val="0"/>
          <w:numId w:val="10"/>
        </w:numPr>
        <w:spacing w:before="120" w:after="120" w:line="288" w:lineRule="auto"/>
        <w:ind w:left="453"/>
        <w:jc w:val="left"/>
      </w:pPr>
      <w:r>
        <w:rPr>
          <w:rFonts w:ascii="Arial" w:hAnsi="Arial" w:eastAsia="等线" w:cs="Arial"/>
          <w:b/>
          <w:sz w:val="22"/>
        </w:rPr>
        <w:t>学习力的重要性</w:t>
      </w:r>
    </w:p>
    <w:p w14:paraId="77FBB9FE">
      <w:pPr>
        <w:numPr>
          <w:ilvl w:val="0"/>
          <w:numId w:val="11"/>
        </w:numPr>
        <w:spacing w:before="120" w:after="120" w:line="288" w:lineRule="auto"/>
        <w:ind w:left="907"/>
        <w:jc w:val="left"/>
      </w:pPr>
      <w:r>
        <w:rPr>
          <w:rFonts w:ascii="Arial" w:hAnsi="Arial" w:eastAsia="等线" w:cs="Arial"/>
          <w:sz w:val="22"/>
        </w:rPr>
        <w:t>学生需求体现：说话人 1 认为学习力是未来的重要方向，孩子们在 12 年学习中，没有教育机构或学校教他们怎么学，而学习力能满足学生的这一需求。</w:t>
      </w:r>
    </w:p>
    <w:p w14:paraId="34A8A922">
      <w:pPr>
        <w:numPr>
          <w:ilvl w:val="0"/>
          <w:numId w:val="12"/>
        </w:numPr>
        <w:spacing w:before="120" w:after="120" w:line="288" w:lineRule="auto"/>
        <w:ind w:left="907"/>
        <w:jc w:val="left"/>
      </w:pPr>
      <w:r>
        <w:rPr>
          <w:rFonts w:ascii="Arial" w:hAnsi="Arial" w:eastAsia="等线" w:cs="Arial"/>
          <w:sz w:val="22"/>
        </w:rPr>
        <w:t>与传统教育的区别：学习力强调让孩子自己成为学习的主导，把自己打造成高富帅，让知识点和成绩主动找自己，而不是像传统教育那样追着成绩跑。</w:t>
      </w:r>
    </w:p>
    <w:p w14:paraId="11A3CAFE">
      <w:pPr>
        <w:numPr>
          <w:ilvl w:val="0"/>
          <w:numId w:val="13"/>
        </w:numPr>
        <w:spacing w:before="120" w:after="120" w:line="288" w:lineRule="auto"/>
        <w:ind w:left="453"/>
        <w:jc w:val="left"/>
      </w:pPr>
      <w:r>
        <w:rPr>
          <w:rFonts w:ascii="Arial" w:hAnsi="Arial" w:eastAsia="等线" w:cs="Arial"/>
          <w:b/>
          <w:sz w:val="22"/>
        </w:rPr>
        <w:t>课程逻辑与实操流程</w:t>
      </w:r>
    </w:p>
    <w:p w14:paraId="69914C8F">
      <w:pPr>
        <w:numPr>
          <w:ilvl w:val="0"/>
          <w:numId w:val="14"/>
        </w:numPr>
        <w:spacing w:before="120" w:after="120" w:line="288" w:lineRule="auto"/>
        <w:ind w:left="907"/>
        <w:jc w:val="left"/>
      </w:pPr>
      <w:r>
        <w:rPr>
          <w:rFonts w:ascii="Arial" w:hAnsi="Arial" w:eastAsia="等线" w:cs="Arial"/>
          <w:sz w:val="22"/>
        </w:rPr>
        <w:t>课程整体框架：说话人 1 介绍此次课程按实操逻辑进行，早上讲理念部分用于销售谈单，后续按实操流程，包括会面准备、诊断、方案制定、陪跑等步骤。</w:t>
      </w:r>
    </w:p>
    <w:p w14:paraId="3C74013E">
      <w:pPr>
        <w:numPr>
          <w:ilvl w:val="0"/>
          <w:numId w:val="15"/>
        </w:numPr>
        <w:spacing w:before="120" w:after="120" w:line="288" w:lineRule="auto"/>
        <w:ind w:left="907"/>
        <w:jc w:val="left"/>
      </w:pPr>
      <w:r>
        <w:rPr>
          <w:rFonts w:ascii="Arial" w:hAnsi="Arial" w:eastAsia="等线" w:cs="Arial"/>
          <w:sz w:val="22"/>
        </w:rPr>
        <w:t>实操流程详解：从学生信息收集开始，重点关注三次成绩单，通过成绩判断学生各科问题。如英语差的学生，不能只布置英语，要搭配理科内容；数学问题普遍，应先规划数学。</w:t>
      </w:r>
    </w:p>
    <w:p w14:paraId="6E492CC8">
      <w:pPr>
        <w:numPr>
          <w:ilvl w:val="0"/>
          <w:numId w:val="16"/>
        </w:numPr>
        <w:spacing w:before="120" w:after="120" w:line="288" w:lineRule="auto"/>
        <w:ind w:left="0"/>
        <w:jc w:val="left"/>
      </w:pPr>
      <w:r>
        <w:rPr>
          <w:rFonts w:ascii="Arial" w:hAnsi="Arial" w:eastAsia="等线" w:cs="Arial"/>
          <w:b/>
          <w:sz w:val="22"/>
        </w:rPr>
        <w:t>学生学情诊断</w:t>
      </w:r>
    </w:p>
    <w:p w14:paraId="1ABBD109">
      <w:pPr>
        <w:numPr>
          <w:ilvl w:val="0"/>
          <w:numId w:val="17"/>
        </w:numPr>
        <w:spacing w:before="120" w:after="120" w:line="288" w:lineRule="auto"/>
        <w:ind w:left="453"/>
        <w:jc w:val="left"/>
      </w:pPr>
      <w:r>
        <w:rPr>
          <w:rFonts w:ascii="Arial" w:hAnsi="Arial" w:eastAsia="等线" w:cs="Arial"/>
          <w:b/>
          <w:sz w:val="22"/>
        </w:rPr>
        <w:t>学情诊断的目的与方法</w:t>
      </w:r>
    </w:p>
    <w:p w14:paraId="6FF27973">
      <w:pPr>
        <w:numPr>
          <w:ilvl w:val="0"/>
          <w:numId w:val="18"/>
        </w:numPr>
        <w:spacing w:before="120" w:after="120" w:line="288" w:lineRule="auto"/>
        <w:ind w:left="907"/>
        <w:jc w:val="left"/>
      </w:pPr>
      <w:r>
        <w:rPr>
          <w:rFonts w:ascii="Arial" w:hAnsi="Arial" w:eastAsia="等线" w:cs="Arial"/>
          <w:sz w:val="22"/>
        </w:rPr>
        <w:t>目的明确：学情诊断的目的包括动力激发、共同制定职业和高考目标、了解学生情况、诊断科目问题、做好学情报告以及明确服务方式。</w:t>
      </w:r>
    </w:p>
    <w:p w14:paraId="288E70A4">
      <w:pPr>
        <w:numPr>
          <w:ilvl w:val="0"/>
          <w:numId w:val="19"/>
        </w:numPr>
        <w:spacing w:before="120" w:after="120" w:line="288" w:lineRule="auto"/>
        <w:ind w:left="907"/>
        <w:jc w:val="left"/>
      </w:pPr>
      <w:r>
        <w:rPr>
          <w:rFonts w:ascii="Arial" w:hAnsi="Arial" w:eastAsia="等线" w:cs="Arial"/>
          <w:sz w:val="22"/>
        </w:rPr>
        <w:t>方法借鉴中医：采用望闻问切的方法，望是观察学生状态，闻是通过成绩单了解成绩情况，问是沟通了解学习态度和家庭情况，切是测试了解成绩背后的思维。</w:t>
      </w:r>
    </w:p>
    <w:p w14:paraId="52B54503">
      <w:pPr>
        <w:numPr>
          <w:ilvl w:val="0"/>
          <w:numId w:val="20"/>
        </w:numPr>
        <w:spacing w:before="120" w:after="120" w:line="288" w:lineRule="auto"/>
        <w:ind w:left="453"/>
        <w:jc w:val="left"/>
      </w:pPr>
      <w:r>
        <w:rPr>
          <w:rFonts w:ascii="Arial" w:hAnsi="Arial" w:eastAsia="等线" w:cs="Arial"/>
          <w:b/>
          <w:sz w:val="22"/>
        </w:rPr>
        <w:t>目标制定的原则与方法</w:t>
      </w:r>
    </w:p>
    <w:p w14:paraId="4EE96AFD">
      <w:pPr>
        <w:numPr>
          <w:ilvl w:val="0"/>
          <w:numId w:val="21"/>
        </w:numPr>
        <w:spacing w:before="120" w:after="120" w:line="288" w:lineRule="auto"/>
        <w:ind w:left="907"/>
        <w:jc w:val="left"/>
      </w:pPr>
      <w:r>
        <w:rPr>
          <w:rFonts w:ascii="Arial" w:hAnsi="Arial" w:eastAsia="等线" w:cs="Arial"/>
          <w:sz w:val="22"/>
        </w:rPr>
        <w:t>目标制定的重要性：目标制定要明确、可完成、可量化，像在大海中有灯塔指引，让学生有方向感。避免制定口号式目标，要从职业到专业到院校到录取分，再到当下成绩，再到各科成绩，再到单科成绩，再到单科动作进行规划。</w:t>
      </w:r>
    </w:p>
    <w:p w14:paraId="2B8FBF3C">
      <w:pPr>
        <w:numPr>
          <w:ilvl w:val="0"/>
          <w:numId w:val="22"/>
        </w:numPr>
        <w:spacing w:before="120" w:after="120" w:line="288" w:lineRule="auto"/>
        <w:ind w:left="907"/>
        <w:jc w:val="left"/>
      </w:pPr>
      <w:r>
        <w:rPr>
          <w:rFonts w:ascii="Arial" w:hAnsi="Arial" w:eastAsia="等线" w:cs="Arial"/>
          <w:sz w:val="22"/>
        </w:rPr>
        <w:t>目标制定的步骤：第一步完成目标地图，找到理想并倒推；第二步分解目标，找出差距；第三步细化成具体动作，符合 smart 原则，即具体、可衡量、可实现、有关联。</w:t>
      </w:r>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96"/>
        <w:gridCol w:w="7286"/>
        <w:gridCol w:w="496"/>
      </w:tblGrid>
      <w:tr w14:paraId="6C831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96" w:type="dxa"/>
            <w:tcMar>
              <w:top w:w="60" w:type="dxa"/>
              <w:left w:w="120" w:type="dxa"/>
              <w:bottom w:w="30" w:type="dxa"/>
              <w:right w:w="120" w:type="dxa"/>
            </w:tcMar>
          </w:tcPr>
          <w:p w14:paraId="5A81FEE2">
            <w:pPr>
              <w:spacing w:before="120" w:after="120" w:line="288" w:lineRule="auto"/>
              <w:ind w:left="0"/>
              <w:jc w:val="left"/>
            </w:pPr>
          </w:p>
        </w:tc>
        <w:tc>
          <w:tcPr>
            <w:tcW w:w="7286" w:type="dxa"/>
            <w:tcMar>
              <w:top w:w="60" w:type="dxa"/>
              <w:left w:w="120" w:type="dxa"/>
              <w:bottom w:w="30" w:type="dxa"/>
              <w:right w:w="120" w:type="dxa"/>
            </w:tcMar>
          </w:tcPr>
          <w:p w14:paraId="377AC261">
            <w:pPr>
              <w:spacing w:before="120" w:after="120" w:line="288" w:lineRule="auto"/>
              <w:ind w:left="0"/>
              <w:jc w:val="center"/>
            </w:pPr>
            <w:r>
              <w:drawing>
                <wp:inline distT="0" distB="0" distL="0" distR="0">
                  <wp:extent cx="4467225" cy="1285875"/>
                  <wp:effectExtent l="0" t="0" r="3175"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4467225" cy="1285875"/>
                          </a:xfrm>
                          <a:prstGeom prst="rect">
                            <a:avLst/>
                          </a:prstGeom>
                        </pic:spPr>
                      </pic:pic>
                    </a:graphicData>
                  </a:graphic>
                </wp:inline>
              </w:drawing>
            </w:r>
          </w:p>
          <w:p w14:paraId="5E08F17F">
            <w:pPr>
              <w:spacing w:before="120" w:after="120" w:line="288" w:lineRule="auto"/>
              <w:ind w:left="0"/>
              <w:jc w:val="center"/>
            </w:pPr>
            <w:r>
              <w:rPr>
                <w:rFonts w:ascii="Arial" w:hAnsi="Arial" w:eastAsia="等线" w:cs="Arial"/>
                <w:color w:val="8F959E"/>
                <w:sz w:val="22"/>
              </w:rPr>
              <w:t>学生学情诊断流程</w:t>
            </w:r>
            <w:r>
              <w:rPr>
                <w:rFonts w:ascii="Arial" w:hAnsi="Arial" w:eastAsia="等线" w:cs="Arial"/>
                <w:color w:val="8F959E"/>
                <w:sz w:val="22"/>
              </w:rPr>
              <w:br w:type="textWrapping"/>
            </w:r>
          </w:p>
        </w:tc>
        <w:tc>
          <w:tcPr>
            <w:tcW w:w="496" w:type="dxa"/>
            <w:tcMar>
              <w:top w:w="60" w:type="dxa"/>
              <w:left w:w="120" w:type="dxa"/>
              <w:bottom w:w="30" w:type="dxa"/>
              <w:right w:w="120" w:type="dxa"/>
            </w:tcMar>
          </w:tcPr>
          <w:p w14:paraId="28ED85CA">
            <w:pPr>
              <w:spacing w:before="120" w:after="120" w:line="288" w:lineRule="auto"/>
              <w:ind w:left="0"/>
              <w:jc w:val="left"/>
            </w:pPr>
          </w:p>
        </w:tc>
      </w:tr>
    </w:tbl>
    <w:p w14:paraId="7E0D3832">
      <w:pPr>
        <w:numPr>
          <w:ilvl w:val="0"/>
          <w:numId w:val="23"/>
        </w:numPr>
        <w:spacing w:before="120" w:after="120" w:line="288" w:lineRule="auto"/>
        <w:ind w:left="0"/>
        <w:jc w:val="left"/>
      </w:pPr>
      <w:r>
        <w:rPr>
          <w:rFonts w:ascii="Arial" w:hAnsi="Arial" w:eastAsia="等线" w:cs="Arial"/>
          <w:b/>
          <w:sz w:val="22"/>
        </w:rPr>
        <w:t>高考出路与规划</w:t>
      </w:r>
    </w:p>
    <w:tbl>
      <w:tblPr>
        <w:tblStyle w:val="2"/>
        <w:tblW w:w="0" w:type="auto"/>
        <w:tblInd w:w="4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54"/>
        <w:gridCol w:w="3726"/>
      </w:tblGrid>
      <w:tr w14:paraId="09022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554" w:type="dxa"/>
            <w:tcMar>
              <w:top w:w="60" w:type="dxa"/>
              <w:left w:w="120" w:type="dxa"/>
              <w:bottom w:w="30" w:type="dxa"/>
              <w:right w:w="120" w:type="dxa"/>
            </w:tcMar>
          </w:tcPr>
          <w:p w14:paraId="0819EC65">
            <w:pPr>
              <w:numPr>
                <w:ilvl w:val="0"/>
                <w:numId w:val="24"/>
              </w:numPr>
              <w:spacing w:before="120" w:after="120" w:line="288" w:lineRule="auto"/>
              <w:ind w:left="0"/>
              <w:jc w:val="left"/>
            </w:pPr>
            <w:r>
              <w:rPr>
                <w:rFonts w:ascii="Arial" w:hAnsi="Arial" w:eastAsia="等线" w:cs="Arial"/>
                <w:b/>
                <w:sz w:val="22"/>
              </w:rPr>
              <w:t>高考的主要出路</w:t>
            </w:r>
          </w:p>
          <w:p w14:paraId="33FE5F20">
            <w:pPr>
              <w:numPr>
                <w:ilvl w:val="0"/>
                <w:numId w:val="25"/>
              </w:numPr>
              <w:spacing w:before="120" w:after="120" w:line="288" w:lineRule="auto"/>
              <w:ind w:left="453"/>
              <w:jc w:val="left"/>
            </w:pPr>
            <w:r>
              <w:rPr>
                <w:rFonts w:ascii="Arial" w:hAnsi="Arial" w:eastAsia="等线" w:cs="Arial"/>
                <w:sz w:val="22"/>
              </w:rPr>
              <w:t>体制内方向：高考能为学生提供进体制内的机会，如提前批军校、警校、北京电子科技学院等，毕业后工作稳定。对于想从政的学生，可选择法学、财务管理等专业参加国考、省考。</w:t>
            </w:r>
          </w:p>
          <w:p w14:paraId="489266BE">
            <w:pPr>
              <w:numPr>
                <w:ilvl w:val="0"/>
                <w:numId w:val="26"/>
              </w:numPr>
              <w:spacing w:before="120" w:after="120" w:line="288" w:lineRule="auto"/>
              <w:ind w:left="453"/>
              <w:jc w:val="left"/>
            </w:pPr>
            <w:r>
              <w:rPr>
                <w:rFonts w:ascii="Arial" w:hAnsi="Arial" w:eastAsia="等线" w:cs="Arial"/>
                <w:sz w:val="22"/>
              </w:rPr>
              <w:t>大厂工作方向：高分段的本一以上重点本科学生有机会成为工程师、科学家，但对技术要求高，且很多央国企要求双九学历。</w:t>
            </w:r>
          </w:p>
          <w:p w14:paraId="3B43B2F0">
            <w:pPr>
              <w:numPr>
                <w:ilvl w:val="0"/>
                <w:numId w:val="27"/>
              </w:numPr>
              <w:spacing w:before="120" w:after="120" w:line="288" w:lineRule="auto"/>
              <w:ind w:left="453"/>
              <w:jc w:val="left"/>
            </w:pPr>
            <w:r>
              <w:rPr>
                <w:rFonts w:ascii="Arial" w:hAnsi="Arial" w:eastAsia="等线" w:cs="Arial"/>
                <w:sz w:val="22"/>
              </w:rPr>
              <w:t>进社会方向：大部分低分段学生最终会进社会，可选择打工或创业。打工可学一门技术，创业需要具备发现问题、解决问题的能力。</w:t>
            </w:r>
          </w:p>
          <w:p w14:paraId="3B8BF12E">
            <w:pPr>
              <w:numPr>
                <w:ilvl w:val="0"/>
                <w:numId w:val="28"/>
              </w:numPr>
              <w:spacing w:before="120" w:after="120" w:line="288" w:lineRule="auto"/>
              <w:ind w:left="0"/>
              <w:jc w:val="left"/>
            </w:pPr>
            <w:r>
              <w:rPr>
                <w:rFonts w:ascii="Arial" w:hAnsi="Arial" w:eastAsia="等线" w:cs="Arial"/>
                <w:b/>
                <w:sz w:val="22"/>
              </w:rPr>
              <w:t>志愿填报前置的意义</w:t>
            </w:r>
          </w:p>
          <w:p w14:paraId="034E4439">
            <w:pPr>
              <w:numPr>
                <w:ilvl w:val="0"/>
                <w:numId w:val="29"/>
              </w:numPr>
              <w:spacing w:before="120" w:after="120" w:line="288" w:lineRule="auto"/>
              <w:ind w:left="453"/>
              <w:jc w:val="left"/>
            </w:pPr>
            <w:r>
              <w:rPr>
                <w:rFonts w:ascii="Arial" w:hAnsi="Arial" w:eastAsia="等线" w:cs="Arial"/>
                <w:sz w:val="22"/>
              </w:rPr>
              <w:t>激发学习动力：提前为学生进行志愿填报规划，能让他们看到高考的多种可能性，激发学习动力。如说话人 1 为一个高二地理好的学生分析大气科学专业，学生表现出兴趣并愿意为目标努力。</w:t>
            </w:r>
          </w:p>
          <w:p w14:paraId="71F4D8C7">
            <w:pPr>
              <w:numPr>
                <w:ilvl w:val="0"/>
                <w:numId w:val="30"/>
              </w:numPr>
              <w:spacing w:before="120" w:after="120" w:line="288" w:lineRule="auto"/>
              <w:ind w:left="453"/>
              <w:jc w:val="left"/>
            </w:pPr>
            <w:r>
              <w:rPr>
                <w:rFonts w:ascii="Arial" w:hAnsi="Arial" w:eastAsia="等线" w:cs="Arial"/>
                <w:sz w:val="22"/>
              </w:rPr>
              <w:t>以终为始的学习规划：从目标倒推学习，让学生明确学习方向，制定合理的学习计划。</w:t>
            </w:r>
          </w:p>
        </w:tc>
        <w:tc>
          <w:tcPr>
            <w:tcW w:w="3726" w:type="dxa"/>
            <w:tcMar>
              <w:top w:w="60" w:type="dxa"/>
              <w:left w:w="120" w:type="dxa"/>
              <w:bottom w:w="30" w:type="dxa"/>
              <w:right w:w="120" w:type="dxa"/>
            </w:tcMar>
          </w:tcPr>
          <w:p w14:paraId="11CB9B6E">
            <w:pPr>
              <w:spacing w:before="120" w:after="120" w:line="288" w:lineRule="auto"/>
              <w:ind w:left="0"/>
              <w:jc w:val="center"/>
            </w:pPr>
            <w:r>
              <w:drawing>
                <wp:inline distT="0" distB="0" distL="0" distR="0">
                  <wp:extent cx="2209800" cy="295275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2209800" cy="2952750"/>
                          </a:xfrm>
                          <a:prstGeom prst="rect">
                            <a:avLst/>
                          </a:prstGeom>
                        </pic:spPr>
                      </pic:pic>
                    </a:graphicData>
                  </a:graphic>
                </wp:inline>
              </w:drawing>
            </w:r>
          </w:p>
          <w:p w14:paraId="5D12CE22">
            <w:pPr>
              <w:spacing w:before="120" w:after="120" w:line="288" w:lineRule="auto"/>
              <w:ind w:left="0"/>
              <w:jc w:val="center"/>
            </w:pPr>
            <w:r>
              <w:rPr>
                <w:rFonts w:ascii="Arial" w:hAnsi="Arial" w:eastAsia="等线" w:cs="Arial"/>
                <w:color w:val="8F959E"/>
                <w:sz w:val="22"/>
              </w:rPr>
              <w:t>高考出路与规划</w:t>
            </w:r>
            <w:r>
              <w:rPr>
                <w:rFonts w:ascii="Arial" w:hAnsi="Arial" w:eastAsia="等线" w:cs="Arial"/>
                <w:color w:val="8F959E"/>
                <w:sz w:val="22"/>
              </w:rPr>
              <w:br w:type="textWrapping"/>
            </w:r>
          </w:p>
        </w:tc>
      </w:tr>
    </w:tbl>
    <w:p w14:paraId="6E1A3050">
      <w:pPr>
        <w:numPr>
          <w:ilvl w:val="0"/>
          <w:numId w:val="31"/>
        </w:numPr>
        <w:spacing w:before="120" w:after="120" w:line="288" w:lineRule="auto"/>
        <w:ind w:left="0"/>
        <w:jc w:val="left"/>
      </w:pPr>
      <w:r>
        <w:rPr>
          <w:rFonts w:ascii="Arial" w:hAnsi="Arial" w:eastAsia="等线" w:cs="Arial"/>
          <w:b/>
          <w:sz w:val="22"/>
        </w:rPr>
        <w:t>学科分析与方案制定</w:t>
      </w:r>
    </w:p>
    <w:p w14:paraId="2E4140D4">
      <w:pPr>
        <w:numPr>
          <w:ilvl w:val="0"/>
          <w:numId w:val="32"/>
        </w:numPr>
        <w:spacing w:before="120" w:after="120" w:line="288" w:lineRule="auto"/>
        <w:ind w:left="453"/>
        <w:jc w:val="left"/>
      </w:pPr>
      <w:r>
        <w:rPr>
          <w:rFonts w:ascii="Arial" w:hAnsi="Arial" w:eastAsia="等线" w:cs="Arial"/>
          <w:b/>
          <w:sz w:val="22"/>
        </w:rPr>
        <w:t>各学科分数段分析</w:t>
      </w:r>
    </w:p>
    <w:tbl>
      <w:tblPr>
        <w:tblStyle w:val="2"/>
        <w:tblW w:w="0" w:type="auto"/>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5630"/>
        <w:gridCol w:w="2649"/>
      </w:tblGrid>
      <w:tr w14:paraId="3179D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5630" w:type="dxa"/>
            <w:tcMar>
              <w:top w:w="60" w:type="dxa"/>
              <w:left w:w="120" w:type="dxa"/>
              <w:bottom w:w="30" w:type="dxa"/>
              <w:right w:w="120" w:type="dxa"/>
            </w:tcMar>
          </w:tcPr>
          <w:p w14:paraId="69370FB1">
            <w:pPr>
              <w:numPr>
                <w:ilvl w:val="0"/>
                <w:numId w:val="33"/>
              </w:numPr>
              <w:spacing w:before="120" w:after="120" w:line="288" w:lineRule="auto"/>
              <w:ind w:left="0"/>
              <w:jc w:val="left"/>
            </w:pPr>
            <w:r>
              <w:rPr>
                <w:rFonts w:ascii="Arial" w:hAnsi="Arial" w:eastAsia="等线" w:cs="Arial"/>
                <w:sz w:val="22"/>
              </w:rPr>
              <w:t>语文：80 分以下有问题，可能是作文基本功不扎实或阅读能力问题；80 - 100 分提分性价比不高，可暂缓规划；100 分以上保持即可。语文学习方法核心是模仿，可采用富兰克林模仿法。</w:t>
            </w:r>
          </w:p>
          <w:p w14:paraId="0DFEEE1E">
            <w:pPr>
              <w:numPr>
                <w:ilvl w:val="0"/>
                <w:numId w:val="34"/>
              </w:numPr>
              <w:spacing w:before="120" w:after="120" w:line="288" w:lineRule="auto"/>
              <w:ind w:left="0"/>
              <w:jc w:val="left"/>
            </w:pPr>
            <w:r>
              <w:rPr>
                <w:rFonts w:ascii="Arial" w:hAnsi="Arial" w:eastAsia="等线" w:cs="Arial"/>
                <w:sz w:val="22"/>
              </w:rPr>
              <w:t>数学：60 分以下基础差，可能初中知识有漏洞；60 - 90 分基础题会做，中等题有思路但不稳定；90 - 110 分基础掌握好，关注中等题和压轴题；110 分以上可交给学科老师。</w:t>
            </w:r>
          </w:p>
          <w:p w14:paraId="1C0D585D">
            <w:pPr>
              <w:numPr>
                <w:ilvl w:val="0"/>
                <w:numId w:val="35"/>
              </w:numPr>
              <w:spacing w:before="120" w:after="120" w:line="288" w:lineRule="auto"/>
              <w:ind w:left="0"/>
              <w:jc w:val="left"/>
            </w:pPr>
            <w:r>
              <w:rPr>
                <w:rFonts w:ascii="Arial" w:hAnsi="Arial" w:eastAsia="等线" w:cs="Arial"/>
                <w:sz w:val="22"/>
              </w:rPr>
              <w:t>英语：70 分以下是单词问题；70 - 90 分是一词多义、句子翻译问题；90 分以上重视题型；110 分以上卡在作文和听力。英语提分靠毅力和重复，目标制定不要以分数为主。</w:t>
            </w:r>
          </w:p>
          <w:p w14:paraId="283224A7">
            <w:pPr>
              <w:numPr>
                <w:ilvl w:val="0"/>
                <w:numId w:val="36"/>
              </w:numPr>
              <w:spacing w:before="120" w:after="120" w:line="288" w:lineRule="auto"/>
              <w:ind w:left="0"/>
              <w:jc w:val="left"/>
            </w:pPr>
            <w:r>
              <w:rPr>
                <w:rFonts w:ascii="Arial" w:hAnsi="Arial" w:eastAsia="等线" w:cs="Arial"/>
                <w:sz w:val="22"/>
              </w:rPr>
              <w:t>物理：40 分以下概念基础知识掌握不牢；40 - 60 分缺乏框架；60 分以上模型总结不够；80 分以上问题不大。物理学习要注重概念推导，回归课本。</w:t>
            </w:r>
          </w:p>
          <w:p w14:paraId="4E261809">
            <w:pPr>
              <w:numPr>
                <w:ilvl w:val="0"/>
                <w:numId w:val="37"/>
              </w:numPr>
              <w:spacing w:before="120" w:after="120" w:line="288" w:lineRule="auto"/>
              <w:ind w:left="0"/>
              <w:jc w:val="left"/>
            </w:pPr>
            <w:r>
              <w:rPr>
                <w:rFonts w:ascii="Arial" w:hAnsi="Arial" w:eastAsia="等线" w:cs="Arial"/>
                <w:sz w:val="22"/>
              </w:rPr>
              <w:t>化学：30 分以下提分性价比高，掌握基础原始分能赋高分；30 - 50 分知识点零散；50 - 70 分不会综合应用；70 分以上突破细节难题。化学是文理结合学科，涉及大量背诵和实验。</w:t>
            </w:r>
          </w:p>
        </w:tc>
        <w:tc>
          <w:tcPr>
            <w:tcW w:w="2649" w:type="dxa"/>
            <w:tcMar>
              <w:top w:w="60" w:type="dxa"/>
              <w:left w:w="120" w:type="dxa"/>
              <w:bottom w:w="30" w:type="dxa"/>
              <w:right w:w="120" w:type="dxa"/>
            </w:tcMar>
          </w:tcPr>
          <w:p w14:paraId="6E1CB4F9">
            <w:pPr>
              <w:spacing w:before="120" w:after="120" w:line="288" w:lineRule="auto"/>
              <w:ind w:left="0"/>
              <w:jc w:val="center"/>
            </w:pPr>
            <w:r>
              <w:drawing>
                <wp:inline distT="0" distB="0" distL="0" distR="0">
                  <wp:extent cx="1524000" cy="2486025"/>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1524000" cy="2486025"/>
                          </a:xfrm>
                          <a:prstGeom prst="rect">
                            <a:avLst/>
                          </a:prstGeom>
                        </pic:spPr>
                      </pic:pic>
                    </a:graphicData>
                  </a:graphic>
                </wp:inline>
              </w:drawing>
            </w:r>
          </w:p>
          <w:p w14:paraId="08B4F53C">
            <w:pPr>
              <w:spacing w:before="120" w:after="120" w:line="288" w:lineRule="auto"/>
              <w:ind w:left="0"/>
              <w:jc w:val="center"/>
            </w:pPr>
            <w:r>
              <w:rPr>
                <w:rFonts w:ascii="Arial" w:hAnsi="Arial" w:eastAsia="等线" w:cs="Arial"/>
                <w:color w:val="8F959E"/>
                <w:sz w:val="22"/>
              </w:rPr>
              <w:t>各学科分数段问题及应对策略分析</w:t>
            </w:r>
            <w:r>
              <w:rPr>
                <w:rFonts w:ascii="Arial" w:hAnsi="Arial" w:eastAsia="等线" w:cs="Arial"/>
                <w:color w:val="8F959E"/>
                <w:sz w:val="22"/>
              </w:rPr>
              <w:br w:type="textWrapping"/>
            </w:r>
          </w:p>
        </w:tc>
      </w:tr>
    </w:tbl>
    <w:p w14:paraId="4E060F5B">
      <w:pPr>
        <w:numPr>
          <w:ilvl w:val="0"/>
          <w:numId w:val="38"/>
        </w:numPr>
        <w:spacing w:before="120" w:after="120" w:line="288" w:lineRule="auto"/>
        <w:ind w:left="907"/>
        <w:jc w:val="left"/>
      </w:pPr>
      <w:r>
        <w:rPr>
          <w:rFonts w:ascii="Arial" w:hAnsi="Arial" w:eastAsia="等线" w:cs="Arial"/>
          <w:sz w:val="22"/>
        </w:rPr>
        <w:t>生物：40 分以下没背知识点；40 - 60 分重要知识点理解不够；60 - 80 分缺少框架；80 分以上赋分性价比低。生物学习要注重实验理解知识点。</w:t>
      </w:r>
    </w:p>
    <w:p w14:paraId="5BCE9608">
      <w:pPr>
        <w:numPr>
          <w:ilvl w:val="0"/>
          <w:numId w:val="39"/>
        </w:numPr>
        <w:spacing w:before="120" w:after="120" w:line="288" w:lineRule="auto"/>
        <w:ind w:left="907"/>
        <w:jc w:val="left"/>
      </w:pPr>
      <w:r>
        <w:rPr>
          <w:rFonts w:ascii="Arial" w:hAnsi="Arial" w:eastAsia="等线" w:cs="Arial"/>
          <w:sz w:val="22"/>
        </w:rPr>
        <w:t>历史政治：40 分以下选择题错得多，对概念理解不足；40 - 60 分重难点背诵但理解不深；60 - 80 分选择题错 5 道以内，关注大题；80 分以上很强。文科学习要通过大量例子构建知识体系。</w:t>
      </w:r>
    </w:p>
    <w:p w14:paraId="7675155B">
      <w:pPr>
        <w:numPr>
          <w:ilvl w:val="0"/>
          <w:numId w:val="40"/>
        </w:numPr>
        <w:spacing w:before="120" w:after="120" w:line="288" w:lineRule="auto"/>
        <w:ind w:left="907"/>
        <w:jc w:val="left"/>
      </w:pPr>
      <w:r>
        <w:rPr>
          <w:rFonts w:ascii="Arial" w:hAnsi="Arial" w:eastAsia="等线" w:cs="Arial"/>
          <w:sz w:val="22"/>
        </w:rPr>
        <w:t>地理：40 分以下核心是空间概念和识图；40 分以上有一定框架和基础。地理赋分能赋较高分数，提高性价比高。</w:t>
      </w:r>
    </w:p>
    <w:p w14:paraId="08C931F4">
      <w:pPr>
        <w:numPr>
          <w:ilvl w:val="0"/>
          <w:numId w:val="41"/>
        </w:numPr>
        <w:spacing w:before="120" w:after="120" w:line="288" w:lineRule="auto"/>
        <w:ind w:left="453"/>
        <w:jc w:val="left"/>
      </w:pPr>
      <w:r>
        <w:rPr>
          <w:rFonts w:ascii="Arial" w:hAnsi="Arial" w:eastAsia="等线" w:cs="Arial"/>
          <w:b/>
          <w:sz w:val="22"/>
        </w:rPr>
        <w:t>方案制定的依据与方法</w:t>
      </w:r>
    </w:p>
    <w:p w14:paraId="25AB8CCD">
      <w:pPr>
        <w:numPr>
          <w:ilvl w:val="0"/>
          <w:numId w:val="42"/>
        </w:numPr>
        <w:spacing w:before="120" w:after="120" w:line="288" w:lineRule="auto"/>
        <w:ind w:left="907"/>
        <w:jc w:val="left"/>
      </w:pPr>
      <w:r>
        <w:rPr>
          <w:rFonts w:ascii="Arial" w:hAnsi="Arial" w:eastAsia="等线" w:cs="Arial"/>
          <w:sz w:val="22"/>
        </w:rPr>
        <w:t>依据成绩分析：根据学生各科成绩和分数段，分析出薄弱科目和问题所在，如数学问题普遍，应先规划数学；英语差的学生要搭配理科内容。</w:t>
      </w:r>
    </w:p>
    <w:p w14:paraId="6F53544A">
      <w:pPr>
        <w:numPr>
          <w:ilvl w:val="0"/>
          <w:numId w:val="43"/>
        </w:numPr>
        <w:spacing w:before="120" w:after="120" w:line="288" w:lineRule="auto"/>
        <w:ind w:left="907"/>
        <w:jc w:val="left"/>
      </w:pPr>
      <w:r>
        <w:rPr>
          <w:rFonts w:ascii="Arial" w:hAnsi="Arial" w:eastAsia="等线" w:cs="Arial"/>
          <w:sz w:val="22"/>
        </w:rPr>
        <w:t>个性化方案制定：针对每个学生的具体情况，制定个性化的提分方案，包括学习方法、时间安排、作业要求等。</w:t>
      </w:r>
    </w:p>
    <w:p w14:paraId="70B3CF1F">
      <w:pPr>
        <w:numPr>
          <w:ilvl w:val="0"/>
          <w:numId w:val="44"/>
        </w:numPr>
        <w:spacing w:before="120" w:after="120" w:line="288" w:lineRule="auto"/>
        <w:ind w:left="0"/>
        <w:jc w:val="left"/>
      </w:pPr>
      <w:r>
        <w:rPr>
          <w:rFonts w:ascii="Arial" w:hAnsi="Arial" w:eastAsia="等线" w:cs="Arial"/>
          <w:b/>
          <w:sz w:val="22"/>
        </w:rPr>
        <w:t>学习习惯培养</w:t>
      </w:r>
    </w:p>
    <w:p w14:paraId="5E415CAF">
      <w:pPr>
        <w:numPr>
          <w:ilvl w:val="0"/>
          <w:numId w:val="45"/>
        </w:numPr>
        <w:spacing w:before="120" w:after="120" w:line="288" w:lineRule="auto"/>
        <w:ind w:left="453"/>
        <w:jc w:val="left"/>
      </w:pPr>
      <w:r>
        <w:rPr>
          <w:rFonts w:ascii="Arial" w:hAnsi="Arial" w:eastAsia="等线" w:cs="Arial"/>
          <w:b/>
          <w:sz w:val="22"/>
        </w:rPr>
        <w:t>自主学习习惯的重要性</w:t>
      </w:r>
    </w:p>
    <w:p w14:paraId="04A56BA7">
      <w:pPr>
        <w:numPr>
          <w:ilvl w:val="0"/>
          <w:numId w:val="46"/>
        </w:numPr>
        <w:spacing w:before="120" w:after="120" w:line="288" w:lineRule="auto"/>
        <w:ind w:left="907"/>
        <w:jc w:val="left"/>
      </w:pPr>
      <w:r>
        <w:rPr>
          <w:rFonts w:ascii="Arial" w:hAnsi="Arial" w:eastAsia="等线" w:cs="Arial"/>
          <w:sz w:val="22"/>
        </w:rPr>
        <w:t>成为学习主导：说话人 1 强调学生要学会自主学习，让自己成为学习的主人，而不是依赖老师。</w:t>
      </w:r>
    </w:p>
    <w:p w14:paraId="36AE315D">
      <w:pPr>
        <w:numPr>
          <w:ilvl w:val="0"/>
          <w:numId w:val="47"/>
        </w:numPr>
        <w:spacing w:before="120" w:after="120" w:line="288" w:lineRule="auto"/>
        <w:ind w:left="907"/>
        <w:jc w:val="left"/>
      </w:pPr>
      <w:r>
        <w:rPr>
          <w:rFonts w:ascii="Arial" w:hAnsi="Arial" w:eastAsia="等线" w:cs="Arial"/>
          <w:sz w:val="22"/>
        </w:rPr>
        <w:t>与成绩提升的关系：通过培养自主学习习惯，能提高学生的学习能力和思维，从而提升成绩。</w:t>
      </w:r>
    </w:p>
    <w:p w14:paraId="57F6ED5B">
      <w:pPr>
        <w:numPr>
          <w:ilvl w:val="0"/>
          <w:numId w:val="48"/>
        </w:numPr>
        <w:spacing w:before="120" w:after="120" w:line="288" w:lineRule="auto"/>
        <w:ind w:left="453"/>
        <w:jc w:val="left"/>
      </w:pPr>
      <w:r>
        <w:rPr>
          <w:rFonts w:ascii="Arial" w:hAnsi="Arial" w:eastAsia="等线" w:cs="Arial"/>
          <w:b/>
          <w:sz w:val="22"/>
        </w:rPr>
        <w:t>具体学习习惯的培养方法</w:t>
      </w:r>
    </w:p>
    <w:p w14:paraId="1A1A8E9F">
      <w:pPr>
        <w:numPr>
          <w:ilvl w:val="0"/>
          <w:numId w:val="49"/>
        </w:numPr>
        <w:spacing w:before="120" w:after="120" w:line="288" w:lineRule="auto"/>
        <w:ind w:left="907"/>
        <w:jc w:val="left"/>
      </w:pPr>
      <w:r>
        <w:rPr>
          <w:rFonts w:ascii="Arial" w:hAnsi="Arial" w:eastAsia="等线" w:cs="Arial"/>
          <w:sz w:val="22"/>
        </w:rPr>
        <w:t>预习习惯：预习的目的是发现问题，学生要认真预习，避免囫囵吞枣。</w:t>
      </w:r>
    </w:p>
    <w:p w14:paraId="2327BB35">
      <w:pPr>
        <w:numPr>
          <w:ilvl w:val="0"/>
          <w:numId w:val="50"/>
        </w:numPr>
        <w:spacing w:before="120" w:after="120" w:line="288" w:lineRule="auto"/>
        <w:ind w:left="907"/>
        <w:jc w:val="left"/>
      </w:pPr>
      <w:r>
        <w:rPr>
          <w:rFonts w:ascii="Arial" w:hAnsi="Arial" w:eastAsia="等线" w:cs="Arial"/>
          <w:sz w:val="22"/>
        </w:rPr>
        <w:t>复习习惯：复习要注重效果，不能只是看一遍，要深入理解知识点。</w:t>
      </w:r>
    </w:p>
    <w:p w14:paraId="5D34BD60">
      <w:pPr>
        <w:numPr>
          <w:ilvl w:val="0"/>
          <w:numId w:val="51"/>
        </w:numPr>
        <w:spacing w:before="120" w:after="120" w:line="288" w:lineRule="auto"/>
        <w:ind w:left="907"/>
        <w:jc w:val="left"/>
      </w:pPr>
      <w:r>
        <w:rPr>
          <w:rFonts w:ascii="Arial" w:hAnsi="Arial" w:eastAsia="等线" w:cs="Arial"/>
          <w:sz w:val="22"/>
        </w:rPr>
        <w:t>错题分析习惯：各科都要做错题分析，找出问题所在，针对性解决。如语文错题分析比数学更有用，英语错题分析要关注单词、句子和语法问题。</w:t>
      </w:r>
    </w:p>
    <w:p w14:paraId="3D5A7591">
      <w:pPr>
        <w:numPr>
          <w:ilvl w:val="0"/>
          <w:numId w:val="52"/>
        </w:numPr>
        <w:spacing w:before="120" w:after="120" w:line="288" w:lineRule="auto"/>
        <w:ind w:left="0"/>
        <w:jc w:val="left"/>
      </w:pPr>
      <w:r>
        <w:rPr>
          <w:rFonts w:ascii="Arial" w:hAnsi="Arial" w:eastAsia="等线" w:cs="Arial"/>
          <w:b/>
          <w:sz w:val="22"/>
        </w:rPr>
        <w:t>后续工作计划</w:t>
      </w:r>
    </w:p>
    <w:p w14:paraId="07A52C83">
      <w:pPr>
        <w:numPr>
          <w:ilvl w:val="0"/>
          <w:numId w:val="53"/>
        </w:numPr>
        <w:spacing w:before="120" w:after="120" w:line="288" w:lineRule="auto"/>
        <w:ind w:left="453"/>
        <w:jc w:val="left"/>
      </w:pPr>
      <w:r>
        <w:rPr>
          <w:rFonts w:ascii="Arial" w:hAnsi="Arial" w:eastAsia="等线" w:cs="Arial"/>
          <w:b/>
          <w:sz w:val="22"/>
        </w:rPr>
        <w:t>作业布置</w:t>
      </w:r>
      <w:r>
        <w:rPr>
          <w:rFonts w:ascii="Arial" w:hAnsi="Arial" w:eastAsia="等线" w:cs="Arial"/>
          <w:sz w:val="22"/>
        </w:rPr>
        <w:t>：要求学员将下午的内容梳理成框架，用自己的话总结成一段话或用视频方式拍出来，12 点之前发给 4 个肖老师或发到主群。</w:t>
      </w:r>
    </w:p>
    <w:p w14:paraId="625D6ED2">
      <w:pPr>
        <w:numPr>
          <w:ilvl w:val="0"/>
          <w:numId w:val="54"/>
        </w:numPr>
        <w:spacing w:before="120" w:after="120" w:line="288" w:lineRule="auto"/>
        <w:ind w:left="453"/>
        <w:jc w:val="left"/>
      </w:pPr>
      <w:r>
        <w:rPr>
          <w:rFonts w:ascii="Arial" w:hAnsi="Arial" w:eastAsia="等线" w:cs="Arial"/>
          <w:b/>
          <w:sz w:val="22"/>
        </w:rPr>
        <w:t>方案探讨</w:t>
      </w:r>
      <w:r>
        <w:rPr>
          <w:rFonts w:ascii="Arial" w:hAnsi="Arial" w:eastAsia="等线" w:cs="Arial"/>
          <w:sz w:val="22"/>
        </w:rPr>
        <w:t>：几位老师一起探讨学生的方案，为学生下一周的学习做好准备。</w:t>
      </w:r>
    </w:p>
    <w:p w14:paraId="2A26B136">
      <w:pPr>
        <w:numPr>
          <w:ilvl w:val="0"/>
          <w:numId w:val="55"/>
        </w:numPr>
        <w:spacing w:before="120" w:after="120" w:line="288" w:lineRule="auto"/>
        <w:ind w:left="453"/>
        <w:jc w:val="left"/>
      </w:pPr>
      <w:r>
        <w:rPr>
          <w:rFonts w:ascii="Arial" w:hAnsi="Arial" w:eastAsia="等线" w:cs="Arial"/>
          <w:b/>
          <w:sz w:val="22"/>
        </w:rPr>
        <w:t>课程学习</w:t>
      </w:r>
      <w:r>
        <w:rPr>
          <w:rFonts w:ascii="Arial" w:hAnsi="Arial" w:eastAsia="等线" w:cs="Arial"/>
          <w:sz w:val="22"/>
        </w:rPr>
        <w:t>：提醒学员复习今天的内容，以便更好地理解明天的课程。明天早上 9 点开始课程，尽量不要迟到。</w:t>
      </w:r>
    </w:p>
    <w:p w14:paraId="2CBB87BA">
      <w:pPr>
        <w:spacing w:before="120" w:after="120" w:line="288" w:lineRule="auto"/>
        <w:ind w:left="0"/>
        <w:jc w:val="left"/>
      </w:pPr>
      <w:r>
        <w:rPr>
          <w:rFonts w:ascii="Arial" w:hAnsi="Arial" w:eastAsia="等线" w:cs="Arial"/>
          <w:b/>
          <w:sz w:val="22"/>
          <w:shd w:val="clear" w:fill="DEE0E3"/>
        </w:rPr>
        <w:t>[该类型的内容暂不支持下载]</w:t>
      </w:r>
    </w:p>
    <w:p w14:paraId="1C090566">
      <w:pPr>
        <w:spacing w:before="120" w:after="120" w:line="288" w:lineRule="auto"/>
        <w:ind w:left="0"/>
        <w:jc w:val="left"/>
      </w:pPr>
    </w:p>
    <w:p w14:paraId="5EA14A20">
      <w:pPr>
        <w:spacing w:before="380" w:after="140" w:line="288" w:lineRule="auto"/>
        <w:ind w:left="0"/>
        <w:jc w:val="left"/>
        <w:outlineLvl w:val="0"/>
      </w:pPr>
      <w:bookmarkStart w:id="1" w:name="heading_1"/>
      <w:r>
        <w:rPr>
          <w:rFonts w:ascii="Arial" w:hAnsi="Arial" w:eastAsia="等线" w:cs="Arial"/>
          <w:b/>
          <w:sz w:val="36"/>
        </w:rPr>
        <w:t>待办</w:t>
      </w:r>
      <w:bookmarkEnd w:id="1"/>
    </w:p>
    <w:p w14:paraId="1C84B377">
      <w:pPr>
        <w:numPr>
          <w:ilvl w:val="0"/>
          <w:numId w:val="56"/>
        </w:numPr>
        <w:spacing w:before="120" w:after="120" w:line="288" w:lineRule="auto"/>
        <w:ind w:left="0"/>
        <w:jc w:val="left"/>
      </w:pPr>
      <w:r>
        <w:rPr>
          <w:rFonts w:ascii="Arial" w:hAnsi="Arial" w:eastAsia="等线" w:cs="Arial"/>
          <w:sz w:val="22"/>
        </w:rPr>
        <w:t>给参会人员发送电子版的学生信息收集表，该表包含学生近三次的成绩、家庭情况、是否有经历过补习等信息</w:t>
      </w:r>
    </w:p>
    <w:p w14:paraId="68871736">
      <w:pPr>
        <w:numPr>
          <w:ilvl w:val="0"/>
          <w:numId w:val="57"/>
        </w:numPr>
        <w:spacing w:before="120" w:after="120" w:line="288" w:lineRule="auto"/>
        <w:ind w:left="0"/>
        <w:jc w:val="left"/>
      </w:pPr>
      <w:r>
        <w:rPr>
          <w:rFonts w:ascii="Arial" w:hAnsi="Arial" w:eastAsia="等线" w:cs="Arial"/>
          <w:sz w:val="22"/>
        </w:rPr>
        <w:t>参会学生研究现代文的体裁以及高中常考的体裁，查看高考卷的所有题型</w:t>
      </w:r>
    </w:p>
    <w:p w14:paraId="58D4E21E">
      <w:pPr>
        <w:numPr>
          <w:ilvl w:val="0"/>
          <w:numId w:val="58"/>
        </w:numPr>
        <w:spacing w:before="120" w:after="120" w:line="288" w:lineRule="auto"/>
        <w:ind w:left="0"/>
        <w:jc w:val="left"/>
      </w:pPr>
      <w:r>
        <w:rPr>
          <w:rFonts w:ascii="Arial" w:hAnsi="Arial" w:eastAsia="等线" w:cs="Arial"/>
          <w:sz w:val="22"/>
        </w:rPr>
        <w:t>几个老师查看孩子的情况并一起讨论为其定制的方案</w:t>
      </w:r>
    </w:p>
    <w:p w14:paraId="66BD04E2">
      <w:pPr>
        <w:numPr>
          <w:ilvl w:val="0"/>
          <w:numId w:val="59"/>
        </w:numPr>
        <w:spacing w:before="120" w:after="120" w:line="288" w:lineRule="auto"/>
        <w:ind w:left="0"/>
        <w:jc w:val="left"/>
      </w:pPr>
      <w:r>
        <w:rPr>
          <w:rFonts w:ascii="Arial" w:hAnsi="Arial" w:eastAsia="等线" w:cs="Arial"/>
          <w:sz w:val="22"/>
        </w:rPr>
        <w:t>所有参会人员将下午的内容梳理成框架，用自己的话总结成一段话，或者用视频的方式拍出来，并在12点之前发送给4个肖老师或发送到主群里</w:t>
      </w:r>
    </w:p>
    <w:p w14:paraId="726FCC04">
      <w:pPr>
        <w:spacing w:before="120" w:after="120" w:line="288" w:lineRule="auto"/>
        <w:ind w:left="0"/>
        <w:jc w:val="left"/>
      </w:pPr>
      <w:r>
        <w:rPr>
          <w:rFonts w:ascii="Arial" w:hAnsi="Arial" w:eastAsia="等线" w:cs="Arial"/>
          <w:b/>
          <w:sz w:val="22"/>
          <w:shd w:val="clear" w:fill="DEE0E3"/>
        </w:rPr>
        <w:t>[该类型的内容暂不支持下载]</w:t>
      </w:r>
    </w:p>
    <w:p w14:paraId="5106BDF0">
      <w:pPr>
        <w:spacing w:before="120" w:after="120" w:line="288" w:lineRule="auto"/>
        <w:ind w:left="0"/>
        <w:jc w:val="left"/>
      </w:pPr>
    </w:p>
    <w:p w14:paraId="5D5C642F">
      <w:pPr>
        <w:spacing w:before="380" w:after="140" w:line="288" w:lineRule="auto"/>
        <w:ind w:left="0"/>
        <w:jc w:val="left"/>
        <w:outlineLvl w:val="0"/>
      </w:pPr>
      <w:bookmarkStart w:id="2" w:name="heading_2"/>
      <w:r>
        <w:rPr>
          <w:rFonts w:ascii="Arial" w:hAnsi="Arial" w:eastAsia="等线" w:cs="Arial"/>
          <w:b/>
          <w:sz w:val="36"/>
        </w:rPr>
        <w:t>智能章节</w:t>
      </w:r>
      <w:bookmarkEnd w:id="2"/>
    </w:p>
    <w:p w14:paraId="2A078A36">
      <w:pPr>
        <w:spacing w:before="120" w:after="120" w:line="288" w:lineRule="auto"/>
        <w:ind w:left="0"/>
        <w:jc w:val="left"/>
      </w:pPr>
      <w:r>
        <w:fldChar w:fldCharType="begin"/>
      </w:r>
      <w:r>
        <w:instrText xml:space="preserve"> HYPERLINK "https://hcnytq72r1ge.feishu.cn/minutes/obcnct6s1zs37tqjeq4wz743?t=6000" \h </w:instrText>
      </w:r>
      <w:r>
        <w:fldChar w:fldCharType="separate"/>
      </w:r>
      <w:r>
        <w:rPr>
          <w:rFonts w:ascii="Arial" w:hAnsi="Arial" w:eastAsia="等线" w:cs="Arial"/>
          <w:color w:val="3370FF"/>
          <w:sz w:val="22"/>
        </w:rPr>
        <w:t>00:06</w:t>
      </w:r>
      <w:r>
        <w:rPr>
          <w:rFonts w:ascii="Arial" w:hAnsi="Arial" w:eastAsia="等线" w:cs="Arial"/>
          <w:color w:val="3370FF"/>
          <w:sz w:val="22"/>
        </w:rPr>
        <w:fldChar w:fldCharType="end"/>
      </w:r>
      <w:r>
        <w:rPr>
          <w:rFonts w:ascii="Arial" w:hAnsi="Arial" w:eastAsia="等线" w:cs="Arial"/>
          <w:b/>
          <w:sz w:val="22"/>
        </w:rPr>
        <w:t xml:space="preserve">  学习收获分享及陈老师课程学习力探讨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57268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94AA916">
            <w:pPr>
              <w:spacing w:before="120" w:after="120" w:line="288" w:lineRule="auto"/>
              <w:ind w:left="0"/>
              <w:jc w:val="left"/>
            </w:pPr>
            <w:r>
              <w:rPr>
                <w:rFonts w:ascii="Arial" w:hAnsi="Arial" w:eastAsia="等线" w:cs="Arial"/>
                <w:color w:val="646A73"/>
                <w:sz w:val="22"/>
              </w:rPr>
              <w:t>本章节会议先回顾上午陈老师分享，主持人抽取刘台杰、潘老师、张巧智等老师分享学习收获。刘老师对比两次课程，总结学习重点；潘老师谈及为孩子和业务学习，推荐相关书籍并提出学生厌学问题；张老师讲木桶原理，强调发挥孩子优势。最后主持人鼓励后续分享，将时间交给陈老师。</w:t>
            </w:r>
          </w:p>
        </w:tc>
      </w:tr>
    </w:tbl>
    <w:p w14:paraId="21DB89F6">
      <w:pPr>
        <w:spacing w:before="120" w:after="120" w:line="288" w:lineRule="auto"/>
        <w:ind w:left="0"/>
        <w:jc w:val="left"/>
      </w:pPr>
      <w:r>
        <w:fldChar w:fldCharType="begin"/>
      </w:r>
      <w:r>
        <w:instrText xml:space="preserve"> HYPERLINK "https://hcnytq72r1ge.feishu.cn/minutes/obcnct6s1zs37tqjeq4wz743?t=1163000" \h </w:instrText>
      </w:r>
      <w:r>
        <w:fldChar w:fldCharType="separate"/>
      </w:r>
      <w:r>
        <w:rPr>
          <w:rFonts w:ascii="Arial" w:hAnsi="Arial" w:eastAsia="等线" w:cs="Arial"/>
          <w:color w:val="3370FF"/>
          <w:sz w:val="22"/>
        </w:rPr>
        <w:t>19:23</w:t>
      </w:r>
      <w:r>
        <w:rPr>
          <w:rFonts w:ascii="Arial" w:hAnsi="Arial" w:eastAsia="等线" w:cs="Arial"/>
          <w:color w:val="3370FF"/>
          <w:sz w:val="22"/>
        </w:rPr>
        <w:fldChar w:fldCharType="end"/>
      </w:r>
      <w:r>
        <w:rPr>
          <w:rFonts w:ascii="Arial" w:hAnsi="Arial" w:eastAsia="等线" w:cs="Arial"/>
          <w:b/>
          <w:sz w:val="22"/>
        </w:rPr>
        <w:t xml:space="preserve">  分享亲子关系金句并预告明天讲家庭教育</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BC9A6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0DCC703">
            <w:pPr>
              <w:spacing w:before="120" w:after="120" w:line="288" w:lineRule="auto"/>
              <w:ind w:left="0"/>
              <w:jc w:val="left"/>
            </w:pPr>
            <w:r>
              <w:rPr>
                <w:rFonts w:ascii="Arial" w:hAnsi="Arial" w:eastAsia="等线" w:cs="Arial"/>
                <w:color w:val="646A73"/>
                <w:sz w:val="22"/>
              </w:rPr>
              <w:t>本章节说话人1分享了“你的孩子只是借助你来到这个世界，他并不属于你”这句话，称其出自外国诗人。他由此谈到家庭教育，认为很多父母因“孩子就得听自己的”这种思维导致亲子关系不好。他表示明天早上第一堂课会在生命动力板块详细拆解家庭教育背后的逻辑，还指出三天的家庭教育课易制造焦虑而非解决问题。</w:t>
            </w:r>
          </w:p>
        </w:tc>
      </w:tr>
    </w:tbl>
    <w:p w14:paraId="4A0B71B9">
      <w:pPr>
        <w:spacing w:before="120" w:after="120" w:line="288" w:lineRule="auto"/>
        <w:ind w:left="0"/>
        <w:jc w:val="left"/>
      </w:pPr>
      <w:r>
        <w:fldChar w:fldCharType="begin"/>
      </w:r>
      <w:r>
        <w:instrText xml:space="preserve"> HYPERLINK "https://hcnytq72r1ge.feishu.cn/minutes/obcnct6s1zs37tqjeq4wz743?t=1240000" \h </w:instrText>
      </w:r>
      <w:r>
        <w:fldChar w:fldCharType="separate"/>
      </w:r>
      <w:r>
        <w:rPr>
          <w:rFonts w:ascii="Arial" w:hAnsi="Arial" w:eastAsia="等线" w:cs="Arial"/>
          <w:color w:val="3370FF"/>
          <w:sz w:val="22"/>
        </w:rPr>
        <w:t>20:40</w:t>
      </w:r>
      <w:r>
        <w:rPr>
          <w:rFonts w:ascii="Arial" w:hAnsi="Arial" w:eastAsia="等线" w:cs="Arial"/>
          <w:color w:val="3370FF"/>
          <w:sz w:val="22"/>
        </w:rPr>
        <w:fldChar w:fldCharType="end"/>
      </w:r>
      <w:r>
        <w:rPr>
          <w:rFonts w:ascii="Arial" w:hAnsi="Arial" w:eastAsia="等线" w:cs="Arial"/>
          <w:b/>
          <w:sz w:val="22"/>
        </w:rPr>
        <w:t xml:space="preserve">  学习力是未来趋势，家长应减少过度管控</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AAA21B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D9AE682">
            <w:pPr>
              <w:spacing w:before="120" w:after="120" w:line="288" w:lineRule="auto"/>
              <w:ind w:left="0"/>
              <w:jc w:val="left"/>
            </w:pPr>
            <w:r>
              <w:rPr>
                <w:rFonts w:ascii="Arial" w:hAnsi="Arial" w:eastAsia="等线" w:cs="Arial"/>
                <w:color w:val="646A73"/>
                <w:sz w:val="22"/>
              </w:rPr>
              <w:t>本章节说话人1认为学习力会成为未来趋势，因孩子太需要相关教育。指出家长存在把孩子往好班送的误区，应尊重客观规律。还提到学习陪跑有提分不了的学生，可从其他方向陪跑。以吕凯智为例，说明家长管太多会让孩子不自信、无财商，最后提及已有不少学习力机构兴起。</w:t>
            </w:r>
          </w:p>
        </w:tc>
      </w:tr>
    </w:tbl>
    <w:p w14:paraId="0EF59BE1">
      <w:pPr>
        <w:spacing w:before="120" w:after="120" w:line="288" w:lineRule="auto"/>
        <w:ind w:left="0"/>
        <w:jc w:val="left"/>
      </w:pPr>
      <w:r>
        <w:fldChar w:fldCharType="begin"/>
      </w:r>
      <w:r>
        <w:instrText xml:space="preserve"> HYPERLINK "https://hcnytq72r1ge.feishu.cn/minutes/obcnct6s1zs37tqjeq4wz743?t=1478000" \h </w:instrText>
      </w:r>
      <w:r>
        <w:fldChar w:fldCharType="separate"/>
      </w:r>
      <w:r>
        <w:rPr>
          <w:rFonts w:ascii="Arial" w:hAnsi="Arial" w:eastAsia="等线" w:cs="Arial"/>
          <w:color w:val="3370FF"/>
          <w:sz w:val="22"/>
        </w:rPr>
        <w:t>24:38</w:t>
      </w:r>
      <w:r>
        <w:rPr>
          <w:rFonts w:ascii="Arial" w:hAnsi="Arial" w:eastAsia="等线" w:cs="Arial"/>
          <w:color w:val="3370FF"/>
          <w:sz w:val="22"/>
        </w:rPr>
        <w:fldChar w:fldCharType="end"/>
      </w:r>
      <w:r>
        <w:rPr>
          <w:rFonts w:ascii="Arial" w:hAnsi="Arial" w:eastAsia="等线" w:cs="Arial"/>
          <w:b/>
          <w:sz w:val="22"/>
        </w:rPr>
        <w:t xml:space="preserve">  课程实操流程及学生学习陪跑逻辑讲解</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E0F6B4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DF99B1C">
            <w:pPr>
              <w:spacing w:before="120" w:after="120" w:line="288" w:lineRule="auto"/>
              <w:ind w:left="0"/>
              <w:jc w:val="left"/>
            </w:pPr>
            <w:r>
              <w:rPr>
                <w:rFonts w:ascii="Arial" w:hAnsi="Arial" w:eastAsia="等线" w:cs="Arial"/>
                <w:color w:val="646A73"/>
                <w:sz w:val="22"/>
              </w:rPr>
              <w:t>本章节介绍下午及后续课程内容，称课程按实操逻辑展开，相比早上的理念部分会更枯燥。还阐述陪跑流程，将学习比作医院流程，包括测评、学情诊断、出方案、配工具、定期复查等。接着讲解具体流程框架，如报名填信息、多对多制定方案、有标准化手册等，最后点明整体逻辑是逐环节攻克养成习惯。</w:t>
            </w:r>
          </w:p>
        </w:tc>
      </w:tr>
    </w:tbl>
    <w:p w14:paraId="066C84AD">
      <w:pPr>
        <w:spacing w:before="120" w:after="120" w:line="288" w:lineRule="auto"/>
        <w:ind w:left="0"/>
        <w:jc w:val="left"/>
      </w:pPr>
      <w:r>
        <w:fldChar w:fldCharType="begin"/>
      </w:r>
      <w:r>
        <w:instrText xml:space="preserve"> HYPERLINK "https://hcnytq72r1ge.feishu.cn/minutes/obcnct6s1zs37tqjeq4wz743?t=1888000" \h </w:instrText>
      </w:r>
      <w:r>
        <w:fldChar w:fldCharType="separate"/>
      </w:r>
      <w:r>
        <w:rPr>
          <w:rFonts w:ascii="Arial" w:hAnsi="Arial" w:eastAsia="等线" w:cs="Arial"/>
          <w:color w:val="3370FF"/>
          <w:sz w:val="22"/>
        </w:rPr>
        <w:t>31:28</w:t>
      </w:r>
      <w:r>
        <w:rPr>
          <w:rFonts w:ascii="Arial" w:hAnsi="Arial" w:eastAsia="等线" w:cs="Arial"/>
          <w:color w:val="3370FF"/>
          <w:sz w:val="22"/>
        </w:rPr>
        <w:fldChar w:fldCharType="end"/>
      </w:r>
      <w:r>
        <w:rPr>
          <w:rFonts w:ascii="Arial" w:hAnsi="Arial" w:eastAsia="等线" w:cs="Arial"/>
          <w:b/>
          <w:sz w:val="22"/>
        </w:rPr>
        <w:t xml:space="preserve">  学生信息收集重点及成绩分析提分思路</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D9C23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DC7C247">
            <w:pPr>
              <w:spacing w:before="120" w:after="120" w:line="288" w:lineRule="auto"/>
              <w:ind w:left="0"/>
              <w:jc w:val="left"/>
            </w:pPr>
            <w:r>
              <w:rPr>
                <w:rFonts w:ascii="Arial" w:hAnsi="Arial" w:eastAsia="等线" w:cs="Arial"/>
                <w:color w:val="646A73"/>
                <w:sz w:val="22"/>
              </w:rPr>
              <w:t>本章节主要讲述学生信息收集与成绩分析。成单后收集近三次成绩单和填写VIP档案表，重点关注三次成绩。通过成绩单可推断学生各科学习问题，如英语差、主副科不均衡等。多数学生存在数学问题，规划时应先抓数学，因为它是多科基础且提分有成就感，还可通过抓草稿纸等减少丢分。</w:t>
            </w:r>
          </w:p>
        </w:tc>
      </w:tr>
    </w:tbl>
    <w:p w14:paraId="74563CBE">
      <w:pPr>
        <w:spacing w:before="120" w:after="120" w:line="288" w:lineRule="auto"/>
        <w:ind w:left="0"/>
        <w:jc w:val="left"/>
      </w:pPr>
      <w:r>
        <w:fldChar w:fldCharType="begin"/>
      </w:r>
      <w:r>
        <w:instrText xml:space="preserve"> HYPERLINK "https://hcnytq72r1ge.feishu.cn/minutes/obcnct6s1zs37tqjeq4wz743?t=2459000" \h </w:instrText>
      </w:r>
      <w:r>
        <w:fldChar w:fldCharType="separate"/>
      </w:r>
      <w:r>
        <w:rPr>
          <w:rFonts w:ascii="Arial" w:hAnsi="Arial" w:eastAsia="等线" w:cs="Arial"/>
          <w:color w:val="3370FF"/>
          <w:sz w:val="22"/>
        </w:rPr>
        <w:t>40:59</w:t>
      </w:r>
      <w:r>
        <w:rPr>
          <w:rFonts w:ascii="Arial" w:hAnsi="Arial" w:eastAsia="等线" w:cs="Arial"/>
          <w:color w:val="3370FF"/>
          <w:sz w:val="22"/>
        </w:rPr>
        <w:fldChar w:fldCharType="end"/>
      </w:r>
      <w:r>
        <w:rPr>
          <w:rFonts w:ascii="Arial" w:hAnsi="Arial" w:eastAsia="等线" w:cs="Arial"/>
          <w:b/>
          <w:sz w:val="22"/>
        </w:rPr>
        <w:t xml:space="preserve">  各分数段学生成绩分析及教学应对策略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FC57F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2A62550">
            <w:pPr>
              <w:spacing w:before="120" w:after="120" w:line="288" w:lineRule="auto"/>
              <w:ind w:left="0"/>
              <w:jc w:val="left"/>
            </w:pPr>
            <w:r>
              <w:rPr>
                <w:rFonts w:ascii="Arial" w:hAnsi="Arial" w:eastAsia="等线" w:cs="Arial"/>
                <w:color w:val="646A73"/>
                <w:sz w:val="22"/>
              </w:rPr>
              <w:t>本章节围绕成绩分析展开，介绍了不同分数段学生的特点及应对策略。350分以下关注动力系统，优先补数学和英语；350 - 400分关注动力，主攻一科；400 - 450分解决学习方法问题；450 - 500分引导建立学习节奏；500 - 550分按性价比找突破点；550分以上推志愿填报，高一高二成绩有水分需谨慎判断。</w:t>
            </w:r>
          </w:p>
        </w:tc>
      </w:tr>
    </w:tbl>
    <w:p w14:paraId="601140BB">
      <w:pPr>
        <w:spacing w:before="120" w:after="120" w:line="288" w:lineRule="auto"/>
        <w:ind w:left="0"/>
        <w:jc w:val="left"/>
      </w:pPr>
      <w:r>
        <w:fldChar w:fldCharType="begin"/>
      </w:r>
      <w:r>
        <w:instrText xml:space="preserve"> HYPERLINK "https://hcnytq72r1ge.feishu.cn/minutes/obcnct6s1zs37tqjeq4wz743?t=4012000" \h </w:instrText>
      </w:r>
      <w:r>
        <w:fldChar w:fldCharType="separate"/>
      </w:r>
      <w:r>
        <w:rPr>
          <w:rFonts w:ascii="Arial" w:hAnsi="Arial" w:eastAsia="等线" w:cs="Arial"/>
          <w:color w:val="3370FF"/>
          <w:sz w:val="22"/>
        </w:rPr>
        <w:t>01:06:52</w:t>
      </w:r>
      <w:r>
        <w:rPr>
          <w:rFonts w:ascii="Arial" w:hAnsi="Arial" w:eastAsia="等线" w:cs="Arial"/>
          <w:color w:val="3370FF"/>
          <w:sz w:val="22"/>
        </w:rPr>
        <w:fldChar w:fldCharType="end"/>
      </w:r>
      <w:r>
        <w:rPr>
          <w:rFonts w:ascii="Arial" w:hAnsi="Arial" w:eastAsia="等线" w:cs="Arial"/>
          <w:b/>
          <w:sz w:val="22"/>
        </w:rPr>
        <w:t xml:space="preserve">  高中各学科分数段问题分析与学习建议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38128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C7E09D2">
            <w:pPr>
              <w:spacing w:before="120" w:after="120" w:line="288" w:lineRule="auto"/>
              <w:ind w:left="0"/>
              <w:jc w:val="left"/>
            </w:pPr>
            <w:r>
              <w:rPr>
                <w:rFonts w:ascii="Arial" w:hAnsi="Arial" w:eastAsia="等线" w:cs="Arial"/>
                <w:color w:val="646A73"/>
                <w:sz w:val="22"/>
              </w:rPr>
              <w:t>本章节主要围绕各学科不同分数段展开分析。语文、数学、英语等多科，不同分数对应不同知识掌握情况与问题，如语文80分以下有基础问题，数学60分以下可能初中基础差等。还提及各科学习方法、提分性价比及赋分情况，目的是通过成绩判断学生状况，为后续学情诊断做准备。</w:t>
            </w:r>
          </w:p>
        </w:tc>
      </w:tr>
    </w:tbl>
    <w:p w14:paraId="59E9596B">
      <w:pPr>
        <w:spacing w:before="120" w:after="120" w:line="288" w:lineRule="auto"/>
        <w:ind w:left="0"/>
        <w:jc w:val="left"/>
      </w:pPr>
      <w:r>
        <w:fldChar w:fldCharType="begin"/>
      </w:r>
      <w:r>
        <w:instrText xml:space="preserve"> HYPERLINK "https://hcnytq72r1ge.feishu.cn/minutes/obcnct6s1zs37tqjeq4wz743?t=7107000" \h </w:instrText>
      </w:r>
      <w:r>
        <w:fldChar w:fldCharType="separate"/>
      </w:r>
      <w:r>
        <w:rPr>
          <w:rFonts w:ascii="Arial" w:hAnsi="Arial" w:eastAsia="等线" w:cs="Arial"/>
          <w:color w:val="3370FF"/>
          <w:sz w:val="22"/>
        </w:rPr>
        <w:t>01:58:27</w:t>
      </w:r>
      <w:r>
        <w:rPr>
          <w:rFonts w:ascii="Arial" w:hAnsi="Arial" w:eastAsia="等线" w:cs="Arial"/>
          <w:color w:val="3370FF"/>
          <w:sz w:val="22"/>
        </w:rPr>
        <w:fldChar w:fldCharType="end"/>
      </w:r>
      <w:r>
        <w:rPr>
          <w:rFonts w:ascii="Arial" w:hAnsi="Arial" w:eastAsia="等线" w:cs="Arial"/>
          <w:b/>
          <w:sz w:val="22"/>
        </w:rPr>
        <w:t xml:space="preserve">  学情诊断方法、目的及高考出路分析</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4C7AF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D70690C">
            <w:pPr>
              <w:spacing w:before="120" w:after="120" w:line="288" w:lineRule="auto"/>
              <w:ind w:left="0"/>
              <w:jc w:val="left"/>
            </w:pPr>
            <w:r>
              <w:rPr>
                <w:rFonts w:ascii="Arial" w:hAnsi="Arial" w:eastAsia="等线" w:cs="Arial"/>
                <w:color w:val="646A73"/>
                <w:sz w:val="22"/>
              </w:rPr>
              <w:t>本章节围绕学情诊断展开，会面之前通过成绩单判断孩子问题，会面后进行一对一沟通，目的包括动力激发、制定目标、诊断问题等。诊断采用望闻问切，判断孩子能力7层塔问题，分析不想学、不会学、没体系漏洞。还分析高考出路，强调学习能力重要性，引导孩子明确学习意义，接纳孩子错误。</w:t>
            </w:r>
          </w:p>
        </w:tc>
      </w:tr>
    </w:tbl>
    <w:p w14:paraId="35652C22">
      <w:pPr>
        <w:spacing w:before="120" w:after="120" w:line="288" w:lineRule="auto"/>
        <w:ind w:left="0"/>
        <w:jc w:val="left"/>
      </w:pPr>
      <w:r>
        <w:fldChar w:fldCharType="begin"/>
      </w:r>
      <w:r>
        <w:instrText xml:space="preserve"> HYPERLINK "https://hcnytq72r1ge.feishu.cn/minutes/obcnct6s1zs37tqjeq4wz743?t=10223000" \h </w:instrText>
      </w:r>
      <w:r>
        <w:fldChar w:fldCharType="separate"/>
      </w:r>
      <w:r>
        <w:rPr>
          <w:rFonts w:ascii="Arial" w:hAnsi="Arial" w:eastAsia="等线" w:cs="Arial"/>
          <w:color w:val="3370FF"/>
          <w:sz w:val="22"/>
        </w:rPr>
        <w:t>02:50:23</w:t>
      </w:r>
      <w:r>
        <w:rPr>
          <w:rFonts w:ascii="Arial" w:hAnsi="Arial" w:eastAsia="等线" w:cs="Arial"/>
          <w:color w:val="3370FF"/>
          <w:sz w:val="22"/>
        </w:rPr>
        <w:fldChar w:fldCharType="end"/>
      </w:r>
      <w:r>
        <w:rPr>
          <w:rFonts w:ascii="Arial" w:hAnsi="Arial" w:eastAsia="等线" w:cs="Arial"/>
          <w:b/>
          <w:sz w:val="22"/>
        </w:rPr>
        <w:t xml:space="preserve">  高考志愿填报及学习目标制定方法分享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950EA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1B4C18A">
            <w:pPr>
              <w:spacing w:before="120" w:after="120" w:line="288" w:lineRule="auto"/>
              <w:ind w:left="0"/>
              <w:jc w:val="left"/>
            </w:pPr>
            <w:r>
              <w:rPr>
                <w:rFonts w:ascii="Arial" w:hAnsi="Arial" w:eastAsia="等线" w:cs="Arial"/>
                <w:color w:val="646A73"/>
                <w:sz w:val="22"/>
              </w:rPr>
              <w:t>本章节围绕高考志愿填报及学习目标制定展开。先以高二学生为例说明志愿填报前置的意义，强调提前规划的重要性。接着阐述目标制定流程，从职业到专业、院校、分数等。还指出目标设定要遵循SMART原则，是可量化、可落地的动作，要细化到每个阶段，让孩子有及时反馈，有切实可行的计划。</w:t>
            </w:r>
          </w:p>
        </w:tc>
      </w:tr>
    </w:tbl>
    <w:p w14:paraId="5336CCC9">
      <w:pPr>
        <w:spacing w:before="120" w:after="120" w:line="288" w:lineRule="auto"/>
        <w:ind w:left="0"/>
        <w:jc w:val="left"/>
      </w:pPr>
      <w:r>
        <w:fldChar w:fldCharType="begin"/>
      </w:r>
      <w:r>
        <w:instrText xml:space="preserve"> HYPERLINK "https://hcnytq72r1ge.feishu.cn/minutes/obcnct6s1zs37tqjeq4wz743?t=11013000" \h </w:instrText>
      </w:r>
      <w:r>
        <w:fldChar w:fldCharType="separate"/>
      </w:r>
      <w:r>
        <w:rPr>
          <w:rFonts w:ascii="Arial" w:hAnsi="Arial" w:eastAsia="等线" w:cs="Arial"/>
          <w:color w:val="3370FF"/>
          <w:sz w:val="22"/>
        </w:rPr>
        <w:t>03:03:33</w:t>
      </w:r>
      <w:r>
        <w:rPr>
          <w:rFonts w:ascii="Arial" w:hAnsi="Arial" w:eastAsia="等线" w:cs="Arial"/>
          <w:color w:val="3370FF"/>
          <w:sz w:val="22"/>
        </w:rPr>
        <w:fldChar w:fldCharType="end"/>
      </w:r>
      <w:r>
        <w:rPr>
          <w:rFonts w:ascii="Arial" w:hAnsi="Arial" w:eastAsia="等线" w:cs="Arial"/>
          <w:b/>
          <w:sz w:val="22"/>
        </w:rPr>
        <w:t xml:space="preserve">  各学科学情诊断方法及英语学习要点分享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FA48E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20654E1">
            <w:pPr>
              <w:spacing w:before="120" w:after="120" w:line="288" w:lineRule="auto"/>
              <w:ind w:left="0"/>
              <w:jc w:val="left"/>
            </w:pPr>
            <w:r>
              <w:rPr>
                <w:rFonts w:ascii="Arial" w:hAnsi="Arial" w:eastAsia="等线" w:cs="Arial"/>
                <w:color w:val="646A73"/>
                <w:sz w:val="22"/>
              </w:rPr>
              <w:t>本章节围绕学情诊断展开，阐述其目的是明确总分和各科成绩目标、确定提分科目。介绍知识和行为两大系统诊断方法，以语文、数理化生、政史地、英语为例，说明各学科具体诊断内容，如语文概念理解、数理化计算能力、英语单词记忆等，还提及根据诊断结果制定方案及学习建议。</w:t>
            </w:r>
          </w:p>
        </w:tc>
      </w:tr>
    </w:tbl>
    <w:p w14:paraId="176A342B">
      <w:pPr>
        <w:spacing w:before="120" w:after="120" w:line="288" w:lineRule="auto"/>
        <w:ind w:left="0"/>
        <w:jc w:val="left"/>
      </w:pPr>
      <w:r>
        <w:fldChar w:fldCharType="begin"/>
      </w:r>
      <w:r>
        <w:instrText xml:space="preserve"> HYPERLINK "https://hcnytq72r1ge.feishu.cn/minutes/obcnct6s1zs37tqjeq4wz743?t=14744000" \h </w:instrText>
      </w:r>
      <w:r>
        <w:fldChar w:fldCharType="separate"/>
      </w:r>
      <w:r>
        <w:rPr>
          <w:rFonts w:ascii="Arial" w:hAnsi="Arial" w:eastAsia="等线" w:cs="Arial"/>
          <w:color w:val="3370FF"/>
          <w:sz w:val="22"/>
        </w:rPr>
        <w:t>04:05:44</w:t>
      </w:r>
      <w:r>
        <w:rPr>
          <w:rFonts w:ascii="Arial" w:hAnsi="Arial" w:eastAsia="等线" w:cs="Arial"/>
          <w:color w:val="3370FF"/>
          <w:sz w:val="22"/>
        </w:rPr>
        <w:fldChar w:fldCharType="end"/>
      </w:r>
      <w:r>
        <w:rPr>
          <w:rFonts w:ascii="Arial" w:hAnsi="Arial" w:eastAsia="等线" w:cs="Arial"/>
          <w:b/>
          <w:sz w:val="22"/>
        </w:rPr>
        <w:t xml:space="preserve">  明确学习模式为自学，强调思维学习与配合度</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DA3D8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DAF40E9">
            <w:pPr>
              <w:spacing w:before="120" w:after="120" w:line="288" w:lineRule="auto"/>
              <w:ind w:left="0"/>
              <w:jc w:val="left"/>
            </w:pPr>
            <w:r>
              <w:rPr>
                <w:rFonts w:ascii="Arial" w:hAnsi="Arial" w:eastAsia="等线" w:cs="Arial"/>
                <w:color w:val="646A73"/>
                <w:sz w:val="22"/>
              </w:rPr>
              <w:t>本章节说话人1强调后续动作同频，告知9大学科按PPT操作即可。明确这里不是补习班，若只想听课或被爸妈逼来可退费离开。强调以自学为主，老师负责学习动作和思维引导，学员要学思维而非知识点，教练会手把手教预习、穿透、审题等，学员需想学且行动，最后询问学员意愿。</w:t>
            </w:r>
          </w:p>
        </w:tc>
      </w:tr>
    </w:tbl>
    <w:p w14:paraId="5931DD46">
      <w:pPr>
        <w:spacing w:before="120" w:after="120" w:line="288" w:lineRule="auto"/>
        <w:ind w:left="0"/>
        <w:jc w:val="left"/>
      </w:pPr>
      <w:r>
        <w:fldChar w:fldCharType="begin"/>
      </w:r>
      <w:r>
        <w:instrText xml:space="preserve"> HYPERLINK "https://hcnytq72r1ge.feishu.cn/minutes/obcnct6s1zs37tqjeq4wz743?t=14847000" \h </w:instrText>
      </w:r>
      <w:r>
        <w:fldChar w:fldCharType="separate"/>
      </w:r>
      <w:r>
        <w:rPr>
          <w:rFonts w:ascii="Arial" w:hAnsi="Arial" w:eastAsia="等线" w:cs="Arial"/>
          <w:color w:val="3370FF"/>
          <w:sz w:val="22"/>
        </w:rPr>
        <w:t>04:07:27</w:t>
      </w:r>
      <w:r>
        <w:rPr>
          <w:rFonts w:ascii="Arial" w:hAnsi="Arial" w:eastAsia="等线" w:cs="Arial"/>
          <w:color w:val="3370FF"/>
          <w:sz w:val="22"/>
        </w:rPr>
        <w:fldChar w:fldCharType="end"/>
      </w:r>
      <w:r>
        <w:rPr>
          <w:rFonts w:ascii="Arial" w:hAnsi="Arial" w:eastAsia="等线" w:cs="Arial"/>
          <w:b/>
          <w:sz w:val="22"/>
        </w:rPr>
        <w:t xml:space="preserve">  学习陪跑指导、信任建立与方案探讨安排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5BA9A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D72A545">
            <w:pPr>
              <w:spacing w:before="120" w:after="120" w:line="288" w:lineRule="auto"/>
              <w:ind w:left="0"/>
              <w:jc w:val="left"/>
            </w:pPr>
            <w:r>
              <w:rPr>
                <w:rFonts w:ascii="Arial" w:hAnsi="Arial" w:eastAsia="等线" w:cs="Arial"/>
                <w:color w:val="646A73"/>
                <w:sz w:val="22"/>
              </w:rPr>
              <w:t>本章节说话人1表示会手把手教学，先从穿透步骤开始，后续还有其他动作。强调教练是孩子坚强后盾，有问题可随时联系，还会给孩子电话号码提供力量支持。提醒陪跑中要以教练任务为主，因其是一对一方案，比学校“大锅饭”任务更有帮助。最后称老师会探讨方案，让孩子下一周再来。</w:t>
            </w:r>
          </w:p>
        </w:tc>
      </w:tr>
    </w:tbl>
    <w:p w14:paraId="25CCF0B8">
      <w:pPr>
        <w:spacing w:before="120" w:after="120" w:line="288" w:lineRule="auto"/>
        <w:ind w:left="0"/>
        <w:jc w:val="left"/>
      </w:pPr>
      <w:r>
        <w:fldChar w:fldCharType="begin"/>
      </w:r>
      <w:r>
        <w:instrText xml:space="preserve"> HYPERLINK "https://hcnytq72r1ge.feishu.cn/minutes/obcnct6s1zs37tqjeq4wz743?t=14967000" \h </w:instrText>
      </w:r>
      <w:r>
        <w:fldChar w:fldCharType="separate"/>
      </w:r>
      <w:r>
        <w:rPr>
          <w:rFonts w:ascii="Arial" w:hAnsi="Arial" w:eastAsia="等线" w:cs="Arial"/>
          <w:color w:val="3370FF"/>
          <w:sz w:val="22"/>
        </w:rPr>
        <w:t>04:09:27</w:t>
      </w:r>
      <w:r>
        <w:rPr>
          <w:rFonts w:ascii="Arial" w:hAnsi="Arial" w:eastAsia="等线" w:cs="Arial"/>
          <w:color w:val="3370FF"/>
          <w:sz w:val="22"/>
        </w:rPr>
        <w:fldChar w:fldCharType="end"/>
      </w:r>
      <w:r>
        <w:rPr>
          <w:rFonts w:ascii="Arial" w:hAnsi="Arial" w:eastAsia="等线" w:cs="Arial"/>
          <w:b/>
          <w:sz w:val="22"/>
        </w:rPr>
        <w:t xml:space="preserve">  布置作业，12点前发文字或视频版给老师或群里</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CDB53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3CF820C">
            <w:pPr>
              <w:spacing w:before="120" w:after="120" w:line="288" w:lineRule="auto"/>
              <w:ind w:left="0"/>
              <w:jc w:val="left"/>
            </w:pPr>
            <w:r>
              <w:rPr>
                <w:rFonts w:ascii="Arial" w:hAnsi="Arial" w:eastAsia="等线" w:cs="Arial"/>
                <w:color w:val="646A73"/>
                <w:sz w:val="22"/>
              </w:rPr>
              <w:t>本章节说话人1布置作业，强调用输出倒逼输入。因下午内容较多，要求梳理成框架，用自己的话总结成一段话，也可用视频呈现。指出写和讲不同，讲出来更有助于吸收。作业需在12点前完成，可发文字版或视频版，可发给4个肖老师，也能发到群里。</w:t>
            </w:r>
          </w:p>
        </w:tc>
      </w:tr>
    </w:tbl>
    <w:p w14:paraId="7F785EDA">
      <w:pPr>
        <w:spacing w:before="120" w:after="120" w:line="288" w:lineRule="auto"/>
        <w:ind w:left="0"/>
        <w:jc w:val="left"/>
      </w:pPr>
      <w:r>
        <w:fldChar w:fldCharType="begin"/>
      </w:r>
      <w:r>
        <w:instrText xml:space="preserve"> HYPERLINK "https://hcnytq72r1ge.feishu.cn/minutes/obcnct6s1zs37tqjeq4wz743?t=15004000" \h </w:instrText>
      </w:r>
      <w:r>
        <w:fldChar w:fldCharType="separate"/>
      </w:r>
      <w:r>
        <w:rPr>
          <w:rFonts w:ascii="Arial" w:hAnsi="Arial" w:eastAsia="等线" w:cs="Arial"/>
          <w:color w:val="3370FF"/>
          <w:sz w:val="22"/>
        </w:rPr>
        <w:t>04:10:04</w:t>
      </w:r>
      <w:r>
        <w:rPr>
          <w:rFonts w:ascii="Arial" w:hAnsi="Arial" w:eastAsia="等线" w:cs="Arial"/>
          <w:color w:val="3370FF"/>
          <w:sz w:val="22"/>
        </w:rPr>
        <w:fldChar w:fldCharType="end"/>
      </w:r>
      <w:r>
        <w:rPr>
          <w:rFonts w:ascii="Arial" w:hAnsi="Arial" w:eastAsia="等线" w:cs="Arial"/>
          <w:b/>
          <w:sz w:val="22"/>
        </w:rPr>
        <w:t xml:space="preserve">  学生动力不足原因及动力激发公式解读</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24B0A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0A62F2B">
            <w:pPr>
              <w:spacing w:before="120" w:after="120" w:line="288" w:lineRule="auto"/>
              <w:ind w:left="0"/>
              <w:jc w:val="left"/>
            </w:pPr>
            <w:r>
              <w:rPr>
                <w:rFonts w:ascii="Arial" w:hAnsi="Arial" w:eastAsia="等线" w:cs="Arial"/>
                <w:color w:val="646A73"/>
                <w:sz w:val="22"/>
              </w:rPr>
              <w:t>本章节主要探讨压力与动力的关系，指出压力不能产生动力，过大压力会消耗心力、使动力消失。分析了学生压力来源，包括未知恐惧、无力感和社交系统影响。提出动力激发公式，即动力大于压力且大于0，还推导得出公式2，包括清晰目标、可达成计划和提升自我效能感，强调发现问题比解决问题更重要，提及明天将拆解家庭教育底层逻辑。</w:t>
            </w:r>
          </w:p>
        </w:tc>
      </w:tr>
    </w:tbl>
    <w:p w14:paraId="46E5B334">
      <w:pPr>
        <w:spacing w:before="120" w:after="120" w:line="288" w:lineRule="auto"/>
        <w:ind w:left="0"/>
        <w:jc w:val="left"/>
      </w:pPr>
      <w:r>
        <w:fldChar w:fldCharType="begin"/>
      </w:r>
      <w:r>
        <w:instrText xml:space="preserve"> HYPERLINK "https://hcnytq72r1ge.feishu.cn/minutes/obcnct6s1zs37tqjeq4wz743?t=15469000" \h </w:instrText>
      </w:r>
      <w:r>
        <w:fldChar w:fldCharType="separate"/>
      </w:r>
      <w:r>
        <w:rPr>
          <w:rFonts w:ascii="Arial" w:hAnsi="Arial" w:eastAsia="等线" w:cs="Arial"/>
          <w:color w:val="3370FF"/>
          <w:sz w:val="22"/>
        </w:rPr>
        <w:t>04:17:49</w:t>
      </w:r>
      <w:r>
        <w:rPr>
          <w:rFonts w:ascii="Arial" w:hAnsi="Arial" w:eastAsia="等线" w:cs="Arial"/>
          <w:color w:val="3370FF"/>
          <w:sz w:val="22"/>
        </w:rPr>
        <w:fldChar w:fldCharType="end"/>
      </w:r>
      <w:r>
        <w:rPr>
          <w:rFonts w:ascii="Arial" w:hAnsi="Arial" w:eastAsia="等线" w:cs="Arial"/>
          <w:b/>
          <w:sz w:val="22"/>
        </w:rPr>
        <w:t xml:space="preserve">  学习力谈单技巧、案例及学习变现逻辑</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60D6F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9F4E264">
            <w:pPr>
              <w:spacing w:before="120" w:after="120" w:line="288" w:lineRule="auto"/>
              <w:ind w:left="0"/>
              <w:jc w:val="left"/>
            </w:pPr>
            <w:r>
              <w:rPr>
                <w:rFonts w:ascii="Arial" w:hAnsi="Arial" w:eastAsia="等线" w:cs="Arial"/>
                <w:color w:val="646A73"/>
                <w:sz w:val="22"/>
              </w:rPr>
              <w:t>本章节说话人1总结今日会议内容，早上教谈单、讲学习力，下午教通过成绩判断孩子问题及一对一诊断，目的有动力激发、学情诊断等。强调谈单应多谈未来，避免陷入自证陷阱。还分享谈单话术和成功案例，表明学习力是底层逻辑，学习本质是吸收知识后变现。并建议听预习课第一节课。</w:t>
            </w:r>
          </w:p>
        </w:tc>
      </w:tr>
    </w:tbl>
    <w:p w14:paraId="300871AA">
      <w:pPr>
        <w:spacing w:before="120" w:after="120" w:line="288" w:lineRule="auto"/>
        <w:ind w:left="0"/>
        <w:jc w:val="left"/>
      </w:pPr>
      <w:r>
        <w:fldChar w:fldCharType="begin"/>
      </w:r>
      <w:r>
        <w:instrText xml:space="preserve"> HYPERLINK "https://hcnytq72r1ge.feishu.cn/minutes/obcnct6s1zs37tqjeq4wz743?t=16308000" \h </w:instrText>
      </w:r>
      <w:r>
        <w:fldChar w:fldCharType="separate"/>
      </w:r>
      <w:r>
        <w:rPr>
          <w:rFonts w:ascii="Arial" w:hAnsi="Arial" w:eastAsia="等线" w:cs="Arial"/>
          <w:color w:val="3370FF"/>
          <w:sz w:val="22"/>
        </w:rPr>
        <w:t>04:31:48</w:t>
      </w:r>
      <w:r>
        <w:rPr>
          <w:rFonts w:ascii="Arial" w:hAnsi="Arial" w:eastAsia="等线" w:cs="Arial"/>
          <w:color w:val="3370FF"/>
          <w:sz w:val="22"/>
        </w:rPr>
        <w:fldChar w:fldCharType="end"/>
      </w:r>
      <w:r>
        <w:rPr>
          <w:rFonts w:ascii="Arial" w:hAnsi="Arial" w:eastAsia="等线" w:cs="Arial"/>
          <w:b/>
          <w:sz w:val="22"/>
        </w:rPr>
        <w:t xml:space="preserve">  分享学习方法及课程收获并布置作业</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BB8EC9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2B50A3F">
            <w:pPr>
              <w:spacing w:before="120" w:after="120" w:line="288" w:lineRule="auto"/>
              <w:ind w:left="0"/>
              <w:jc w:val="left"/>
            </w:pPr>
            <w:r>
              <w:rPr>
                <w:rFonts w:ascii="Arial" w:hAnsi="Arial" w:eastAsia="等线" w:cs="Arial"/>
                <w:color w:val="646A73"/>
                <w:sz w:val="22"/>
              </w:rPr>
              <w:t>本章节说话人1分享学习方式，倡导学会学习、解决问题，利用抖音等工具探索事物本质。建议听其课掌握框架和运营流程，细节靠网络搜索填充。还提到自己碎片化学习，让抖音定位成高中生获取学习方法。强调输出是好的复习方式，称此次授课自己收获大，能优化服务流程，最后提醒交作业，明早9点上课。</w:t>
            </w:r>
          </w:p>
        </w:tc>
      </w:tr>
    </w:tbl>
    <w:p w14:paraId="129BD10D">
      <w:pPr>
        <w:spacing w:before="120" w:after="120" w:line="288" w:lineRule="auto"/>
        <w:ind w:left="0"/>
        <w:jc w:val="left"/>
      </w:pPr>
      <w:r>
        <w:rPr>
          <w:rFonts w:ascii="Arial" w:hAnsi="Arial" w:eastAsia="等线" w:cs="Arial"/>
          <w:b/>
          <w:sz w:val="22"/>
          <w:shd w:val="clear" w:fill="DEE0E3"/>
        </w:rPr>
        <w:t>[该类型的内容暂不支持下载]</w:t>
      </w:r>
    </w:p>
    <w:p w14:paraId="627674B6">
      <w:pPr>
        <w:spacing w:before="120" w:after="120" w:line="288" w:lineRule="auto"/>
        <w:ind w:left="0"/>
        <w:jc w:val="left"/>
      </w:pPr>
    </w:p>
    <w:p w14:paraId="41A69C9C">
      <w:pPr>
        <w:spacing w:before="380" w:after="140" w:line="288" w:lineRule="auto"/>
        <w:ind w:left="0"/>
        <w:jc w:val="left"/>
        <w:outlineLvl w:val="0"/>
      </w:pPr>
      <w:bookmarkStart w:id="3" w:name="heading_3"/>
      <w:r>
        <w:rPr>
          <w:rFonts w:ascii="Arial" w:hAnsi="Arial" w:eastAsia="等线" w:cs="Arial"/>
          <w:b/>
          <w:sz w:val="36"/>
        </w:rPr>
        <w:t>关键决策</w:t>
      </w:r>
      <w:bookmarkEnd w:id="3"/>
    </w:p>
    <w:p w14:paraId="22C31679">
      <w:pPr>
        <w:spacing w:before="120" w:after="120" w:line="288" w:lineRule="auto"/>
        <w:ind w:left="0"/>
        <w:jc w:val="left"/>
      </w:pPr>
      <w:r>
        <w:rPr>
          <w:rFonts w:ascii="Arial" w:hAnsi="Arial" w:eastAsia="等线" w:cs="Arial"/>
          <w:sz w:val="22"/>
        </w:rPr>
        <w:t>本次会议为分享类会议，无关键决策。会议关键内容总结如下：</w:t>
      </w:r>
    </w:p>
    <w:p w14:paraId="115C7783">
      <w:pPr>
        <w:numPr>
          <w:ilvl w:val="0"/>
          <w:numId w:val="60"/>
        </w:numPr>
        <w:spacing w:before="120" w:after="120" w:line="288" w:lineRule="auto"/>
        <w:ind w:left="0"/>
        <w:jc w:val="left"/>
      </w:pPr>
      <w:r>
        <w:rPr>
          <w:rFonts w:ascii="Arial" w:hAnsi="Arial" w:eastAsia="等线" w:cs="Arial"/>
          <w:b/>
          <w:sz w:val="22"/>
        </w:rPr>
        <w:t>学习力陪跑的核心定位</w:t>
      </w:r>
      <w:r>
        <w:rPr>
          <w:rFonts w:ascii="Arial" w:hAnsi="Arial" w:eastAsia="等线" w:cs="Arial"/>
          <w:sz w:val="22"/>
        </w:rPr>
        <w:t>：陈老师（说话人1）提出学习陪跑本质是“教育如行医，因材施教就是对症下药”，教练角色是“手电筒”（引导方向而非包办解决），区别于补习班“背学生过河”的模式，聚焦学生自主学习能力培养。</w:t>
      </w:r>
    </w:p>
    <w:p w14:paraId="0D82A9CA">
      <w:pPr>
        <w:numPr>
          <w:ilvl w:val="0"/>
          <w:numId w:val="61"/>
        </w:numPr>
        <w:spacing w:before="120" w:after="120" w:line="288" w:lineRule="auto"/>
        <w:ind w:left="0"/>
        <w:jc w:val="left"/>
      </w:pPr>
      <w:r>
        <w:rPr>
          <w:rFonts w:ascii="Arial" w:hAnsi="Arial" w:eastAsia="等线" w:cs="Arial"/>
          <w:b/>
          <w:sz w:val="22"/>
        </w:rPr>
        <w:t>学情诊断的实操方法</w:t>
      </w:r>
      <w:r>
        <w:rPr>
          <w:rFonts w:ascii="Arial" w:hAnsi="Arial" w:eastAsia="等线" w:cs="Arial"/>
          <w:sz w:val="22"/>
        </w:rPr>
        <w:t>：通过“望闻问切”四步了解学生状态（望：观察精神状态；闻：分析近三次成绩单；问：沟通学习动力与习惯；切：测试知识掌握情况），从动力、知识、行为三大系统诊断问题。</w:t>
      </w:r>
    </w:p>
    <w:p w14:paraId="7948C9E7">
      <w:pPr>
        <w:numPr>
          <w:ilvl w:val="0"/>
          <w:numId w:val="62"/>
        </w:numPr>
        <w:spacing w:before="120" w:after="120" w:line="288" w:lineRule="auto"/>
        <w:ind w:left="0"/>
        <w:jc w:val="left"/>
      </w:pPr>
      <w:r>
        <w:rPr>
          <w:rFonts w:ascii="Arial" w:hAnsi="Arial" w:eastAsia="等线" w:cs="Arial"/>
          <w:b/>
          <w:sz w:val="22"/>
        </w:rPr>
        <w:t>分数段学生的差异化策略</w:t>
      </w:r>
      <w:r>
        <w:rPr>
          <w:rFonts w:ascii="Arial" w:hAnsi="Arial" w:eastAsia="等线" w:cs="Arial"/>
          <w:sz w:val="22"/>
        </w:rPr>
        <w:t>：陈老师（说话人1）分析不同分数段学生特点：350分以下动力系统薄弱；350-400分内耗迷茫；400-500分缺乏方法但易激发；500分以上需突破瓶颈，强调针对不同分数段制定精准方案。</w:t>
      </w:r>
    </w:p>
    <w:p w14:paraId="799DB0D1">
      <w:pPr>
        <w:numPr>
          <w:ilvl w:val="0"/>
          <w:numId w:val="63"/>
        </w:numPr>
        <w:spacing w:before="120" w:after="120" w:line="288" w:lineRule="auto"/>
        <w:ind w:left="0"/>
        <w:jc w:val="left"/>
      </w:pPr>
      <w:r>
        <w:rPr>
          <w:rFonts w:ascii="Arial" w:hAnsi="Arial" w:eastAsia="等线" w:cs="Arial"/>
          <w:b/>
          <w:sz w:val="22"/>
        </w:rPr>
        <w:t>学科学习的关键思路</w:t>
      </w:r>
      <w:r>
        <w:rPr>
          <w:rFonts w:ascii="Arial" w:hAnsi="Arial" w:eastAsia="等线" w:cs="Arial"/>
          <w:sz w:val="22"/>
        </w:rPr>
        <w:t>：数学重基础计算与错题分析；英语重单词场景记忆与句子翻译；文科重概念理解与材料分析，提出“用理科思维学文科、用文科思维学理科”的跨界学习法。</w:t>
      </w:r>
    </w:p>
    <w:p w14:paraId="690B2E2F">
      <w:pPr>
        <w:spacing w:before="120" w:after="120" w:line="288" w:lineRule="auto"/>
        <w:ind w:left="0"/>
        <w:jc w:val="left"/>
      </w:pPr>
      <w:r>
        <w:rPr>
          <w:rFonts w:ascii="Arial" w:hAnsi="Arial" w:eastAsia="等线" w:cs="Arial"/>
          <w:b/>
          <w:sz w:val="22"/>
          <w:shd w:val="clear" w:fill="DEE0E3"/>
        </w:rPr>
        <w:t>[该类型的内容暂不支持下载]</w:t>
      </w:r>
    </w:p>
    <w:p w14:paraId="49238582">
      <w:pPr>
        <w:spacing w:before="120" w:after="120" w:line="288" w:lineRule="auto"/>
        <w:ind w:left="0"/>
        <w:jc w:val="left"/>
      </w:pPr>
    </w:p>
    <w:p w14:paraId="0FC0DA81">
      <w:pPr>
        <w:spacing w:before="380" w:after="140" w:line="288" w:lineRule="auto"/>
        <w:ind w:left="0"/>
        <w:jc w:val="left"/>
        <w:outlineLvl w:val="0"/>
      </w:pPr>
      <w:bookmarkStart w:id="4" w:name="heading_4"/>
      <w:r>
        <w:rPr>
          <w:rFonts w:ascii="Arial" w:hAnsi="Arial" w:eastAsia="等线" w:cs="Arial"/>
          <w:b/>
          <w:sz w:val="36"/>
        </w:rPr>
        <w:t>金句时刻</w:t>
      </w:r>
      <w:bookmarkEnd w:id="4"/>
    </w:p>
    <w:p w14:paraId="28955D36">
      <w:pPr>
        <w:spacing w:before="120" w:after="120" w:line="288" w:lineRule="auto"/>
        <w:ind w:left="0"/>
        <w:jc w:val="left"/>
      </w:pPr>
      <w:r>
        <w:rPr>
          <w:rFonts w:ascii="Arial" w:hAnsi="Arial" w:eastAsia="等线" w:cs="Arial"/>
          <w:sz w:val="22"/>
        </w:rPr>
        <w:t>「陈老师（说话人1）分享家庭教育理念时引用诗句“你的孩子只是借助你来到了这个世界，他并不属于你”，指出很多父母因“我是你爸妈你就得听”的占有欲思维导致亲子关系紧张，强调放下控制欲是改善亲子关系的关键。」</w:t>
      </w:r>
    </w:p>
    <w:p w14:paraId="7B3E6139">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1</w:t>
      </w:r>
      <w:r>
        <w:rPr>
          <w:rFonts w:ascii="Arial" w:hAnsi="Arial" w:eastAsia="等线" w:cs="Arial"/>
          <w:sz w:val="22"/>
        </w:rPr>
        <w:t>，该句直击家庭教育核心痛点，引用诗句增强情感共鸣，引发对亲子关系本质的深度思考。</w:t>
      </w:r>
    </w:p>
    <w:p w14:paraId="00A7CF30">
      <w:pPr>
        <w:spacing w:before="120" w:after="120" w:line="288" w:lineRule="auto"/>
        <w:ind w:left="0"/>
        <w:jc w:val="left"/>
      </w:pPr>
    </w:p>
    <w:p w14:paraId="0D6B0301">
      <w:pPr>
        <w:spacing w:before="120" w:after="120" w:line="288" w:lineRule="auto"/>
        <w:ind w:left="0"/>
        <w:jc w:val="left"/>
      </w:pPr>
      <w:r>
        <w:rPr>
          <w:rFonts w:ascii="Arial" w:hAnsi="Arial" w:eastAsia="等线" w:cs="Arial"/>
          <w:sz w:val="22"/>
        </w:rPr>
        <w:t>「陈老师（说话人1）将学习陪跑类比为中医（治本但见效慢，注重底层能力培养），补习班类比为西医（治标见效快，注重知识灌输），强调陪跑虽慢却能真正让学生掌握自主学习能力，而补习班仅解决表面问题。」</w:t>
      </w:r>
    </w:p>
    <w:p w14:paraId="084D2533">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1</w:t>
      </w:r>
      <w:r>
        <w:rPr>
          <w:rFonts w:ascii="Arial" w:hAnsi="Arial" w:eastAsia="等线" w:cs="Arial"/>
          <w:sz w:val="22"/>
        </w:rPr>
        <w:t>，用中医西医的经典类比清晰区分两种教育模式的本质差异，让听众快速理解学习力陪跑的长期价值。</w:t>
      </w:r>
    </w:p>
    <w:p w14:paraId="5D7B6580">
      <w:pPr>
        <w:spacing w:before="120" w:after="120" w:line="288" w:lineRule="auto"/>
        <w:ind w:left="0"/>
        <w:jc w:val="left"/>
      </w:pPr>
    </w:p>
    <w:p w14:paraId="73881924">
      <w:pPr>
        <w:spacing w:before="120" w:after="120" w:line="288" w:lineRule="auto"/>
        <w:ind w:left="0"/>
        <w:jc w:val="left"/>
      </w:pPr>
      <w:r>
        <w:rPr>
          <w:rFonts w:ascii="Arial" w:hAnsi="Arial" w:eastAsia="等线" w:cs="Arial"/>
          <w:sz w:val="22"/>
        </w:rPr>
        <w:t>「陈老师（说话人1）提出给学生布置任务的核心原则：“是他能做到什么，而不是他应该做什么”，避免因任务超出能力范围导致学生产生挫败感与厌学情绪。」</w:t>
      </w:r>
    </w:p>
    <w:p w14:paraId="27DAFEA8">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1</w:t>
      </w:r>
      <w:r>
        <w:rPr>
          <w:rFonts w:ascii="Arial" w:hAnsi="Arial" w:eastAsia="等线" w:cs="Arial"/>
          <w:sz w:val="22"/>
        </w:rPr>
        <w:t>，该观点打破传统任务布置的思维定式，聚焦学生实际能力边界，对提升学习动力具有直接指导意义。</w:t>
      </w:r>
    </w:p>
    <w:p w14:paraId="445BBF58">
      <w:pPr>
        <w:spacing w:before="120" w:after="120" w:line="288" w:lineRule="auto"/>
        <w:ind w:left="0"/>
        <w:jc w:val="left"/>
      </w:pPr>
      <w:r>
        <w:rPr>
          <w:rFonts w:ascii="Arial" w:hAnsi="Arial" w:eastAsia="等线" w:cs="Arial"/>
          <w:b/>
          <w:sz w:val="22"/>
          <w:shd w:val="clear" w:fill="DEE0E3"/>
        </w:rPr>
        <w:t>[该类型的内容暂不支持下载]</w:t>
      </w:r>
    </w:p>
    <w:p w14:paraId="75F42B14">
      <w:pPr>
        <w:spacing w:before="120" w:after="120" w:line="288" w:lineRule="auto"/>
        <w:ind w:left="0"/>
        <w:jc w:val="left"/>
      </w:pPr>
    </w:p>
    <w:p w14:paraId="759315D1">
      <w:pPr>
        <w:spacing w:before="380" w:after="140" w:line="288" w:lineRule="auto"/>
        <w:ind w:left="0"/>
        <w:jc w:val="left"/>
        <w:outlineLvl w:val="0"/>
      </w:pPr>
      <w:bookmarkStart w:id="5" w:name="heading_5"/>
      <w:r>
        <w:rPr>
          <w:rFonts w:ascii="Arial" w:hAnsi="Arial" w:eastAsia="等线" w:cs="Arial"/>
          <w:b/>
          <w:sz w:val="36"/>
        </w:rPr>
        <w:t>相关链接</w:t>
      </w:r>
      <w:bookmarkEnd w:id="5"/>
    </w:p>
    <w:p w14:paraId="5384A11D">
      <w:pPr>
        <w:numPr>
          <w:ilvl w:val="0"/>
          <w:numId w:val="64"/>
        </w:numPr>
        <w:spacing w:before="120" w:after="120" w:line="288" w:lineRule="auto"/>
        <w:ind w:left="0"/>
        <w:jc w:val="left"/>
      </w:pPr>
      <w:r>
        <w:rPr>
          <w:rFonts w:ascii="Arial" w:hAnsi="Arial" w:eastAsia="等线" w:cs="Arial"/>
          <w:sz w:val="22"/>
        </w:rPr>
        <w:t>妙记：</w:t>
      </w:r>
      <w:r>
        <w:fldChar w:fldCharType="begin"/>
      </w:r>
      <w:r>
        <w:instrText xml:space="preserve"> HYPERLINK "https://hcnytq72r1ge.feishu.cn/minutes/obcnct6s1zs37tqjeq4wz743?from=ai_minutes" \h </w:instrText>
      </w:r>
      <w:r>
        <w:fldChar w:fldCharType="separate"/>
      </w:r>
      <w:r>
        <w:rPr>
          <w:rFonts w:ascii="Arial" w:hAnsi="Arial" w:eastAsia="等线" w:cs="Arial"/>
          <w:color w:val="3370FF"/>
          <w:sz w:val="22"/>
        </w:rPr>
        <w:t>02. 纵梦前程师训营第四期第一天（下午）泉州晋江</w:t>
      </w:r>
      <w:r>
        <w:rPr>
          <w:rFonts w:ascii="Arial" w:hAnsi="Arial" w:eastAsia="等线" w:cs="Arial"/>
          <w:color w:val="3370FF"/>
          <w:sz w:val="22"/>
        </w:rPr>
        <w:fldChar w:fldCharType="end"/>
      </w:r>
    </w:p>
    <w:p w14:paraId="359530DD">
      <w:pPr>
        <w:numPr>
          <w:ilvl w:val="0"/>
          <w:numId w:val="65"/>
        </w:numPr>
        <w:spacing w:before="120" w:after="120" w:line="288" w:lineRule="auto"/>
        <w:ind w:left="0"/>
        <w:jc w:val="left"/>
      </w:pPr>
      <w:r>
        <w:rPr>
          <w:rFonts w:ascii="Arial" w:hAnsi="Arial" w:eastAsia="等线" w:cs="Arial"/>
          <w:sz w:val="22"/>
        </w:rPr>
        <w:t>文字记录</w:t>
      </w:r>
    </w:p>
    <w:p w14:paraId="3C4F0D7A">
      <w:pPr>
        <w:numPr>
          <w:ilvl w:val="0"/>
          <w:numId w:val="66"/>
        </w:numPr>
        <w:spacing w:before="120" w:after="120" w:line="288" w:lineRule="auto"/>
        <w:ind w:left="453"/>
        <w:jc w:val="left"/>
      </w:pPr>
      <w:r>
        <w:fldChar w:fldCharType="begin"/>
      </w:r>
      <w:r>
        <w:instrText xml:space="preserve"> HYPERLINK "https://hcnytq72r1ge.feishu.cn/docx/XCIEdnl2pozR59xhVYactyTtnVc" \h </w:instrText>
      </w:r>
      <w:r>
        <w:fldChar w:fldCharType="separate"/>
      </w:r>
      <w:r>
        <w:rPr>
          <w:rFonts w:ascii="Arial" w:hAnsi="Arial" w:eastAsia="等线" w:cs="Arial"/>
          <w:color w:val="3370FF"/>
          <w:sz w:val="22"/>
        </w:rPr>
        <w:t>02. 纵梦前程师训营第四期第一天（下午）泉州晋江 2026年1月18日</w:t>
      </w:r>
      <w:r>
        <w:rPr>
          <w:rFonts w:ascii="Arial" w:hAnsi="Arial" w:eastAsia="等线" w:cs="Arial"/>
          <w:color w:val="3370FF"/>
          <w:sz w:val="22"/>
        </w:rPr>
        <w:fldChar w:fldCharType="end"/>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27F3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7C7F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sz w:val="11"/>
      </w:rPr>
    </w:lvl>
  </w:abstractNum>
  <w:abstractNum w:abstractNumId="4">
    <w:nsid w:val="91995D4F"/>
    <w:multiLevelType w:val="singleLevel"/>
    <w:tmpl w:val="91995D4F"/>
    <w:lvl w:ilvl="0" w:tentative="0">
      <w:start w:val="0"/>
      <w:numFmt w:val="bullet"/>
      <w:lvlText w:val="▪"/>
      <w:lvlJc w:val="left"/>
      <w:rPr>
        <w:color w:val="3370FF"/>
        <w:sz w:val="11"/>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sz w:val="11"/>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3F3350"/>
    <w:multiLevelType w:val="singleLevel"/>
    <w:tmpl w:val="B53F3350"/>
    <w:lvl w:ilvl="0" w:tentative="0">
      <w:start w:val="0"/>
      <w:numFmt w:val="bullet"/>
      <w:lvlText w:val="•"/>
      <w:lvlJc w:val="left"/>
      <w:rPr>
        <w:color w:val="3370FF"/>
      </w:rPr>
    </w:lvl>
  </w:abstractNum>
  <w:abstractNum w:abstractNumId="10">
    <w:nsid w:val="B5E306ED"/>
    <w:multiLevelType w:val="singleLevel"/>
    <w:tmpl w:val="B5E306ED"/>
    <w:lvl w:ilvl="0" w:tentative="0">
      <w:start w:val="0"/>
      <w:numFmt w:val="bullet"/>
      <w:lvlText w:val="￮"/>
      <w:lvlJc w:val="left"/>
      <w:rPr>
        <w:color w:val="3370FF"/>
      </w:rPr>
    </w:lvl>
  </w:abstractNum>
  <w:abstractNum w:abstractNumId="11">
    <w:nsid w:val="B8CEF35B"/>
    <w:multiLevelType w:val="singleLevel"/>
    <w:tmpl w:val="B8CEF35B"/>
    <w:lvl w:ilvl="0" w:tentative="0">
      <w:start w:val="0"/>
      <w:numFmt w:val="bullet"/>
      <w:lvlText w:val="▪"/>
      <w:lvlJc w:val="left"/>
      <w:rPr>
        <w:color w:val="3370FF"/>
        <w:sz w:val="11"/>
      </w:rPr>
    </w:lvl>
  </w:abstractNum>
  <w:abstractNum w:abstractNumId="12">
    <w:nsid w:val="BB64CFA9"/>
    <w:multiLevelType w:val="singleLevel"/>
    <w:tmpl w:val="BB64CFA9"/>
    <w:lvl w:ilvl="0" w:tentative="0">
      <w:start w:val="0"/>
      <w:numFmt w:val="bullet"/>
      <w:lvlText w:val="￮"/>
      <w:lvlJc w:val="left"/>
      <w:rPr>
        <w:color w:val="3370FF"/>
      </w:rPr>
    </w:lvl>
  </w:abstractNum>
  <w:abstractNum w:abstractNumId="13">
    <w:nsid w:val="BE923771"/>
    <w:multiLevelType w:val="singleLevel"/>
    <w:tmpl w:val="BE923771"/>
    <w:lvl w:ilvl="0" w:tentative="0">
      <w:start w:val="0"/>
      <w:numFmt w:val="bullet"/>
      <w:lvlText w:val="￮"/>
      <w:lvlJc w:val="left"/>
      <w:rPr>
        <w:color w:val="3370FF"/>
      </w:rPr>
    </w:lvl>
  </w:abstractNum>
  <w:abstractNum w:abstractNumId="14">
    <w:nsid w:val="BF205925"/>
    <w:multiLevelType w:val="singleLevel"/>
    <w:tmpl w:val="BF205925"/>
    <w:lvl w:ilvl="0" w:tentative="0">
      <w:start w:val="0"/>
      <w:numFmt w:val="bullet"/>
      <w:lvlText w:val="▪"/>
      <w:lvlJc w:val="left"/>
      <w:rPr>
        <w:color w:val="3370FF"/>
        <w:sz w:val="11"/>
      </w:rPr>
    </w:lvl>
  </w:abstractNum>
  <w:abstractNum w:abstractNumId="15">
    <w:nsid w:val="C0915F4F"/>
    <w:multiLevelType w:val="singleLevel"/>
    <w:tmpl w:val="C0915F4F"/>
    <w:lvl w:ilvl="0" w:tentative="0">
      <w:start w:val="0"/>
      <w:numFmt w:val="bullet"/>
      <w:lvlText w:val="•"/>
      <w:lvlJc w:val="left"/>
      <w:rPr>
        <w:color w:val="3370FF"/>
      </w:rPr>
    </w:lvl>
  </w:abstractNum>
  <w:abstractNum w:abstractNumId="16">
    <w:nsid w:val="C8879AEF"/>
    <w:multiLevelType w:val="singleLevel"/>
    <w:tmpl w:val="C8879AEF"/>
    <w:lvl w:ilvl="0" w:tentative="0">
      <w:start w:val="0"/>
      <w:numFmt w:val="bullet"/>
      <w:lvlText w:val="￮"/>
      <w:lvlJc w:val="left"/>
      <w:rPr>
        <w:color w:val="3370FF"/>
      </w:rPr>
    </w:lvl>
  </w:abstractNum>
  <w:abstractNum w:abstractNumId="17">
    <w:nsid w:val="CF092B84"/>
    <w:multiLevelType w:val="singleLevel"/>
    <w:tmpl w:val="CF092B84"/>
    <w:lvl w:ilvl="0" w:tentative="0">
      <w:start w:val="0"/>
      <w:numFmt w:val="bullet"/>
      <w:lvlText w:val="￮"/>
      <w:lvlJc w:val="left"/>
      <w:rPr>
        <w:color w:val="3370FF"/>
      </w:rPr>
    </w:lvl>
  </w:abstractNum>
  <w:abstractNum w:abstractNumId="18">
    <w:nsid w:val="D7D140E4"/>
    <w:multiLevelType w:val="singleLevel"/>
    <w:tmpl w:val="D7D140E4"/>
    <w:lvl w:ilvl="0" w:tentative="0">
      <w:start w:val="0"/>
      <w:numFmt w:val="bullet"/>
      <w:lvlText w:val="￮"/>
      <w:lvlJc w:val="left"/>
      <w:rPr>
        <w:color w:val="3370FF"/>
      </w:rPr>
    </w:lvl>
  </w:abstractNum>
  <w:abstractNum w:abstractNumId="19">
    <w:nsid w:val="D7F9FE59"/>
    <w:multiLevelType w:val="singleLevel"/>
    <w:tmpl w:val="D7F9FE59"/>
    <w:lvl w:ilvl="0" w:tentative="0">
      <w:start w:val="0"/>
      <w:numFmt w:val="bullet"/>
      <w:lvlText w:val="▪"/>
      <w:lvlJc w:val="left"/>
      <w:rPr>
        <w:color w:val="3370FF"/>
        <w:sz w:val="11"/>
      </w:rPr>
    </w:lvl>
  </w:abstractNum>
  <w:abstractNum w:abstractNumId="20">
    <w:nsid w:val="DCBA6B53"/>
    <w:multiLevelType w:val="singleLevel"/>
    <w:tmpl w:val="DCBA6B53"/>
    <w:lvl w:ilvl="0" w:tentative="0">
      <w:start w:val="0"/>
      <w:numFmt w:val="bullet"/>
      <w:lvlText w:val="￮"/>
      <w:lvlJc w:val="left"/>
      <w:rPr>
        <w:color w:val="3370FF"/>
      </w:rPr>
    </w:lvl>
  </w:abstractNum>
  <w:abstractNum w:abstractNumId="21">
    <w:nsid w:val="E093A4B0"/>
    <w:multiLevelType w:val="singleLevel"/>
    <w:tmpl w:val="E093A4B0"/>
    <w:lvl w:ilvl="0" w:tentative="0">
      <w:start w:val="0"/>
      <w:numFmt w:val="bullet"/>
      <w:lvlText w:val="▪"/>
      <w:lvlJc w:val="left"/>
      <w:rPr>
        <w:color w:val="3370FF"/>
        <w:sz w:val="11"/>
      </w:rPr>
    </w:lvl>
  </w:abstractNum>
  <w:abstractNum w:abstractNumId="22">
    <w:nsid w:val="F0E89278"/>
    <w:multiLevelType w:val="singleLevel"/>
    <w:tmpl w:val="F0E89278"/>
    <w:lvl w:ilvl="0" w:tentative="0">
      <w:start w:val="0"/>
      <w:numFmt w:val="bullet"/>
      <w:suff w:val="space"/>
      <w:lvlText w:val="□"/>
      <w:lvlJc w:val="left"/>
    </w:lvl>
  </w:abstractNum>
  <w:abstractNum w:abstractNumId="23">
    <w:nsid w:val="F4B5D9F5"/>
    <w:multiLevelType w:val="singleLevel"/>
    <w:tmpl w:val="F4B5D9F5"/>
    <w:lvl w:ilvl="0" w:tentative="0">
      <w:start w:val="0"/>
      <w:numFmt w:val="bullet"/>
      <w:lvlText w:val="▪"/>
      <w:lvlJc w:val="left"/>
      <w:rPr>
        <w:color w:val="3370FF"/>
        <w:sz w:val="11"/>
      </w:rPr>
    </w:lvl>
  </w:abstractNum>
  <w:abstractNum w:abstractNumId="24">
    <w:nsid w:val="F7735DC9"/>
    <w:multiLevelType w:val="singleLevel"/>
    <w:tmpl w:val="F7735DC9"/>
    <w:lvl w:ilvl="0" w:tentative="0">
      <w:start w:val="0"/>
      <w:numFmt w:val="bullet"/>
      <w:lvlText w:val="•"/>
      <w:lvlJc w:val="left"/>
      <w:rPr>
        <w:color w:val="3370FF"/>
      </w:rPr>
    </w:lvl>
  </w:abstractNum>
  <w:abstractNum w:abstractNumId="25">
    <w:nsid w:val="0053208E"/>
    <w:multiLevelType w:val="singleLevel"/>
    <w:tmpl w:val="0053208E"/>
    <w:lvl w:ilvl="0" w:tentative="0">
      <w:start w:val="0"/>
      <w:numFmt w:val="bullet"/>
      <w:lvlText w:val="•"/>
      <w:lvlJc w:val="left"/>
      <w:rPr>
        <w:color w:val="3370FF"/>
      </w:rPr>
    </w:lvl>
  </w:abstractNum>
  <w:abstractNum w:abstractNumId="26">
    <w:nsid w:val="0248C179"/>
    <w:multiLevelType w:val="singleLevel"/>
    <w:tmpl w:val="0248C179"/>
    <w:lvl w:ilvl="0" w:tentative="0">
      <w:start w:val="0"/>
      <w:numFmt w:val="bullet"/>
      <w:lvlText w:val="•"/>
      <w:lvlJc w:val="left"/>
      <w:rPr>
        <w:color w:val="3370FF"/>
      </w:rPr>
    </w:lvl>
  </w:abstractNum>
  <w:abstractNum w:abstractNumId="27">
    <w:nsid w:val="03A63A41"/>
    <w:multiLevelType w:val="singleLevel"/>
    <w:tmpl w:val="03A63A41"/>
    <w:lvl w:ilvl="0" w:tentative="0">
      <w:start w:val="0"/>
      <w:numFmt w:val="bullet"/>
      <w:lvlText w:val="•"/>
      <w:lvlJc w:val="left"/>
      <w:rPr>
        <w:color w:val="3370FF"/>
      </w:rPr>
    </w:lvl>
  </w:abstractNum>
  <w:abstractNum w:abstractNumId="28">
    <w:nsid w:val="03D62ECE"/>
    <w:multiLevelType w:val="singleLevel"/>
    <w:tmpl w:val="03D62ECE"/>
    <w:lvl w:ilvl="0" w:tentative="0">
      <w:start w:val="0"/>
      <w:numFmt w:val="bullet"/>
      <w:lvlText w:val="▪"/>
      <w:lvlJc w:val="left"/>
      <w:rPr>
        <w:color w:val="3370FF"/>
        <w:sz w:val="11"/>
      </w:rPr>
    </w:lvl>
  </w:abstractNum>
  <w:abstractNum w:abstractNumId="29">
    <w:nsid w:val="0709FD3E"/>
    <w:multiLevelType w:val="singleLevel"/>
    <w:tmpl w:val="0709FD3E"/>
    <w:lvl w:ilvl="0" w:tentative="0">
      <w:start w:val="0"/>
      <w:numFmt w:val="bullet"/>
      <w:lvlText w:val="￮"/>
      <w:lvlJc w:val="left"/>
      <w:rPr>
        <w:color w:val="3370FF"/>
      </w:rPr>
    </w:lvl>
  </w:abstractNum>
  <w:abstractNum w:abstractNumId="30">
    <w:nsid w:val="0CEF100B"/>
    <w:multiLevelType w:val="singleLevel"/>
    <w:tmpl w:val="0CEF100B"/>
    <w:lvl w:ilvl="0" w:tentative="0">
      <w:start w:val="0"/>
      <w:numFmt w:val="bullet"/>
      <w:lvlText w:val="￮"/>
      <w:lvlJc w:val="left"/>
      <w:rPr>
        <w:color w:val="3370FF"/>
      </w:rPr>
    </w:lvl>
  </w:abstractNum>
  <w:abstractNum w:abstractNumId="31">
    <w:nsid w:val="0E640482"/>
    <w:multiLevelType w:val="singleLevel"/>
    <w:tmpl w:val="0E640482"/>
    <w:lvl w:ilvl="0" w:tentative="0">
      <w:start w:val="0"/>
      <w:numFmt w:val="bullet"/>
      <w:lvlText w:val="▪"/>
      <w:lvlJc w:val="left"/>
      <w:rPr>
        <w:color w:val="3370FF"/>
        <w:sz w:val="11"/>
      </w:rPr>
    </w:lvl>
  </w:abstractNum>
  <w:abstractNum w:abstractNumId="32">
    <w:nsid w:val="0F9F9CCA"/>
    <w:multiLevelType w:val="singleLevel"/>
    <w:tmpl w:val="0F9F9CCA"/>
    <w:lvl w:ilvl="0" w:tentative="0">
      <w:start w:val="0"/>
      <w:numFmt w:val="bullet"/>
      <w:lvlText w:val="•"/>
      <w:lvlJc w:val="left"/>
      <w:rPr>
        <w:color w:val="3370FF"/>
      </w:rPr>
    </w:lvl>
  </w:abstractNum>
  <w:abstractNum w:abstractNumId="33">
    <w:nsid w:val="12EADF99"/>
    <w:multiLevelType w:val="singleLevel"/>
    <w:tmpl w:val="12EADF99"/>
    <w:lvl w:ilvl="0" w:tentative="0">
      <w:start w:val="0"/>
      <w:numFmt w:val="bullet"/>
      <w:lvlText w:val="￮"/>
      <w:lvlJc w:val="left"/>
      <w:rPr>
        <w:color w:val="3370FF"/>
      </w:rPr>
    </w:lvl>
  </w:abstractNum>
  <w:abstractNum w:abstractNumId="34">
    <w:nsid w:val="1ACDE60F"/>
    <w:multiLevelType w:val="singleLevel"/>
    <w:tmpl w:val="1ACDE60F"/>
    <w:lvl w:ilvl="0" w:tentative="0">
      <w:start w:val="0"/>
      <w:numFmt w:val="bullet"/>
      <w:lvlText w:val="▪"/>
      <w:lvlJc w:val="left"/>
      <w:rPr>
        <w:color w:val="3370FF"/>
        <w:sz w:val="11"/>
      </w:rPr>
    </w:lvl>
  </w:abstractNum>
  <w:abstractNum w:abstractNumId="35">
    <w:nsid w:val="1C257C7B"/>
    <w:multiLevelType w:val="singleLevel"/>
    <w:tmpl w:val="1C257C7B"/>
    <w:lvl w:ilvl="0" w:tentative="0">
      <w:start w:val="0"/>
      <w:numFmt w:val="bullet"/>
      <w:suff w:val="space"/>
      <w:lvlText w:val="□"/>
      <w:lvlJc w:val="left"/>
    </w:lvl>
  </w:abstractNum>
  <w:abstractNum w:abstractNumId="36">
    <w:nsid w:val="23E97754"/>
    <w:multiLevelType w:val="singleLevel"/>
    <w:tmpl w:val="23E97754"/>
    <w:lvl w:ilvl="0" w:tentative="0">
      <w:start w:val="0"/>
      <w:numFmt w:val="bullet"/>
      <w:suff w:val="space"/>
      <w:lvlText w:val="□"/>
      <w:lvlJc w:val="left"/>
    </w:lvl>
  </w:abstractNum>
  <w:abstractNum w:abstractNumId="37">
    <w:nsid w:val="243FCF68"/>
    <w:multiLevelType w:val="singleLevel"/>
    <w:tmpl w:val="243FCF68"/>
    <w:lvl w:ilvl="0" w:tentative="0">
      <w:start w:val="0"/>
      <w:numFmt w:val="bullet"/>
      <w:lvlText w:val="•"/>
      <w:lvlJc w:val="left"/>
      <w:rPr>
        <w:color w:val="3370FF"/>
      </w:rPr>
    </w:lvl>
  </w:abstractNum>
  <w:abstractNum w:abstractNumId="38">
    <w:nsid w:val="2470EC97"/>
    <w:multiLevelType w:val="singleLevel"/>
    <w:tmpl w:val="2470EC97"/>
    <w:lvl w:ilvl="0" w:tentative="0">
      <w:start w:val="0"/>
      <w:numFmt w:val="bullet"/>
      <w:lvlText w:val="•"/>
      <w:lvlJc w:val="left"/>
      <w:rPr>
        <w:color w:val="3370FF"/>
      </w:rPr>
    </w:lvl>
  </w:abstractNum>
  <w:abstractNum w:abstractNumId="39">
    <w:nsid w:val="25B654F3"/>
    <w:multiLevelType w:val="singleLevel"/>
    <w:tmpl w:val="25B654F3"/>
    <w:lvl w:ilvl="0" w:tentative="0">
      <w:start w:val="0"/>
      <w:numFmt w:val="bullet"/>
      <w:lvlText w:val="▪"/>
      <w:lvlJc w:val="left"/>
      <w:rPr>
        <w:color w:val="3370FF"/>
        <w:sz w:val="11"/>
      </w:rPr>
    </w:lvl>
  </w:abstractNum>
  <w:abstractNum w:abstractNumId="40">
    <w:nsid w:val="2A8F537B"/>
    <w:multiLevelType w:val="singleLevel"/>
    <w:tmpl w:val="2A8F537B"/>
    <w:lvl w:ilvl="0" w:tentative="0">
      <w:start w:val="0"/>
      <w:numFmt w:val="bullet"/>
      <w:lvlText w:val="▪"/>
      <w:lvlJc w:val="left"/>
      <w:rPr>
        <w:color w:val="3370FF"/>
        <w:sz w:val="11"/>
      </w:rPr>
    </w:lvl>
  </w:abstractNum>
  <w:abstractNum w:abstractNumId="41">
    <w:nsid w:val="30FC5B15"/>
    <w:multiLevelType w:val="singleLevel"/>
    <w:tmpl w:val="30FC5B15"/>
    <w:lvl w:ilvl="0" w:tentative="0">
      <w:start w:val="0"/>
      <w:numFmt w:val="bullet"/>
      <w:lvlText w:val="▪"/>
      <w:lvlJc w:val="left"/>
      <w:rPr>
        <w:color w:val="3370FF"/>
        <w:sz w:val="11"/>
      </w:rPr>
    </w:lvl>
  </w:abstractNum>
  <w:abstractNum w:abstractNumId="42">
    <w:nsid w:val="322D85CA"/>
    <w:multiLevelType w:val="singleLevel"/>
    <w:tmpl w:val="322D85CA"/>
    <w:lvl w:ilvl="0" w:tentative="0">
      <w:start w:val="0"/>
      <w:numFmt w:val="bullet"/>
      <w:lvlText w:val="▪"/>
      <w:lvlJc w:val="left"/>
      <w:rPr>
        <w:color w:val="3370FF"/>
        <w:sz w:val="11"/>
      </w:rPr>
    </w:lvl>
  </w:abstractNum>
  <w:abstractNum w:abstractNumId="43">
    <w:nsid w:val="32A7AF2D"/>
    <w:multiLevelType w:val="singleLevel"/>
    <w:tmpl w:val="32A7AF2D"/>
    <w:lvl w:ilvl="0" w:tentative="0">
      <w:start w:val="0"/>
      <w:numFmt w:val="bullet"/>
      <w:suff w:val="space"/>
      <w:lvlText w:val="□"/>
      <w:lvlJc w:val="left"/>
    </w:lvl>
  </w:abstractNum>
  <w:abstractNum w:abstractNumId="44">
    <w:nsid w:val="35E83B33"/>
    <w:multiLevelType w:val="singleLevel"/>
    <w:tmpl w:val="35E83B33"/>
    <w:lvl w:ilvl="0" w:tentative="0">
      <w:start w:val="0"/>
      <w:numFmt w:val="bullet"/>
      <w:lvlText w:val="•"/>
      <w:lvlJc w:val="left"/>
      <w:rPr>
        <w:color w:val="3370FF"/>
      </w:rPr>
    </w:lvl>
  </w:abstractNum>
  <w:abstractNum w:abstractNumId="45">
    <w:nsid w:val="39A0D9AC"/>
    <w:multiLevelType w:val="singleLevel"/>
    <w:tmpl w:val="39A0D9AC"/>
    <w:lvl w:ilvl="0" w:tentative="0">
      <w:start w:val="0"/>
      <w:numFmt w:val="bullet"/>
      <w:lvlText w:val="￮"/>
      <w:lvlJc w:val="left"/>
      <w:rPr>
        <w:color w:val="3370FF"/>
      </w:rPr>
    </w:lvl>
  </w:abstractNum>
  <w:abstractNum w:abstractNumId="46">
    <w:nsid w:val="40B249F9"/>
    <w:multiLevelType w:val="singleLevel"/>
    <w:tmpl w:val="40B249F9"/>
    <w:lvl w:ilvl="0" w:tentative="0">
      <w:start w:val="0"/>
      <w:numFmt w:val="bullet"/>
      <w:lvlText w:val="•"/>
      <w:lvlJc w:val="left"/>
      <w:rPr>
        <w:color w:val="3370FF"/>
      </w:rPr>
    </w:lvl>
  </w:abstractNum>
  <w:abstractNum w:abstractNumId="47">
    <w:nsid w:val="46A08BB8"/>
    <w:multiLevelType w:val="singleLevel"/>
    <w:tmpl w:val="46A08BB8"/>
    <w:lvl w:ilvl="0" w:tentative="0">
      <w:start w:val="0"/>
      <w:numFmt w:val="bullet"/>
      <w:lvlText w:val="•"/>
      <w:lvlJc w:val="left"/>
      <w:rPr>
        <w:color w:val="3370FF"/>
      </w:rPr>
    </w:lvl>
  </w:abstractNum>
  <w:abstractNum w:abstractNumId="48">
    <w:nsid w:val="4C1BAE26"/>
    <w:multiLevelType w:val="singleLevel"/>
    <w:tmpl w:val="4C1BAE26"/>
    <w:lvl w:ilvl="0" w:tentative="0">
      <w:start w:val="0"/>
      <w:numFmt w:val="bullet"/>
      <w:lvlText w:val="￮"/>
      <w:lvlJc w:val="left"/>
      <w:rPr>
        <w:color w:val="3370FF"/>
      </w:rPr>
    </w:lvl>
  </w:abstractNum>
  <w:abstractNum w:abstractNumId="49">
    <w:nsid w:val="4C3D7A74"/>
    <w:multiLevelType w:val="singleLevel"/>
    <w:tmpl w:val="4C3D7A74"/>
    <w:lvl w:ilvl="0" w:tentative="0">
      <w:start w:val="0"/>
      <w:numFmt w:val="bullet"/>
      <w:lvlText w:val="▪"/>
      <w:lvlJc w:val="left"/>
      <w:rPr>
        <w:color w:val="3370FF"/>
        <w:sz w:val="11"/>
      </w:rPr>
    </w:lvl>
  </w:abstractNum>
  <w:abstractNum w:abstractNumId="50">
    <w:nsid w:val="4D4DC07F"/>
    <w:multiLevelType w:val="singleLevel"/>
    <w:tmpl w:val="4D4DC07F"/>
    <w:lvl w:ilvl="0" w:tentative="0">
      <w:start w:val="0"/>
      <w:numFmt w:val="bullet"/>
      <w:lvlText w:val="▪"/>
      <w:lvlJc w:val="left"/>
      <w:rPr>
        <w:color w:val="3370FF"/>
        <w:sz w:val="11"/>
      </w:rPr>
    </w:lvl>
  </w:abstractNum>
  <w:abstractNum w:abstractNumId="51">
    <w:nsid w:val="4D94DA66"/>
    <w:multiLevelType w:val="singleLevel"/>
    <w:tmpl w:val="4D94DA66"/>
    <w:lvl w:ilvl="0" w:tentative="0">
      <w:start w:val="0"/>
      <w:numFmt w:val="bullet"/>
      <w:lvlText w:val="•"/>
      <w:lvlJc w:val="left"/>
      <w:rPr>
        <w:color w:val="3370FF"/>
      </w:rPr>
    </w:lvl>
  </w:abstractNum>
  <w:abstractNum w:abstractNumId="52">
    <w:nsid w:val="58765686"/>
    <w:multiLevelType w:val="singleLevel"/>
    <w:tmpl w:val="58765686"/>
    <w:lvl w:ilvl="0" w:tentative="0">
      <w:start w:val="0"/>
      <w:numFmt w:val="bullet"/>
      <w:lvlText w:val="￮"/>
      <w:lvlJc w:val="left"/>
      <w:rPr>
        <w:color w:val="3370FF"/>
      </w:rPr>
    </w:lvl>
  </w:abstractNum>
  <w:abstractNum w:abstractNumId="53">
    <w:nsid w:val="59ADCABA"/>
    <w:multiLevelType w:val="singleLevel"/>
    <w:tmpl w:val="59ADCABA"/>
    <w:lvl w:ilvl="0" w:tentative="0">
      <w:start w:val="0"/>
      <w:numFmt w:val="bullet"/>
      <w:lvlText w:val="▪"/>
      <w:lvlJc w:val="left"/>
      <w:rPr>
        <w:color w:val="3370FF"/>
        <w:sz w:val="11"/>
      </w:rPr>
    </w:lvl>
  </w:abstractNum>
  <w:abstractNum w:abstractNumId="54">
    <w:nsid w:val="5A241D34"/>
    <w:multiLevelType w:val="singleLevel"/>
    <w:tmpl w:val="5A241D34"/>
    <w:lvl w:ilvl="0" w:tentative="0">
      <w:start w:val="0"/>
      <w:numFmt w:val="bullet"/>
      <w:lvlText w:val="▪"/>
      <w:lvlJc w:val="left"/>
      <w:rPr>
        <w:color w:val="3370FF"/>
        <w:sz w:val="11"/>
      </w:rPr>
    </w:lvl>
  </w:abstractNum>
  <w:abstractNum w:abstractNumId="55">
    <w:nsid w:val="5E29AB5A"/>
    <w:multiLevelType w:val="singleLevel"/>
    <w:tmpl w:val="5E29AB5A"/>
    <w:lvl w:ilvl="0" w:tentative="0">
      <w:start w:val="0"/>
      <w:numFmt w:val="bullet"/>
      <w:lvlText w:val="•"/>
      <w:lvlJc w:val="left"/>
      <w:rPr>
        <w:color w:val="3370FF"/>
      </w:rPr>
    </w:lvl>
  </w:abstractNum>
  <w:abstractNum w:abstractNumId="56">
    <w:nsid w:val="5FFFB1A7"/>
    <w:multiLevelType w:val="singleLevel"/>
    <w:tmpl w:val="5FFFB1A7"/>
    <w:lvl w:ilvl="0" w:tentative="0">
      <w:start w:val="0"/>
      <w:numFmt w:val="bullet"/>
      <w:lvlText w:val="￮"/>
      <w:lvlJc w:val="left"/>
      <w:rPr>
        <w:color w:val="3370FF"/>
      </w:rPr>
    </w:lvl>
  </w:abstractNum>
  <w:abstractNum w:abstractNumId="57">
    <w:nsid w:val="60382F6E"/>
    <w:multiLevelType w:val="singleLevel"/>
    <w:tmpl w:val="60382F6E"/>
    <w:lvl w:ilvl="0" w:tentative="0">
      <w:start w:val="0"/>
      <w:numFmt w:val="bullet"/>
      <w:lvlText w:val="▪"/>
      <w:lvlJc w:val="left"/>
      <w:rPr>
        <w:color w:val="3370FF"/>
        <w:sz w:val="11"/>
      </w:rPr>
    </w:lvl>
  </w:abstractNum>
  <w:abstractNum w:abstractNumId="58">
    <w:nsid w:val="629F7852"/>
    <w:multiLevelType w:val="singleLevel"/>
    <w:tmpl w:val="629F7852"/>
    <w:lvl w:ilvl="0" w:tentative="0">
      <w:start w:val="0"/>
      <w:numFmt w:val="bullet"/>
      <w:lvlText w:val="•"/>
      <w:lvlJc w:val="left"/>
      <w:rPr>
        <w:color w:val="3370FF"/>
      </w:rPr>
    </w:lvl>
  </w:abstractNum>
  <w:abstractNum w:abstractNumId="59">
    <w:nsid w:val="65CD0074"/>
    <w:multiLevelType w:val="singleLevel"/>
    <w:tmpl w:val="65CD0074"/>
    <w:lvl w:ilvl="0" w:tentative="0">
      <w:start w:val="0"/>
      <w:numFmt w:val="bullet"/>
      <w:lvlText w:val="•"/>
      <w:lvlJc w:val="left"/>
      <w:rPr>
        <w:color w:val="3370FF"/>
      </w:rPr>
    </w:lvl>
  </w:abstractNum>
  <w:abstractNum w:abstractNumId="60">
    <w:nsid w:val="72183CF9"/>
    <w:multiLevelType w:val="singleLevel"/>
    <w:tmpl w:val="72183CF9"/>
    <w:lvl w:ilvl="0" w:tentative="0">
      <w:start w:val="0"/>
      <w:numFmt w:val="bullet"/>
      <w:lvlText w:val="▪"/>
      <w:lvlJc w:val="left"/>
      <w:rPr>
        <w:color w:val="3370FF"/>
        <w:sz w:val="11"/>
      </w:rPr>
    </w:lvl>
  </w:abstractNum>
  <w:abstractNum w:abstractNumId="61">
    <w:nsid w:val="74C28B35"/>
    <w:multiLevelType w:val="singleLevel"/>
    <w:tmpl w:val="74C28B35"/>
    <w:lvl w:ilvl="0" w:tentative="0">
      <w:start w:val="0"/>
      <w:numFmt w:val="bullet"/>
      <w:lvlText w:val="▪"/>
      <w:lvlJc w:val="left"/>
      <w:rPr>
        <w:color w:val="3370FF"/>
        <w:sz w:val="11"/>
      </w:rPr>
    </w:lvl>
  </w:abstractNum>
  <w:abstractNum w:abstractNumId="62">
    <w:nsid w:val="77ECEA79"/>
    <w:multiLevelType w:val="singleLevel"/>
    <w:tmpl w:val="77ECEA79"/>
    <w:lvl w:ilvl="0" w:tentative="0">
      <w:start w:val="0"/>
      <w:numFmt w:val="bullet"/>
      <w:lvlText w:val="￮"/>
      <w:lvlJc w:val="left"/>
      <w:rPr>
        <w:color w:val="3370FF"/>
      </w:rPr>
    </w:lvl>
  </w:abstractNum>
  <w:abstractNum w:abstractNumId="63">
    <w:nsid w:val="79AA4FA4"/>
    <w:multiLevelType w:val="singleLevel"/>
    <w:tmpl w:val="79AA4FA4"/>
    <w:lvl w:ilvl="0" w:tentative="0">
      <w:start w:val="0"/>
      <w:numFmt w:val="bullet"/>
      <w:lvlText w:val="▪"/>
      <w:lvlJc w:val="left"/>
      <w:rPr>
        <w:color w:val="3370FF"/>
        <w:sz w:val="11"/>
      </w:rPr>
    </w:lvl>
  </w:abstractNum>
  <w:abstractNum w:abstractNumId="64">
    <w:nsid w:val="7C246926"/>
    <w:multiLevelType w:val="singleLevel"/>
    <w:tmpl w:val="7C246926"/>
    <w:lvl w:ilvl="0" w:tentative="0">
      <w:start w:val="0"/>
      <w:numFmt w:val="bullet"/>
      <w:lvlText w:val="￮"/>
      <w:lvlJc w:val="left"/>
      <w:rPr>
        <w:color w:val="3370FF"/>
      </w:rPr>
    </w:lvl>
  </w:abstractNum>
  <w:abstractNum w:abstractNumId="65">
    <w:nsid w:val="7DEC2089"/>
    <w:multiLevelType w:val="singleLevel"/>
    <w:tmpl w:val="7DEC2089"/>
    <w:lvl w:ilvl="0" w:tentative="0">
      <w:start w:val="0"/>
      <w:numFmt w:val="bullet"/>
      <w:lvlText w:val="•"/>
      <w:lvlJc w:val="left"/>
      <w:rPr>
        <w:color w:val="3370FF"/>
      </w:rPr>
    </w:lvl>
  </w:abstractNum>
  <w:num w:numId="1">
    <w:abstractNumId w:val="25"/>
  </w:num>
  <w:num w:numId="2">
    <w:abstractNumId w:val="17"/>
  </w:num>
  <w:num w:numId="3">
    <w:abstractNumId w:val="53"/>
  </w:num>
  <w:num w:numId="4">
    <w:abstractNumId w:val="14"/>
  </w:num>
  <w:num w:numId="5">
    <w:abstractNumId w:val="10"/>
  </w:num>
  <w:num w:numId="6">
    <w:abstractNumId w:val="28"/>
  </w:num>
  <w:num w:numId="7">
    <w:abstractNumId w:val="39"/>
  </w:num>
  <w:num w:numId="8">
    <w:abstractNumId w:val="60"/>
  </w:num>
  <w:num w:numId="9">
    <w:abstractNumId w:val="26"/>
  </w:num>
  <w:num w:numId="10">
    <w:abstractNumId w:val="5"/>
  </w:num>
  <w:num w:numId="11">
    <w:abstractNumId w:val="40"/>
  </w:num>
  <w:num w:numId="12">
    <w:abstractNumId w:val="54"/>
  </w:num>
  <w:num w:numId="13">
    <w:abstractNumId w:val="16"/>
  </w:num>
  <w:num w:numId="14">
    <w:abstractNumId w:val="50"/>
  </w:num>
  <w:num w:numId="15">
    <w:abstractNumId w:val="23"/>
  </w:num>
  <w:num w:numId="16">
    <w:abstractNumId w:val="38"/>
  </w:num>
  <w:num w:numId="17">
    <w:abstractNumId w:val="20"/>
  </w:num>
  <w:num w:numId="18">
    <w:abstractNumId w:val="19"/>
  </w:num>
  <w:num w:numId="19">
    <w:abstractNumId w:val="7"/>
  </w:num>
  <w:num w:numId="20">
    <w:abstractNumId w:val="48"/>
  </w:num>
  <w:num w:numId="21">
    <w:abstractNumId w:val="57"/>
  </w:num>
  <w:num w:numId="22">
    <w:abstractNumId w:val="31"/>
  </w:num>
  <w:num w:numId="23">
    <w:abstractNumId w:val="47"/>
  </w:num>
  <w:num w:numId="24">
    <w:abstractNumId w:val="8"/>
  </w:num>
  <w:num w:numId="25">
    <w:abstractNumId w:val="64"/>
  </w:num>
  <w:num w:numId="26">
    <w:abstractNumId w:val="62"/>
  </w:num>
  <w:num w:numId="27">
    <w:abstractNumId w:val="13"/>
  </w:num>
  <w:num w:numId="28">
    <w:abstractNumId w:val="58"/>
  </w:num>
  <w:num w:numId="29">
    <w:abstractNumId w:val="6"/>
  </w:num>
  <w:num w:numId="30">
    <w:abstractNumId w:val="45"/>
  </w:num>
  <w:num w:numId="31">
    <w:abstractNumId w:val="2"/>
  </w:num>
  <w:num w:numId="32">
    <w:abstractNumId w:val="52"/>
  </w:num>
  <w:num w:numId="33">
    <w:abstractNumId w:val="65"/>
  </w:num>
  <w:num w:numId="34">
    <w:abstractNumId w:val="0"/>
  </w:num>
  <w:num w:numId="35">
    <w:abstractNumId w:val="37"/>
  </w:num>
  <w:num w:numId="36">
    <w:abstractNumId w:val="51"/>
  </w:num>
  <w:num w:numId="37">
    <w:abstractNumId w:val="24"/>
  </w:num>
  <w:num w:numId="38">
    <w:abstractNumId w:val="21"/>
  </w:num>
  <w:num w:numId="39">
    <w:abstractNumId w:val="41"/>
  </w:num>
  <w:num w:numId="40">
    <w:abstractNumId w:val="63"/>
  </w:num>
  <w:num w:numId="41">
    <w:abstractNumId w:val="12"/>
  </w:num>
  <w:num w:numId="42">
    <w:abstractNumId w:val="4"/>
  </w:num>
  <w:num w:numId="43">
    <w:abstractNumId w:val="11"/>
  </w:num>
  <w:num w:numId="44">
    <w:abstractNumId w:val="55"/>
  </w:num>
  <w:num w:numId="45">
    <w:abstractNumId w:val="1"/>
  </w:num>
  <w:num w:numId="46">
    <w:abstractNumId w:val="34"/>
  </w:num>
  <w:num w:numId="47">
    <w:abstractNumId w:val="3"/>
  </w:num>
  <w:num w:numId="48">
    <w:abstractNumId w:val="56"/>
  </w:num>
  <w:num w:numId="49">
    <w:abstractNumId w:val="61"/>
  </w:num>
  <w:num w:numId="50">
    <w:abstractNumId w:val="49"/>
  </w:num>
  <w:num w:numId="51">
    <w:abstractNumId w:val="42"/>
  </w:num>
  <w:num w:numId="52">
    <w:abstractNumId w:val="59"/>
  </w:num>
  <w:num w:numId="53">
    <w:abstractNumId w:val="29"/>
  </w:num>
  <w:num w:numId="54">
    <w:abstractNumId w:val="30"/>
  </w:num>
  <w:num w:numId="55">
    <w:abstractNumId w:val="18"/>
  </w:num>
  <w:num w:numId="56">
    <w:abstractNumId w:val="43"/>
  </w:num>
  <w:num w:numId="57">
    <w:abstractNumId w:val="35"/>
  </w:num>
  <w:num w:numId="58">
    <w:abstractNumId w:val="22"/>
  </w:num>
  <w:num w:numId="59">
    <w:abstractNumId w:val="36"/>
  </w:num>
  <w:num w:numId="60">
    <w:abstractNumId w:val="9"/>
  </w:num>
  <w:num w:numId="61">
    <w:abstractNumId w:val="46"/>
  </w:num>
  <w:num w:numId="62">
    <w:abstractNumId w:val="32"/>
  </w:num>
  <w:num w:numId="63">
    <w:abstractNumId w:val="44"/>
  </w:num>
  <w:num w:numId="64">
    <w:abstractNumId w:val="27"/>
  </w:num>
  <w:num w:numId="65">
    <w:abstractNumId w:val="15"/>
  </w:num>
  <w:num w:numId="6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152C03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1290</Words>
  <Characters>1314</Characters>
  <TotalTime>0</TotalTime>
  <ScaleCrop>false</ScaleCrop>
  <LinksUpToDate>false</LinksUpToDate>
  <CharactersWithSpaces>1329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2026-01-18T15:41:00Z</dcterms:created>
  <dc:creator>Apache POI</dc:creator>
  <cp:lastModifiedBy>金新</cp:lastModifiedBy>
  <dcterms:modified xsi:type="dcterms:W3CDTF">2026-01-25T12:37:23Z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eyJoZGlkIjoiOGE0ZTAxY2EyOTRjMWUxMmY3Y2ZhMjNiNmVmOWY1ZDMiLCJ1c2VySWQiOiI4Njk1MTAzODUifQ==</vt:lpwstr>
  </property>
  <property fmtid="{D5CDD505-2E9C-101B-9397-08002B2CF9AE}" pid="3" name="KSOProductBuildVer">
    <vt:lpwstr>2052-12.1.0.24034</vt:lpwstr>
  </property>
  <property fmtid="{D5CDD505-2E9C-101B-9397-08002B2CF9AE}" pid="4" name="ICV">
    <vt:lpwstr>B5CA8C6DA869432B858B44DAFBDF1819_12</vt:lpwstr>
  </property>
</Properties>
</file>