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智能纪要：08-专注力解决之环境创设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会议主题：08-专注力解决之环境创设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18:54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29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本次会议说话人1围绕学习专注的核心——环境创设展开讲解，阐述了环境创设的原因、方法等内容，强调了专注环境对学习的重要性，内容如下：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环境创设的原因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外界干扰影响专注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他人活动干扰：说话人1指出，若在做作业时旁边有人看电视、刷抖音，会使人无法进入专注状态。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手机通知干扰：作业做到一半手机通知响，会迅速让人从专注状态中脱离，只要手机在旁就难以专注。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桌面杂乱干扰：桌面上杂乱无章，学习工具找不到、水笔没水等情况，会让人从专注状态中出来。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缺乏专注环境难以进入心流</w:t>
      </w:r>
      <w:r>
        <w:rPr>
          <w:rFonts w:eastAsia="等线" w:ascii="Arial" w:cs="Arial" w:hAnsi="Arial"/>
          <w:sz w:val="22"/>
        </w:rPr>
        <w:t>：说话人1强调，环境是专注的基础，没有专注的环境，很难做到进入心流状态。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拥有专注环境的方法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做好心理准备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处理当下事务：要确定当下其他事情是否处理完毕，如先上厕所、装水等，避免学习时被打断。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明确学习目标：清晰学习要完成的目标，知道想解决什么问题，目标能让人进入状态。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制定学习计划：围绕目标制定今天的学习计划，并给自己定一个小奖励，激励自己完成任务。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评估自身状态：思考当下状态如何，若状态差，允许自己好好休息，高效学习一小时远比低效学习七八个小时效果好。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准备学习材料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准备相关教材：思考完成任务所需的学习材料，提前准备好，将桌面上与任务无关的资料清理掉，只留下有用的教材。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按顺序摆放材料：按照任务顺序摆放材料，准备好工具笔、尺子、纸等东西，给自己一个开始学习的仪式感。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隔绝电子设备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隔离手机：说话人1以自身经历为例，强调必须将手机放在看不到、拿不到的地方并静音，因为手机就像麻醉剂，会让人在遇到困难时想要拿起它缓解痛苦，从而无法专注。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集中解决问题：在任务中规定好处理问题的时间，其余时间遇到问题暂时保留，在固定时间拿手机集中解决。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打造良好物理空间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检查设施舒适度：检查椅子是否舒适、灯光是否合适，避免因这些因素影响学习状态。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减少外界干扰：若在家学习，告诉家人自己要学习，让他们安静；若在教室，告诉同学不要打扰自己。同时指出教室的讨论声、朗读声属于白噪音，不会影响学习。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保持桌面整洁：清理好桌面，保持干净整洁，让学习材料随手可拿，有助于快速进入并保持专注状态。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00:11</w:t>
        </w:r>
      </w:hyperlink>
      <w:r>
        <w:rPr>
          <w:rFonts w:eastAsia="等线" w:ascii="Arial" w:cs="Arial" w:hAnsi="Arial"/>
          <w:b w:val="true"/>
          <w:sz w:val="22"/>
        </w:rPr>
        <w:t xml:space="preserve">  学习动力核心是专注，需做好环境创设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说话人1指出学习动力的核心是专注，而专注是学习的基础，专注力保持的第一个环节是环境创设。接着对环境创设进行解释，即要给自己创造一个可以专注的环境，还通过提问“怎么才能做到”引发对环境创设具体做法的思考，但未在本章节给出答案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00:34</w:t>
        </w:r>
      </w:hyperlink>
      <w:r>
        <w:rPr>
          <w:rFonts w:eastAsia="等线" w:ascii="Arial" w:cs="Arial" w:hAnsi="Arial"/>
          <w:b w:val="true"/>
          <w:sz w:val="22"/>
        </w:rPr>
        <w:t xml:space="preserve">  环境创设对进入专注及心流状态的必要性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阐述了做环境创设的原因。一是环境是专注的基础，如做作业时旁边有人看电视、刷抖音，人难以进入专注状态；二是手机干扰会使人无法专注，通知声会将人从专注中拉出来；三是桌面杂乱，学习工具找不到等情况也会让人脱离专注。没有专注的环境，就很难进入心流状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01:25</w:t>
        </w:r>
      </w:hyperlink>
      <w:r>
        <w:rPr>
          <w:rFonts w:eastAsia="等线" w:ascii="Arial" w:cs="Arial" w:hAnsi="Arial"/>
          <w:b w:val="true"/>
          <w:sz w:val="22"/>
        </w:rPr>
        <w:t xml:space="preserve">  拥有专注学习环境的心理准备要点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了拥有专注学习环境需做好的心理准备。一是处理好当下杂事，如先上厕所、装水等，避免学习时分心；二是明确学习目标，围绕目标制定学习计划，并给自己设定完成目标后的小奖励；三是关注自身状态，若状态差就允许自己休息，保证高效学习，而非低效长时间学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03:28</w:t>
        </w:r>
      </w:hyperlink>
      <w:r>
        <w:rPr>
          <w:rFonts w:eastAsia="等线" w:ascii="Arial" w:cs="Arial" w:hAnsi="Arial"/>
          <w:b w:val="true"/>
          <w:sz w:val="22"/>
        </w:rPr>
        <w:t xml:space="preserve">  提前准备学习材料并有序摆放助于进入状态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强调了提前准备学习材料对专注学习的重要性。要思考完成任务和目标所需材料并提前备好，避免中途寻找影响状态。将与任务无关的干扰资料清理，把有用教材按任务顺序摆放，同时准备好笔、尺子、纸等工具，给自己开始学习的仪式感，以便更易进入学习状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04:35</w:t>
        </w:r>
      </w:hyperlink>
      <w:r>
        <w:rPr>
          <w:rFonts w:eastAsia="等线" w:ascii="Arial" w:cs="Arial" w:hAnsi="Arial"/>
          <w:b w:val="true"/>
          <w:sz w:val="22"/>
        </w:rPr>
        <w:t xml:space="preserve">  隔离手机创设环境，专注学习工作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电子设备尤其是手机对专注学习或工作的影响，指出必须将其隔离，放在看不见、拿不到的地方并静音。若需查资料，要在任务中规定处理问题的固定时间。手机如同麻醉剂，会让人在遇到困难时想拿来麻痹自己，影响进入专注状态，建议集中完成学习工作后再安心玩耍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07:48</w:t>
        </w:r>
      </w:hyperlink>
      <w:r>
        <w:rPr>
          <w:rFonts w:eastAsia="等线" w:ascii="Arial" w:cs="Arial" w:hAnsi="Arial"/>
          <w:b w:val="true"/>
          <w:sz w:val="22"/>
        </w:rPr>
        <w:t xml:space="preserve">  专注学习的环境创设要点及重要性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环境对专注的重要性，指出专注的前提是进行环境创设。具体有四点：确保物理空间舒适，检查椅子、灯光；排除周边干扰因素，告知他人不要打扰；将教室的讨论、朗读声视为助于专注的白噪音；清理桌面保持整洁，方便取用学习资料。要重视细节，它是影响专注的关键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：通过环境创设来提升学习专注力。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：学习时难以进入专注状态。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说话人1提出做好心理准备，包括处理好当下其他事情、明确学习目标、制定学习计划、设定奖励、关注自身情绪状态。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说话人1提出准备好学习材料，提前准备好相关教材、工具，按任务顺序摆放，营造仪式感。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说话人1提出隔离电子设备，将手机放在看不到、拿不到的地方并静音，规定查资料的时间。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说话人1提出打造合适的物理空间，检查椅子、灯光，避免周边干扰，清理桌面。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：说话人1结合自身工作和学习的亲身经历，强调环境是专注的基础，没有专注的环境很难进入心流状态。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「环境是整个专注的基础，如果没有一个专注的环境，你很难做到进入心流状态。」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突出了环境对于专注和进入心流状态的重要性，是会议主题的核心观点。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「高效的学习一个小时，远比东学一点西学一点、没有情绪地逼着自己学习七八个小时效果好。」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强调了学习效率的重要性，能引发对学习方式的思考。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「手机就像麻醉剂，让人在遇到困难时想拿来麻痹自己、缓解痛苦，隔绝一切会影响你思考的东西，这就是环境创设。」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以形象的比喻说明了手机对学习专注的干扰，以及环境创设的关键要点。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08-专注力解决之环境创设</w:t>
        </w:r>
      </w:hyperlink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08-专注力解决之环境创设 2026年1月18日</w:t>
        </w:r>
      </w:hyperlink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2627">
    <w:lvl>
      <w:numFmt w:val="bullet"/>
      <w:suff w:val="tab"/>
      <w:lvlText w:val="•"/>
      <w:rPr>
        <w:color w:val="3370ff"/>
      </w:rPr>
    </w:lvl>
  </w:abstractNum>
  <w:abstractNum w:abstractNumId="282628">
    <w:lvl>
      <w:numFmt w:val="bullet"/>
      <w:suff w:val="tab"/>
      <w:lvlText w:val="￮"/>
      <w:rPr>
        <w:color w:val="3370ff"/>
      </w:rPr>
    </w:lvl>
  </w:abstractNum>
  <w:abstractNum w:abstractNumId="282629">
    <w:lvl>
      <w:numFmt w:val="bullet"/>
      <w:suff w:val="tab"/>
      <w:lvlText w:val="▪"/>
      <w:rPr>
        <w:color w:val="3370ff"/>
        <w:sz w:val="11"/>
      </w:rPr>
    </w:lvl>
  </w:abstractNum>
  <w:abstractNum w:abstractNumId="282630">
    <w:lvl>
      <w:numFmt w:val="bullet"/>
      <w:suff w:val="tab"/>
      <w:lvlText w:val="▪"/>
      <w:rPr>
        <w:color w:val="3370ff"/>
        <w:sz w:val="11"/>
      </w:rPr>
    </w:lvl>
  </w:abstractNum>
  <w:abstractNum w:abstractNumId="282631">
    <w:lvl>
      <w:numFmt w:val="bullet"/>
      <w:suff w:val="tab"/>
      <w:lvlText w:val="▪"/>
      <w:rPr>
        <w:color w:val="3370ff"/>
        <w:sz w:val="11"/>
      </w:rPr>
    </w:lvl>
  </w:abstractNum>
  <w:abstractNum w:abstractNumId="282632">
    <w:lvl>
      <w:numFmt w:val="bullet"/>
      <w:suff w:val="tab"/>
      <w:lvlText w:val="￮"/>
      <w:rPr>
        <w:color w:val="3370ff"/>
      </w:rPr>
    </w:lvl>
  </w:abstractNum>
  <w:abstractNum w:abstractNumId="282633">
    <w:lvl>
      <w:numFmt w:val="bullet"/>
      <w:suff w:val="tab"/>
      <w:lvlText w:val="•"/>
      <w:rPr>
        <w:color w:val="3370ff"/>
      </w:rPr>
    </w:lvl>
  </w:abstractNum>
  <w:abstractNum w:abstractNumId="282634">
    <w:lvl>
      <w:numFmt w:val="bullet"/>
      <w:suff w:val="tab"/>
      <w:lvlText w:val="￮"/>
      <w:rPr>
        <w:color w:val="3370ff"/>
      </w:rPr>
    </w:lvl>
  </w:abstractNum>
  <w:abstractNum w:abstractNumId="282635">
    <w:lvl>
      <w:numFmt w:val="bullet"/>
      <w:suff w:val="tab"/>
      <w:lvlText w:val="▪"/>
      <w:rPr>
        <w:color w:val="3370ff"/>
        <w:sz w:val="11"/>
      </w:rPr>
    </w:lvl>
  </w:abstractNum>
  <w:abstractNum w:abstractNumId="282636">
    <w:lvl>
      <w:numFmt w:val="bullet"/>
      <w:suff w:val="tab"/>
      <w:lvlText w:val="▪"/>
      <w:rPr>
        <w:color w:val="3370ff"/>
        <w:sz w:val="11"/>
      </w:rPr>
    </w:lvl>
  </w:abstractNum>
  <w:abstractNum w:abstractNumId="282637">
    <w:lvl>
      <w:numFmt w:val="bullet"/>
      <w:suff w:val="tab"/>
      <w:lvlText w:val="▪"/>
      <w:rPr>
        <w:color w:val="3370ff"/>
        <w:sz w:val="11"/>
      </w:rPr>
    </w:lvl>
  </w:abstractNum>
  <w:abstractNum w:abstractNumId="282638">
    <w:lvl>
      <w:numFmt w:val="bullet"/>
      <w:suff w:val="tab"/>
      <w:lvlText w:val="▪"/>
      <w:rPr>
        <w:color w:val="3370ff"/>
        <w:sz w:val="11"/>
      </w:rPr>
    </w:lvl>
  </w:abstractNum>
  <w:abstractNum w:abstractNumId="282639">
    <w:lvl>
      <w:numFmt w:val="bullet"/>
      <w:suff w:val="tab"/>
      <w:lvlText w:val="￮"/>
      <w:rPr>
        <w:color w:val="3370ff"/>
      </w:rPr>
    </w:lvl>
  </w:abstractNum>
  <w:abstractNum w:abstractNumId="282640">
    <w:lvl>
      <w:numFmt w:val="bullet"/>
      <w:suff w:val="tab"/>
      <w:lvlText w:val="▪"/>
      <w:rPr>
        <w:color w:val="3370ff"/>
        <w:sz w:val="11"/>
      </w:rPr>
    </w:lvl>
  </w:abstractNum>
  <w:abstractNum w:abstractNumId="282641">
    <w:lvl>
      <w:numFmt w:val="bullet"/>
      <w:suff w:val="tab"/>
      <w:lvlText w:val="▪"/>
      <w:rPr>
        <w:color w:val="3370ff"/>
        <w:sz w:val="11"/>
      </w:rPr>
    </w:lvl>
  </w:abstractNum>
  <w:abstractNum w:abstractNumId="282642">
    <w:lvl>
      <w:numFmt w:val="bullet"/>
      <w:suff w:val="tab"/>
      <w:lvlText w:val="￮"/>
      <w:rPr>
        <w:color w:val="3370ff"/>
      </w:rPr>
    </w:lvl>
  </w:abstractNum>
  <w:abstractNum w:abstractNumId="282643">
    <w:lvl>
      <w:numFmt w:val="bullet"/>
      <w:suff w:val="tab"/>
      <w:lvlText w:val="▪"/>
      <w:rPr>
        <w:color w:val="3370ff"/>
        <w:sz w:val="11"/>
      </w:rPr>
    </w:lvl>
  </w:abstractNum>
  <w:abstractNum w:abstractNumId="282644">
    <w:lvl>
      <w:numFmt w:val="bullet"/>
      <w:suff w:val="tab"/>
      <w:lvlText w:val="▪"/>
      <w:rPr>
        <w:color w:val="3370ff"/>
        <w:sz w:val="11"/>
      </w:rPr>
    </w:lvl>
  </w:abstractNum>
  <w:abstractNum w:abstractNumId="282645">
    <w:lvl>
      <w:numFmt w:val="bullet"/>
      <w:suff w:val="tab"/>
      <w:lvlText w:val="￮"/>
      <w:rPr>
        <w:color w:val="3370ff"/>
      </w:rPr>
    </w:lvl>
  </w:abstractNum>
  <w:abstractNum w:abstractNumId="282646">
    <w:lvl>
      <w:numFmt w:val="bullet"/>
      <w:suff w:val="tab"/>
      <w:lvlText w:val="▪"/>
      <w:rPr>
        <w:color w:val="3370ff"/>
        <w:sz w:val="11"/>
      </w:rPr>
    </w:lvl>
  </w:abstractNum>
  <w:abstractNum w:abstractNumId="282647">
    <w:lvl>
      <w:numFmt w:val="bullet"/>
      <w:suff w:val="tab"/>
      <w:lvlText w:val="▪"/>
      <w:rPr>
        <w:color w:val="3370ff"/>
        <w:sz w:val="11"/>
      </w:rPr>
    </w:lvl>
  </w:abstractNum>
  <w:abstractNum w:abstractNumId="282648">
    <w:lvl>
      <w:numFmt w:val="bullet"/>
      <w:suff w:val="tab"/>
      <w:lvlText w:val="▪"/>
      <w:rPr>
        <w:color w:val="3370ff"/>
        <w:sz w:val="11"/>
      </w:rPr>
    </w:lvl>
  </w:abstractNum>
  <w:abstractNum w:abstractNumId="282649">
    <w:lvl>
      <w:numFmt w:val="bullet"/>
      <w:suff w:val="tab"/>
      <w:lvlText w:val="•"/>
      <w:rPr>
        <w:color w:val="3370ff"/>
      </w:rPr>
    </w:lvl>
  </w:abstractNum>
  <w:abstractNum w:abstractNumId="282650">
    <w:lvl>
      <w:numFmt w:val="bullet"/>
      <w:suff w:val="tab"/>
      <w:lvlText w:val="￮"/>
      <w:rPr>
        <w:color w:val="3370ff"/>
      </w:rPr>
    </w:lvl>
  </w:abstractNum>
  <w:abstractNum w:abstractNumId="282651">
    <w:lvl>
      <w:numFmt w:val="bullet"/>
      <w:suff w:val="tab"/>
      <w:lvlText w:val="￮"/>
      <w:rPr>
        <w:color w:val="3370ff"/>
      </w:rPr>
    </w:lvl>
  </w:abstractNum>
  <w:abstractNum w:abstractNumId="282652">
    <w:lvl>
      <w:numFmt w:val="bullet"/>
      <w:suff w:val="tab"/>
      <w:lvlText w:val="▪"/>
      <w:rPr>
        <w:color w:val="3370ff"/>
        <w:sz w:val="11"/>
      </w:rPr>
    </w:lvl>
  </w:abstractNum>
  <w:abstractNum w:abstractNumId="282653">
    <w:lvl>
      <w:numFmt w:val="bullet"/>
      <w:suff w:val="tab"/>
      <w:lvlText w:val="▪"/>
      <w:rPr>
        <w:color w:val="3370ff"/>
        <w:sz w:val="11"/>
      </w:rPr>
    </w:lvl>
  </w:abstractNum>
  <w:abstractNum w:abstractNumId="282654">
    <w:lvl>
      <w:numFmt w:val="bullet"/>
      <w:suff w:val="tab"/>
      <w:lvlText w:val="▪"/>
      <w:rPr>
        <w:color w:val="3370ff"/>
        <w:sz w:val="11"/>
      </w:rPr>
    </w:lvl>
  </w:abstractNum>
  <w:abstractNum w:abstractNumId="282655">
    <w:lvl>
      <w:numFmt w:val="bullet"/>
      <w:suff w:val="tab"/>
      <w:lvlText w:val="▪"/>
      <w:rPr>
        <w:color w:val="3370ff"/>
        <w:sz w:val="11"/>
      </w:rPr>
    </w:lvl>
  </w:abstractNum>
  <w:abstractNum w:abstractNumId="282656">
    <w:lvl>
      <w:numFmt w:val="bullet"/>
      <w:suff w:val="tab"/>
      <w:lvlText w:val="￮"/>
      <w:rPr>
        <w:color w:val="3370ff"/>
      </w:rPr>
    </w:lvl>
  </w:abstractNum>
  <w:abstractNum w:abstractNumId="282657">
    <w:lvl>
      <w:numFmt w:val="bullet"/>
      <w:suff w:val="tab"/>
      <w:lvlText w:val="•"/>
      <w:rPr>
        <w:color w:val="3370ff"/>
      </w:rPr>
    </w:lvl>
  </w:abstractNum>
  <w:abstractNum w:abstractNumId="282658">
    <w:lvl>
      <w:numFmt w:val="bullet"/>
      <w:suff w:val="tab"/>
      <w:lvlText w:val="•"/>
      <w:rPr>
        <w:color w:val="3370ff"/>
      </w:rPr>
    </w:lvl>
  </w:abstractNum>
  <w:abstractNum w:abstractNumId="282659">
    <w:lvl>
      <w:numFmt w:val="bullet"/>
      <w:suff w:val="tab"/>
      <w:lvlText w:val="￮"/>
      <w:rPr>
        <w:color w:val="3370ff"/>
      </w:rPr>
    </w:lvl>
  </w:abstractNum>
  <w:num w:numId="1">
    <w:abstractNumId w:val="282627"/>
  </w:num>
  <w:num w:numId="2">
    <w:abstractNumId w:val="282628"/>
  </w:num>
  <w:num w:numId="3">
    <w:abstractNumId w:val="282629"/>
  </w:num>
  <w:num w:numId="4">
    <w:abstractNumId w:val="282630"/>
  </w:num>
  <w:num w:numId="5">
    <w:abstractNumId w:val="282631"/>
  </w:num>
  <w:num w:numId="6">
    <w:abstractNumId w:val="282632"/>
  </w:num>
  <w:num w:numId="7">
    <w:abstractNumId w:val="282633"/>
  </w:num>
  <w:num w:numId="8">
    <w:abstractNumId w:val="282634"/>
  </w:num>
  <w:num w:numId="9">
    <w:abstractNumId w:val="282635"/>
  </w:num>
  <w:num w:numId="10">
    <w:abstractNumId w:val="282636"/>
  </w:num>
  <w:num w:numId="11">
    <w:abstractNumId w:val="282637"/>
  </w:num>
  <w:num w:numId="12">
    <w:abstractNumId w:val="282638"/>
  </w:num>
  <w:num w:numId="13">
    <w:abstractNumId w:val="282639"/>
  </w:num>
  <w:num w:numId="14">
    <w:abstractNumId w:val="282640"/>
  </w:num>
  <w:num w:numId="15">
    <w:abstractNumId w:val="282641"/>
  </w:num>
  <w:num w:numId="16">
    <w:abstractNumId w:val="282642"/>
  </w:num>
  <w:num w:numId="17">
    <w:abstractNumId w:val="282643"/>
  </w:num>
  <w:num w:numId="18">
    <w:abstractNumId w:val="282644"/>
  </w:num>
  <w:num w:numId="19">
    <w:abstractNumId w:val="282645"/>
  </w:num>
  <w:num w:numId="20">
    <w:abstractNumId w:val="282646"/>
  </w:num>
  <w:num w:numId="21">
    <w:abstractNumId w:val="282647"/>
  </w:num>
  <w:num w:numId="22">
    <w:abstractNumId w:val="282648"/>
  </w:num>
  <w:num w:numId="23">
    <w:abstractNumId w:val="282649"/>
  </w:num>
  <w:num w:numId="24">
    <w:abstractNumId w:val="282650"/>
  </w:num>
  <w:num w:numId="25">
    <w:abstractNumId w:val="282651"/>
  </w:num>
  <w:num w:numId="26">
    <w:abstractNumId w:val="282652"/>
  </w:num>
  <w:num w:numId="27">
    <w:abstractNumId w:val="282653"/>
  </w:num>
  <w:num w:numId="28">
    <w:abstractNumId w:val="282654"/>
  </w:num>
  <w:num w:numId="29">
    <w:abstractNumId w:val="282655"/>
  </w:num>
  <w:num w:numId="30">
    <w:abstractNumId w:val="282656"/>
  </w:num>
  <w:num w:numId="31">
    <w:abstractNumId w:val="282657"/>
  </w:num>
  <w:num w:numId="32">
    <w:abstractNumId w:val="282658"/>
  </w:num>
  <w:num w:numId="33">
    <w:abstractNumId w:val="2826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v6gd59tz57hsx5h8t8?t=275000" TargetMode="External" Type="http://schemas.openxmlformats.org/officeDocument/2006/relationships/hyperlink"/><Relationship Id="rId11" Target="https://hcnytq72r1ge.feishu.cn/minutes/obcnctv6gd59tz57hsx5h8t8?t=468000" TargetMode="External" Type="http://schemas.openxmlformats.org/officeDocument/2006/relationships/hyperlink"/><Relationship Id="rId12" Target="https://hcnytq72r1ge.feishu.cn/minutes/obcnctv6gd59tz57hsx5h8t8?from=ai_minutes" TargetMode="External" Type="http://schemas.openxmlformats.org/officeDocument/2006/relationships/hyperlink"/><Relationship Id="rId13" Target="https://hcnytq72r1ge.feishu.cn/docx/ZJlWd9mY9oN4ToxxIpjc9CRSnqh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ctv6gd59tz57hsx5h8t8?t=11000" TargetMode="External" Type="http://schemas.openxmlformats.org/officeDocument/2006/relationships/hyperlink"/><Relationship Id="rId7" Target="https://hcnytq72r1ge.feishu.cn/minutes/obcnctv6gd59tz57hsx5h8t8?t=34000" TargetMode="External" Type="http://schemas.openxmlformats.org/officeDocument/2006/relationships/hyperlink"/><Relationship Id="rId8" Target="https://hcnytq72r1ge.feishu.cn/minutes/obcnctv6gd59tz57hsx5h8t8?t=85000" TargetMode="External" Type="http://schemas.openxmlformats.org/officeDocument/2006/relationships/hyperlink"/><Relationship Id="rId9" Target="https://hcnytq72r1ge.feishu.cn/minutes/obcnctv6gd59tz57hsx5h8t8?t=208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2026-01-18T16:18:41Z</dcterms:created>
  <dc:creator>Apache POI</dc:creator>
</cp:coreProperties>
</file>