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智能纪要：19-题目问题之错题分析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会议主题：19-题目问题之错题分析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本次会议围绕学习过程中错题分析的重要性、分类、筛选及分析方法展开详细讲解，旨在帮助学生掌握科学的错题分析方法，提高学习效率和成绩，内容如下：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错题分析的重要性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深度分析是核心</w:t>
      </w:r>
      <w:r>
        <w:rPr>
          <w:rFonts w:eastAsia="等线" w:ascii="Arial" w:cs="Arial" w:hAnsi="Arial"/>
          <w:sz w:val="22"/>
        </w:rPr>
        <w:t>：说话人 1 强调错题分析是刷题的关键，若不做错题分析，做题就失去意义。在陪跑学生过程中，抓错题分析使学生人均提分 100 多分，证明其是提分最快、最有用的学习环节。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弥补学习漏洞</w:t>
      </w:r>
      <w:r>
        <w:rPr>
          <w:rFonts w:eastAsia="等线" w:ascii="Arial" w:cs="Arial" w:hAnsi="Arial"/>
          <w:sz w:val="22"/>
        </w:rPr>
        <w:t>：错题是学习的保障和提分的核心，学习中出现错题应感谢，因为有弥补机会。通过错题分析能找出学习中的问题，提升学习效果。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错题的分类与归因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 类错题（会做错的题目）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归因分析：这类错题可能因考试习惯、基本功、书写心态等问题导致，如审题、计算、书写错误或心态影响。通过归因可明确问题，针对性解决，避免不该丢的分。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解决方法：若审题错误，养成审题习惯；若计算错误，通过 754 方式训练；若书写错误，进行草稿纸分区训练；若心态影响，避免时间紧张和过度自信，可练习估分和批改。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 类错题（模糊，有思路但有卡点）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提分关键：处于最近发展区，是提分的关键。重视知识点和流程，找出卡点并思考错误点，总结解题模型。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重要性体现：不断研究 B 类错题，成绩会有起色。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 类错题（不会做，但一看答案能看懂）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切入点分析：核心是切入点，通过求解目标和已知条件找到解题方法。属于最近发展区，与 B 类错题是提分最快的两类。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学习方法：总结解题思路和技巧，若不懂可问老师。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 类错题（答案都看不懂）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原因分析：可能是知识点和概念不懂，或题目超纲。低分段学生可能因概念不懂出现此类问题。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处理建议：建议暂时放弃，等掌握相关知识点后再解决。若题目超纲，标记后日后再处理。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错题的筛选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优先选择 B 类和 C 类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提分效果显著：B 类和 C 类错题处于最近发展区，是提分的关键。攻克 B 类错题可拓宽解题思路，攻克 C 类错题能弥补思维漏洞。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学习策略：每天找 B 类和 C 类错题研究，成绩会提升。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高价值题目筛选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代表性题目：C 类题目中代表一类解法或知识点的题目很重要，攻克一道相当于攻克一类。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综合性题目：中等级以上、融合多个知识点和解题步骤的题目，有助于搭建知识框架和提升解决复杂问题的能力。如陈老师通过反复做一道综合性题目，最终掌握并觉得简单，体现了多刷此类题目的重要性。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不同类型错题的分析方法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 类错题分析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心理活动描述：思考做错原因，描述心理活动，通过圈画关键词、验算、检查等方式避免再次犯错。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强化警惕意识：集中归类 A 类错题，每周简单看一次，强化警惕意识。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 类错题分析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卡点定位：先找出思路卡的步骤，思考已知条件的运用。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回归知识点：回归已知条件和知识点，确定打通卡点的方法和知识点。如通过引导学生思考画图解题，总结出解题结论。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 类错题分析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关键步骤思考：思考解题最关键的一步，以及与已知条件的联系，搭建思维桥梁。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总结解题思路：总结新的解题思路、技巧和解法，反思没想到的原因，回顾知识点或总结解题模型。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 类错题分析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知识点回顾：若因知识点不清晰，回顾基础知识点或公式，可寻求老师、同学帮助或看书。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暂时搁置：若题目超纲，标记后日后解决。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错题分析的实施与注意事项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具体实施方法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单科训练：先买活页错题本，进行单科训练，每周选 3 - 6 道题。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分析指南使用：用错题分析指南进行深度分析和思考，若一开始做不好，多练几遍，达到觉得题目简单的状态。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思考过程重要：错题分析中思考过程是学习过程，有卡壳点的题目才是提分关键。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解决问题流程：若无法分析，先寻求帮助，若仍无法解决，暂存或找一对一老师解决。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076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错题分析实施流程</w:t>
        <w:br/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后续行动计划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持续练习错题分析</w:t>
      </w:r>
      <w:r>
        <w:rPr>
          <w:rFonts w:eastAsia="等线" w:ascii="Arial" w:cs="Arial" w:hAnsi="Arial"/>
          <w:sz w:val="22"/>
        </w:rPr>
        <w:t>：不断练习错题分析过程，遵循“先开始，再完成，再完美”的原则。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高效整理错题</w:t>
      </w:r>
      <w:r>
        <w:rPr>
          <w:rFonts w:eastAsia="等线" w:ascii="Arial" w:cs="Arial" w:hAnsi="Arial"/>
          <w:sz w:val="22"/>
        </w:rPr>
        <w:t>：接下来进入错题整理部分，要高效率地整理错题，明确整理哪些错题及如何整理。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强调刷题中深度错题分析的重要性及方法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刷题环节中错题分析的重要性，指出它是提分最快、最有用的方式，此前陪跑让学生人均提分100多分。要做深度错题分析，错题是学习保障和提分关键，很多孩子分析深度不够。错题关键不在题本身，要从中总结解题思路和模型，让做题思路更清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01:59</w:t>
        </w:r>
      </w:hyperlink>
      <w:r>
        <w:rPr>
          <w:rFonts w:eastAsia="等线" w:ascii="Arial" w:cs="Arial" w:hAnsi="Arial"/>
          <w:b w:val="true"/>
          <w:sz w:val="22"/>
        </w:rPr>
        <w:t xml:space="preserve">  错题分类、筛选、分析及提分策略讲解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做错题的步骤，包括分类、筛选、分析、整理和三刷，分两堂课讲解，首堂课聚焦分类、筛选和分析。错题分为四类，A类会做却做错需归因解决；B、C类属最近发展区，是提分关键；D类若答案看不懂，或是概念问题，或是超能力，可先放弃，优先攻克B、C类错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07:56</w:t>
        </w:r>
      </w:hyperlink>
      <w:r>
        <w:rPr>
          <w:rFonts w:eastAsia="等线" w:ascii="Arial" w:cs="Arial" w:hAnsi="Arial"/>
          <w:b w:val="true"/>
          <w:sz w:val="22"/>
        </w:rPr>
        <w:t xml:space="preserve">  错题筛选方法及高价值错题重复训练提分法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错题筛选方法。第二步需优先筛选B类（思路清晰但卡在某步）和C类（看答案恍然大悟）题目，若时间有限，可找代表性、综合性、高频错题重点攻克。A类（审题或计算失误）集中归类，D类（超纲）标记待学完对应知识点再解决，B、C类是提分关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17:27</w:t>
        </w:r>
      </w:hyperlink>
      <w:r>
        <w:rPr>
          <w:rFonts w:eastAsia="等线" w:ascii="Arial" w:cs="Arial" w:hAnsi="Arial"/>
          <w:b w:val="true"/>
          <w:sz w:val="22"/>
        </w:rPr>
        <w:t xml:space="preserve">  A、B、C、D类错题分析方法与要点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不同类型错题的分析方法。A类错题核心是描述心理活动、分析做错原因；B类要定位思路卡点，总结打通卡点的方法和知识点；C类需思考解题关键一步，搭建思维桥梁，总结新的解题思路和技巧；D类若知识点不清晰就回顾，超纲则标记后续回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22:20</w:t>
        </w:r>
      </w:hyperlink>
      <w:r>
        <w:rPr>
          <w:rFonts w:eastAsia="等线" w:ascii="Arial" w:cs="Arial" w:hAnsi="Arial"/>
          <w:b w:val="true"/>
          <w:sz w:val="22"/>
        </w:rPr>
        <w:t xml:space="preserve">  错题分析使用方法及训练达到思路清晰效果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本章节介绍了错题分析的使用方法。首先要买活页错题本，单科训练每周选 3 - 6 道题，前期在机构训练。用错题分析指南对筛选出的题目进行深度分析，一开始做不好正常，关键在于重复练习，直到觉得题目简单。通过指南思考回顾，回答问题让思路更清晰，以达到错题分析训练效果。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23:41</w:t>
        </w:r>
      </w:hyperlink>
      <w:r>
        <w:rPr>
          <w:rFonts w:eastAsia="等线" w:ascii="Arial" w:cs="Arial" w:hAnsi="Arial"/>
          <w:b w:val="true"/>
          <w:sz w:val="22"/>
        </w:rPr>
        <w:t xml:space="preserve">  错题深度分析的重要性及问题解决流程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错题深度分析的重要性。做错题分析初期没思路属正常，思考、总结、分析的过程才是学习过程，有卡壳点的题目才是提分关键。解决问题有流程，先自己动脑，再找办法，实在无法解决可寻求帮助，还未解决会匹配一对一老师。要不断练习错题分析，先开始，再完成，最后求完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24:58</w:t>
        </w:r>
      </w:hyperlink>
      <w:r>
        <w:rPr>
          <w:rFonts w:eastAsia="等线" w:ascii="Arial" w:cs="Arial" w:hAnsi="Arial"/>
          <w:b w:val="true"/>
          <w:sz w:val="22"/>
        </w:rPr>
        <w:t xml:space="preserve">  探讨高效率整理错题的范围与方法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本章节说话人1提出进入错题整理部分，指出很多孩子不会整理错题的问题，强调要高效率地整理错题，并抛出要整理哪些错题以及如何整理的问题，为后续关于错题整理的讨论做铺垫。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：按照分类、筛选、分析、整理、三刷的步骤对学生错题进行深度分析，以提升成绩。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：学生做错题分析深度和逻辑不到位，导致做题提分效果不佳。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先将错题分为A、B、C、D四大类，A类是会做错的题目，需归因并针对性解决；B类是有思路但有卡点的题目，处于最近发展区，是提分关键；C类是不会做但一看答案能懂的题目，要重视切入点；D类是答案都看不懂的题目，若知识点不懂可理解概念，若超纲则可放弃。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筛选出优先分析的题目，如B类和C类题目，若时间有限，选择有代表性、综合性、高频出错的题目。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不同类型错题给出分析思路，A类分析心理活动和避免方法；B类定位卡点，思考已知条件和知识点，总结解题思路；C类思考关键步骤、与已知条件联系和新的解题技巧；D类若知识点不清晰回顾基础，若超纲标记后续回顾。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准备活页错题本，单科每周选3 - 6道题，按错题分析指南深度分析，多重复练习，达到“题目很简单”的状态。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：过往陪跑学生做错题分析人均提分100多分，且说话人自身数学从40分到120分逆袭的经验表明，深度错题分析能有效积累知识点和解题思路，提升成绩。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对于A类错题，集中归类记录，每周简单查看强化警惕意识。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对于D类错题，标记后等知识点熟练时再解决。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学生做错题分析遇到困难，先自己动脑，再找解决办法，若无法解决，可寻求机构帮助，最终可匹配一对一老师解决。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「错题分析是刷题的关键，没有错题分析，刷题等于白做，错题分析是学习过程中提分最快、最有用的方法。」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突出了会议主题中错题分析的重要性，是整个学习提分的核心观点。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「B类错题处于最近发展区，是提分的关键，要重视知识点和流程，不断找出卡点，总结解题模型。」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明确指出B类错题的重要性和处理方法，为学生提分提供了关键策略，具有独特洞察和指导意义。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「将难题变成简单题，把发展区的题目变成舒适区的题目，不断针对错题重做，积累知识点和解题思路，这是提分的关键。」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通过分享自身提分经验，给出了具体的提分方法，能引发学生共鸣和思考。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19-题目问题之错题分析</w:t>
        </w:r>
      </w:hyperlink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19-题目问题之错题分析 2026年1月18日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4374">
    <w:lvl>
      <w:numFmt w:val="bullet"/>
      <w:suff w:val="tab"/>
      <w:lvlText w:val="•"/>
      <w:rPr>
        <w:color w:val="3370ff"/>
      </w:rPr>
    </w:lvl>
  </w:abstractNum>
  <w:abstractNum w:abstractNumId="294375">
    <w:lvl>
      <w:numFmt w:val="bullet"/>
      <w:suff w:val="tab"/>
      <w:lvlText w:val="￮"/>
      <w:rPr>
        <w:color w:val="3370ff"/>
      </w:rPr>
    </w:lvl>
  </w:abstractNum>
  <w:abstractNum w:abstractNumId="294376">
    <w:lvl>
      <w:numFmt w:val="bullet"/>
      <w:suff w:val="tab"/>
      <w:lvlText w:val="￮"/>
      <w:rPr>
        <w:color w:val="3370ff"/>
      </w:rPr>
    </w:lvl>
  </w:abstractNum>
  <w:abstractNum w:abstractNumId="294377">
    <w:lvl>
      <w:numFmt w:val="bullet"/>
      <w:suff w:val="tab"/>
      <w:lvlText w:val="•"/>
      <w:rPr>
        <w:color w:val="3370ff"/>
      </w:rPr>
    </w:lvl>
  </w:abstractNum>
  <w:abstractNum w:abstractNumId="294378">
    <w:lvl>
      <w:numFmt w:val="bullet"/>
      <w:suff w:val="tab"/>
      <w:lvlText w:val="￮"/>
      <w:rPr>
        <w:color w:val="3370ff"/>
      </w:rPr>
    </w:lvl>
  </w:abstractNum>
  <w:abstractNum w:abstractNumId="294379">
    <w:lvl>
      <w:numFmt w:val="bullet"/>
      <w:suff w:val="tab"/>
      <w:lvlText w:val="▪"/>
      <w:rPr>
        <w:color w:val="3370ff"/>
        <w:sz w:val="11"/>
      </w:rPr>
    </w:lvl>
  </w:abstractNum>
  <w:abstractNum w:abstractNumId="294380">
    <w:lvl>
      <w:numFmt w:val="bullet"/>
      <w:suff w:val="tab"/>
      <w:lvlText w:val="▪"/>
      <w:rPr>
        <w:color w:val="3370ff"/>
        <w:sz w:val="11"/>
      </w:rPr>
    </w:lvl>
  </w:abstractNum>
  <w:abstractNum w:abstractNumId="294381">
    <w:lvl>
      <w:numFmt w:val="bullet"/>
      <w:suff w:val="tab"/>
      <w:lvlText w:val="￮"/>
      <w:rPr>
        <w:color w:val="3370ff"/>
      </w:rPr>
    </w:lvl>
  </w:abstractNum>
  <w:abstractNum w:abstractNumId="294382">
    <w:lvl>
      <w:numFmt w:val="bullet"/>
      <w:suff w:val="tab"/>
      <w:lvlText w:val="▪"/>
      <w:rPr>
        <w:color w:val="3370ff"/>
        <w:sz w:val="11"/>
      </w:rPr>
    </w:lvl>
  </w:abstractNum>
  <w:abstractNum w:abstractNumId="294383">
    <w:lvl>
      <w:numFmt w:val="bullet"/>
      <w:suff w:val="tab"/>
      <w:lvlText w:val="▪"/>
      <w:rPr>
        <w:color w:val="3370ff"/>
        <w:sz w:val="11"/>
      </w:rPr>
    </w:lvl>
  </w:abstractNum>
  <w:abstractNum w:abstractNumId="294384">
    <w:lvl>
      <w:numFmt w:val="bullet"/>
      <w:suff w:val="tab"/>
      <w:lvlText w:val="￮"/>
      <w:rPr>
        <w:color w:val="3370ff"/>
      </w:rPr>
    </w:lvl>
  </w:abstractNum>
  <w:abstractNum w:abstractNumId="294385">
    <w:lvl>
      <w:numFmt w:val="bullet"/>
      <w:suff w:val="tab"/>
      <w:lvlText w:val="▪"/>
      <w:rPr>
        <w:color w:val="3370ff"/>
        <w:sz w:val="11"/>
      </w:rPr>
    </w:lvl>
  </w:abstractNum>
  <w:abstractNum w:abstractNumId="294386">
    <w:lvl>
      <w:numFmt w:val="bullet"/>
      <w:suff w:val="tab"/>
      <w:lvlText w:val="▪"/>
      <w:rPr>
        <w:color w:val="3370ff"/>
        <w:sz w:val="11"/>
      </w:rPr>
    </w:lvl>
  </w:abstractNum>
  <w:abstractNum w:abstractNumId="294387">
    <w:lvl>
      <w:numFmt w:val="bullet"/>
      <w:suff w:val="tab"/>
      <w:lvlText w:val="￮"/>
      <w:rPr>
        <w:color w:val="3370ff"/>
      </w:rPr>
    </w:lvl>
  </w:abstractNum>
  <w:abstractNum w:abstractNumId="294388">
    <w:lvl>
      <w:numFmt w:val="bullet"/>
      <w:suff w:val="tab"/>
      <w:lvlText w:val="▪"/>
      <w:rPr>
        <w:color w:val="3370ff"/>
        <w:sz w:val="11"/>
      </w:rPr>
    </w:lvl>
  </w:abstractNum>
  <w:abstractNum w:abstractNumId="294389">
    <w:lvl>
      <w:numFmt w:val="bullet"/>
      <w:suff w:val="tab"/>
      <w:lvlText w:val="▪"/>
      <w:rPr>
        <w:color w:val="3370ff"/>
        <w:sz w:val="11"/>
      </w:rPr>
    </w:lvl>
  </w:abstractNum>
  <w:abstractNum w:abstractNumId="294390">
    <w:lvl>
      <w:numFmt w:val="bullet"/>
      <w:suff w:val="tab"/>
      <w:lvlText w:val="•"/>
      <w:rPr>
        <w:color w:val="3370ff"/>
      </w:rPr>
    </w:lvl>
  </w:abstractNum>
  <w:abstractNum w:abstractNumId="294391">
    <w:lvl>
      <w:numFmt w:val="bullet"/>
      <w:suff w:val="tab"/>
      <w:lvlText w:val="￮"/>
      <w:rPr>
        <w:color w:val="3370ff"/>
      </w:rPr>
    </w:lvl>
  </w:abstractNum>
  <w:abstractNum w:abstractNumId="294392">
    <w:lvl>
      <w:numFmt w:val="bullet"/>
      <w:suff w:val="tab"/>
      <w:lvlText w:val="▪"/>
      <w:rPr>
        <w:color w:val="3370ff"/>
        <w:sz w:val="11"/>
      </w:rPr>
    </w:lvl>
  </w:abstractNum>
  <w:abstractNum w:abstractNumId="294393">
    <w:lvl>
      <w:numFmt w:val="bullet"/>
      <w:suff w:val="tab"/>
      <w:lvlText w:val="▪"/>
      <w:rPr>
        <w:color w:val="3370ff"/>
        <w:sz w:val="11"/>
      </w:rPr>
    </w:lvl>
  </w:abstractNum>
  <w:abstractNum w:abstractNumId="294394">
    <w:lvl>
      <w:numFmt w:val="bullet"/>
      <w:suff w:val="tab"/>
      <w:lvlText w:val="￮"/>
      <w:rPr>
        <w:color w:val="3370ff"/>
      </w:rPr>
    </w:lvl>
  </w:abstractNum>
  <w:abstractNum w:abstractNumId="294395">
    <w:lvl>
      <w:numFmt w:val="bullet"/>
      <w:suff w:val="tab"/>
      <w:lvlText w:val="▪"/>
      <w:rPr>
        <w:color w:val="3370ff"/>
        <w:sz w:val="11"/>
      </w:rPr>
    </w:lvl>
  </w:abstractNum>
  <w:abstractNum w:abstractNumId="294396">
    <w:lvl>
      <w:numFmt w:val="bullet"/>
      <w:suff w:val="tab"/>
      <w:lvlText w:val="▪"/>
      <w:rPr>
        <w:color w:val="3370ff"/>
        <w:sz w:val="11"/>
      </w:rPr>
    </w:lvl>
  </w:abstractNum>
  <w:abstractNum w:abstractNumId="294397">
    <w:lvl>
      <w:numFmt w:val="bullet"/>
      <w:suff w:val="tab"/>
      <w:lvlText w:val="•"/>
      <w:rPr>
        <w:color w:val="3370ff"/>
      </w:rPr>
    </w:lvl>
  </w:abstractNum>
  <w:abstractNum w:abstractNumId="294398">
    <w:lvl>
      <w:numFmt w:val="bullet"/>
      <w:suff w:val="tab"/>
      <w:lvlText w:val="￮"/>
      <w:rPr>
        <w:color w:val="3370ff"/>
      </w:rPr>
    </w:lvl>
  </w:abstractNum>
  <w:abstractNum w:abstractNumId="294399">
    <w:lvl>
      <w:numFmt w:val="bullet"/>
      <w:suff w:val="tab"/>
      <w:lvlText w:val="▪"/>
      <w:rPr>
        <w:color w:val="3370ff"/>
        <w:sz w:val="11"/>
      </w:rPr>
    </w:lvl>
  </w:abstractNum>
  <w:abstractNum w:abstractNumId="294400">
    <w:lvl>
      <w:numFmt w:val="bullet"/>
      <w:suff w:val="tab"/>
      <w:lvlText w:val="▪"/>
      <w:rPr>
        <w:color w:val="3370ff"/>
        <w:sz w:val="11"/>
      </w:rPr>
    </w:lvl>
  </w:abstractNum>
  <w:abstractNum w:abstractNumId="294401">
    <w:lvl>
      <w:numFmt w:val="bullet"/>
      <w:suff w:val="tab"/>
      <w:lvlText w:val="￮"/>
      <w:rPr>
        <w:color w:val="3370ff"/>
      </w:rPr>
    </w:lvl>
  </w:abstractNum>
  <w:abstractNum w:abstractNumId="294402">
    <w:lvl>
      <w:numFmt w:val="bullet"/>
      <w:suff w:val="tab"/>
      <w:lvlText w:val="▪"/>
      <w:rPr>
        <w:color w:val="3370ff"/>
        <w:sz w:val="11"/>
      </w:rPr>
    </w:lvl>
  </w:abstractNum>
  <w:abstractNum w:abstractNumId="294403">
    <w:lvl>
      <w:numFmt w:val="bullet"/>
      <w:suff w:val="tab"/>
      <w:lvlText w:val="▪"/>
      <w:rPr>
        <w:color w:val="3370ff"/>
        <w:sz w:val="11"/>
      </w:rPr>
    </w:lvl>
  </w:abstractNum>
  <w:abstractNum w:abstractNumId="294404">
    <w:lvl>
      <w:numFmt w:val="bullet"/>
      <w:suff w:val="tab"/>
      <w:lvlText w:val="￮"/>
      <w:rPr>
        <w:color w:val="3370ff"/>
      </w:rPr>
    </w:lvl>
  </w:abstractNum>
  <w:abstractNum w:abstractNumId="294405">
    <w:lvl>
      <w:numFmt w:val="bullet"/>
      <w:suff w:val="tab"/>
      <w:lvlText w:val="▪"/>
      <w:rPr>
        <w:color w:val="3370ff"/>
        <w:sz w:val="11"/>
      </w:rPr>
    </w:lvl>
  </w:abstractNum>
  <w:abstractNum w:abstractNumId="294406">
    <w:lvl>
      <w:numFmt w:val="bullet"/>
      <w:suff w:val="tab"/>
      <w:lvlText w:val="▪"/>
      <w:rPr>
        <w:color w:val="3370ff"/>
        <w:sz w:val="11"/>
      </w:rPr>
    </w:lvl>
  </w:abstractNum>
  <w:abstractNum w:abstractNumId="294407">
    <w:lvl>
      <w:numFmt w:val="bullet"/>
      <w:suff w:val="tab"/>
      <w:lvlText w:val="￮"/>
      <w:rPr>
        <w:color w:val="3370ff"/>
      </w:rPr>
    </w:lvl>
  </w:abstractNum>
  <w:abstractNum w:abstractNumId="294408">
    <w:lvl>
      <w:numFmt w:val="bullet"/>
      <w:suff w:val="tab"/>
      <w:lvlText w:val="▪"/>
      <w:rPr>
        <w:color w:val="3370ff"/>
        <w:sz w:val="11"/>
      </w:rPr>
    </w:lvl>
  </w:abstractNum>
  <w:abstractNum w:abstractNumId="294409">
    <w:lvl>
      <w:numFmt w:val="bullet"/>
      <w:suff w:val="tab"/>
      <w:lvlText w:val="▪"/>
      <w:rPr>
        <w:color w:val="3370ff"/>
        <w:sz w:val="11"/>
      </w:rPr>
    </w:lvl>
  </w:abstractNum>
  <w:abstractNum w:abstractNumId="294410">
    <w:lvl>
      <w:numFmt w:val="bullet"/>
      <w:suff w:val="tab"/>
      <w:lvlText w:val="•"/>
      <w:rPr>
        <w:color w:val="3370ff"/>
      </w:rPr>
    </w:lvl>
  </w:abstractNum>
  <w:abstractNum w:abstractNumId="294411">
    <w:lvl>
      <w:numFmt w:val="bullet"/>
      <w:suff w:val="tab"/>
      <w:lvlText w:val="￮"/>
      <w:rPr>
        <w:color w:val="3370ff"/>
      </w:rPr>
    </w:lvl>
  </w:abstractNum>
  <w:abstractNum w:abstractNumId="294412">
    <w:lvl>
      <w:numFmt w:val="bullet"/>
      <w:suff w:val="tab"/>
      <w:lvlText w:val="▪"/>
      <w:rPr>
        <w:color w:val="3370ff"/>
        <w:sz w:val="11"/>
      </w:rPr>
    </w:lvl>
  </w:abstractNum>
  <w:abstractNum w:abstractNumId="294413">
    <w:lvl>
      <w:numFmt w:val="bullet"/>
      <w:suff w:val="tab"/>
      <w:lvlText w:val="▪"/>
      <w:rPr>
        <w:color w:val="3370ff"/>
        <w:sz w:val="11"/>
      </w:rPr>
    </w:lvl>
  </w:abstractNum>
  <w:abstractNum w:abstractNumId="294414">
    <w:lvl>
      <w:numFmt w:val="bullet"/>
      <w:suff w:val="tab"/>
      <w:lvlText w:val="￮"/>
      <w:rPr>
        <w:color w:val="3370ff"/>
      </w:rPr>
    </w:lvl>
  </w:abstractNum>
  <w:abstractNum w:abstractNumId="294415">
    <w:lvl>
      <w:numFmt w:val="bullet"/>
      <w:suff w:val="tab"/>
      <w:lvlText w:val="▪"/>
      <w:rPr>
        <w:color w:val="3370ff"/>
        <w:sz w:val="11"/>
      </w:rPr>
    </w:lvl>
  </w:abstractNum>
  <w:abstractNum w:abstractNumId="294416">
    <w:lvl>
      <w:numFmt w:val="bullet"/>
      <w:suff w:val="tab"/>
      <w:lvlText w:val="▪"/>
      <w:rPr>
        <w:color w:val="3370ff"/>
        <w:sz w:val="11"/>
      </w:rPr>
    </w:lvl>
  </w:abstractNum>
  <w:abstractNum w:abstractNumId="294417">
    <w:lvl>
      <w:numFmt w:val="bullet"/>
      <w:suff w:val="tab"/>
      <w:lvlText w:val="•"/>
      <w:rPr>
        <w:color w:val="3370ff"/>
      </w:rPr>
    </w:lvl>
  </w:abstractNum>
  <w:abstractNum w:abstractNumId="294418">
    <w:lvl>
      <w:numFmt w:val="bullet"/>
      <w:suff w:val="tab"/>
      <w:lvlText w:val="￮"/>
      <w:rPr>
        <w:color w:val="3370ff"/>
      </w:rPr>
    </w:lvl>
  </w:abstractNum>
  <w:abstractNum w:abstractNumId="294419">
    <w:lvl>
      <w:numFmt w:val="bullet"/>
      <w:suff w:val="tab"/>
      <w:lvlText w:val="￮"/>
      <w:rPr>
        <w:color w:val="3370ff"/>
      </w:rPr>
    </w:lvl>
  </w:abstractNum>
  <w:abstractNum w:abstractNumId="294420">
    <w:lvl>
      <w:numFmt w:val="bullet"/>
      <w:suff w:val="tab"/>
      <w:lvlText w:val="•"/>
      <w:rPr>
        <w:color w:val="3370ff"/>
      </w:rPr>
    </w:lvl>
  </w:abstractNum>
  <w:abstractNum w:abstractNumId="294421">
    <w:lvl>
      <w:numFmt w:val="bullet"/>
      <w:suff w:val="tab"/>
      <w:lvlText w:val="￮"/>
      <w:rPr>
        <w:color w:val="3370ff"/>
      </w:rPr>
    </w:lvl>
  </w:abstractNum>
  <w:abstractNum w:abstractNumId="294422">
    <w:lvl>
      <w:numFmt w:val="bullet"/>
      <w:suff w:val="tab"/>
      <w:lvlText w:val="￮"/>
      <w:rPr>
        <w:color w:val="3370ff"/>
      </w:rPr>
    </w:lvl>
  </w:abstractNum>
  <w:abstractNum w:abstractNumId="294423">
    <w:lvl>
      <w:numFmt w:val="bullet"/>
      <w:suff w:val="tab"/>
      <w:lvlText w:val="▪"/>
      <w:rPr>
        <w:color w:val="3370ff"/>
        <w:sz w:val="11"/>
      </w:rPr>
    </w:lvl>
  </w:abstractNum>
  <w:abstractNum w:abstractNumId="294424">
    <w:lvl>
      <w:numFmt w:val="bullet"/>
      <w:suff w:val="tab"/>
      <w:lvlText w:val="▪"/>
      <w:rPr>
        <w:color w:val="3370ff"/>
        <w:sz w:val="11"/>
      </w:rPr>
    </w:lvl>
  </w:abstractNum>
  <w:abstractNum w:abstractNumId="294425">
    <w:lvl>
      <w:numFmt w:val="bullet"/>
      <w:suff w:val="tab"/>
      <w:lvlText w:val="▪"/>
      <w:rPr>
        <w:color w:val="3370ff"/>
        <w:sz w:val="11"/>
      </w:rPr>
    </w:lvl>
  </w:abstractNum>
  <w:abstractNum w:abstractNumId="294426">
    <w:lvl>
      <w:numFmt w:val="bullet"/>
      <w:suff w:val="tab"/>
      <w:lvlText w:val="▪"/>
      <w:rPr>
        <w:color w:val="3370ff"/>
        <w:sz w:val="11"/>
      </w:rPr>
    </w:lvl>
  </w:abstractNum>
  <w:abstractNum w:abstractNumId="294427">
    <w:lvl>
      <w:numFmt w:val="bullet"/>
      <w:suff w:val="tab"/>
      <w:lvlText w:val="￮"/>
      <w:rPr>
        <w:color w:val="3370ff"/>
      </w:rPr>
    </w:lvl>
  </w:abstractNum>
  <w:abstractNum w:abstractNumId="294428">
    <w:lvl>
      <w:numFmt w:val="bullet"/>
      <w:suff w:val="tab"/>
      <w:lvlText w:val="•"/>
      <w:rPr>
        <w:color w:val="3370ff"/>
      </w:rPr>
    </w:lvl>
  </w:abstractNum>
  <w:abstractNum w:abstractNumId="294429">
    <w:lvl>
      <w:start w:val="1"/>
      <w:numFmt w:val="lowerLetter"/>
      <w:suff w:val="tab"/>
      <w:lvlText w:val="%1."/>
      <w:rPr>
        <w:color w:val="3370ff"/>
      </w:rPr>
    </w:lvl>
  </w:abstractNum>
  <w:abstractNum w:abstractNumId="294430">
    <w:lvl>
      <w:start w:val="2"/>
      <w:numFmt w:val="lowerLetter"/>
      <w:suff w:val="tab"/>
      <w:lvlText w:val="%1."/>
      <w:rPr>
        <w:color w:val="3370ff"/>
      </w:rPr>
    </w:lvl>
  </w:abstractNum>
  <w:abstractNum w:abstractNumId="294431">
    <w:lvl>
      <w:start w:val="3"/>
      <w:numFmt w:val="lowerLetter"/>
      <w:suff w:val="tab"/>
      <w:lvlText w:val="%1."/>
      <w:rPr>
        <w:color w:val="3370ff"/>
      </w:rPr>
    </w:lvl>
  </w:abstractNum>
  <w:abstractNum w:abstractNumId="294432">
    <w:lvl>
      <w:numFmt w:val="bullet"/>
      <w:suff w:val="tab"/>
      <w:lvlText w:val="•"/>
      <w:rPr>
        <w:color w:val="3370ff"/>
      </w:rPr>
    </w:lvl>
  </w:abstractNum>
  <w:abstractNum w:abstractNumId="294433">
    <w:lvl>
      <w:numFmt w:val="bullet"/>
      <w:suff w:val="tab"/>
      <w:lvlText w:val="•"/>
      <w:rPr>
        <w:color w:val="3370ff"/>
      </w:rPr>
    </w:lvl>
  </w:abstractNum>
  <w:abstractNum w:abstractNumId="294434">
    <w:lvl>
      <w:numFmt w:val="bullet"/>
      <w:suff w:val="tab"/>
      <w:lvlText w:val="￮"/>
      <w:rPr>
        <w:color w:val="3370ff"/>
      </w:rPr>
    </w:lvl>
  </w:abstractNum>
  <w:num w:numId="1">
    <w:abstractNumId w:val="294374"/>
  </w:num>
  <w:num w:numId="2">
    <w:abstractNumId w:val="294375"/>
  </w:num>
  <w:num w:numId="3">
    <w:abstractNumId w:val="294376"/>
  </w:num>
  <w:num w:numId="4">
    <w:abstractNumId w:val="294377"/>
  </w:num>
  <w:num w:numId="5">
    <w:abstractNumId w:val="294378"/>
  </w:num>
  <w:num w:numId="6">
    <w:abstractNumId w:val="294379"/>
  </w:num>
  <w:num w:numId="7">
    <w:abstractNumId w:val="294380"/>
  </w:num>
  <w:num w:numId="8">
    <w:abstractNumId w:val="294381"/>
  </w:num>
  <w:num w:numId="9">
    <w:abstractNumId w:val="294382"/>
  </w:num>
  <w:num w:numId="10">
    <w:abstractNumId w:val="294383"/>
  </w:num>
  <w:num w:numId="11">
    <w:abstractNumId w:val="294384"/>
  </w:num>
  <w:num w:numId="12">
    <w:abstractNumId w:val="294385"/>
  </w:num>
  <w:num w:numId="13">
    <w:abstractNumId w:val="294386"/>
  </w:num>
  <w:num w:numId="14">
    <w:abstractNumId w:val="294387"/>
  </w:num>
  <w:num w:numId="15">
    <w:abstractNumId w:val="294388"/>
  </w:num>
  <w:num w:numId="16">
    <w:abstractNumId w:val="294389"/>
  </w:num>
  <w:num w:numId="17">
    <w:abstractNumId w:val="294390"/>
  </w:num>
  <w:num w:numId="18">
    <w:abstractNumId w:val="294391"/>
  </w:num>
  <w:num w:numId="19">
    <w:abstractNumId w:val="294392"/>
  </w:num>
  <w:num w:numId="20">
    <w:abstractNumId w:val="294393"/>
  </w:num>
  <w:num w:numId="21">
    <w:abstractNumId w:val="294394"/>
  </w:num>
  <w:num w:numId="22">
    <w:abstractNumId w:val="294395"/>
  </w:num>
  <w:num w:numId="23">
    <w:abstractNumId w:val="294396"/>
  </w:num>
  <w:num w:numId="24">
    <w:abstractNumId w:val="294397"/>
  </w:num>
  <w:num w:numId="25">
    <w:abstractNumId w:val="294398"/>
  </w:num>
  <w:num w:numId="26">
    <w:abstractNumId w:val="294399"/>
  </w:num>
  <w:num w:numId="27">
    <w:abstractNumId w:val="294400"/>
  </w:num>
  <w:num w:numId="28">
    <w:abstractNumId w:val="294401"/>
  </w:num>
  <w:num w:numId="29">
    <w:abstractNumId w:val="294402"/>
  </w:num>
  <w:num w:numId="30">
    <w:abstractNumId w:val="294403"/>
  </w:num>
  <w:num w:numId="31">
    <w:abstractNumId w:val="294404"/>
  </w:num>
  <w:num w:numId="32">
    <w:abstractNumId w:val="294405"/>
  </w:num>
  <w:num w:numId="33">
    <w:abstractNumId w:val="294406"/>
  </w:num>
  <w:num w:numId="34">
    <w:abstractNumId w:val="294407"/>
  </w:num>
  <w:num w:numId="35">
    <w:abstractNumId w:val="294408"/>
  </w:num>
  <w:num w:numId="36">
    <w:abstractNumId w:val="294409"/>
  </w:num>
  <w:num w:numId="37">
    <w:abstractNumId w:val="294410"/>
  </w:num>
  <w:num w:numId="38">
    <w:abstractNumId w:val="294411"/>
  </w:num>
  <w:num w:numId="39">
    <w:abstractNumId w:val="294412"/>
  </w:num>
  <w:num w:numId="40">
    <w:abstractNumId w:val="294413"/>
  </w:num>
  <w:num w:numId="41">
    <w:abstractNumId w:val="294414"/>
  </w:num>
  <w:num w:numId="42">
    <w:abstractNumId w:val="294415"/>
  </w:num>
  <w:num w:numId="43">
    <w:abstractNumId w:val="294416"/>
  </w:num>
  <w:num w:numId="44">
    <w:abstractNumId w:val="294417"/>
  </w:num>
  <w:num w:numId="45">
    <w:abstractNumId w:val="294418"/>
  </w:num>
  <w:num w:numId="46">
    <w:abstractNumId w:val="294419"/>
  </w:num>
  <w:num w:numId="47">
    <w:abstractNumId w:val="294420"/>
  </w:num>
  <w:num w:numId="48">
    <w:abstractNumId w:val="294421"/>
  </w:num>
  <w:num w:numId="49">
    <w:abstractNumId w:val="294422"/>
  </w:num>
  <w:num w:numId="50">
    <w:abstractNumId w:val="294423"/>
  </w:num>
  <w:num w:numId="51">
    <w:abstractNumId w:val="294424"/>
  </w:num>
  <w:num w:numId="52">
    <w:abstractNumId w:val="294425"/>
  </w:num>
  <w:num w:numId="53">
    <w:abstractNumId w:val="294426"/>
  </w:num>
  <w:num w:numId="54">
    <w:abstractNumId w:val="294427"/>
  </w:num>
  <w:num w:numId="55">
    <w:abstractNumId w:val="294428"/>
  </w:num>
  <w:num w:numId="56">
    <w:abstractNumId w:val="294429"/>
  </w:num>
  <w:num w:numId="57">
    <w:abstractNumId w:val="294430"/>
  </w:num>
  <w:num w:numId="58">
    <w:abstractNumId w:val="294431"/>
  </w:num>
  <w:num w:numId="59">
    <w:abstractNumId w:val="294432"/>
  </w:num>
  <w:num w:numId="60">
    <w:abstractNumId w:val="294433"/>
  </w:num>
  <w:num w:numId="61">
    <w:abstractNumId w:val="2944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on4pr2bpoy662i4mbk?t=1047000" TargetMode="External" Type="http://schemas.openxmlformats.org/officeDocument/2006/relationships/hyperlink"/><Relationship Id="rId11" Target="https://hcnytq72r1ge.feishu.cn/minutes/obcncton4pr2bpoy662i4mbk?t=1340000" TargetMode="External" Type="http://schemas.openxmlformats.org/officeDocument/2006/relationships/hyperlink"/><Relationship Id="rId12" Target="https://hcnytq72r1ge.feishu.cn/minutes/obcncton4pr2bpoy662i4mbk?t=1421000" TargetMode="External" Type="http://schemas.openxmlformats.org/officeDocument/2006/relationships/hyperlink"/><Relationship Id="rId13" Target="https://hcnytq72r1ge.feishu.cn/minutes/obcncton4pr2bpoy662i4mbk?t=1498000" TargetMode="External" Type="http://schemas.openxmlformats.org/officeDocument/2006/relationships/hyperlink"/><Relationship Id="rId14" Target="https://hcnytq72r1ge.feishu.cn/minutes/obcncton4pr2bpoy662i4mbk?from=ai_minutes" TargetMode="External" Type="http://schemas.openxmlformats.org/officeDocument/2006/relationships/hyperlink"/><Relationship Id="rId15" Target="https://hcnytq72r1ge.feishu.cn/docx/X5Vfdn6Kxo1Gp2x6vhjcHZDznQd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on4pr2bpoy662i4mbk?t=7000" TargetMode="External" Type="http://schemas.openxmlformats.org/officeDocument/2006/relationships/hyperlink"/><Relationship Id="rId8" Target="https://hcnytq72r1ge.feishu.cn/minutes/obcncton4pr2bpoy662i4mbk?t=119000" TargetMode="External" Type="http://schemas.openxmlformats.org/officeDocument/2006/relationships/hyperlink"/><Relationship Id="rId9" Target="https://hcnytq72r1ge.feishu.cn/minutes/obcncton4pr2bpoy662i4mbk?t=47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2026-01-18T16:28:13Z</dcterms:created>
  <dc:creator>Apache POI</dc:creator>
</cp:coreProperties>
</file>