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智能纪要：23-如何高效听课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会议主题：23-如何高效听课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本次会议围绕高效听课展开，说话人 1 强调了预习对听课的重要性，分析了不同学习阶段的特点，指出听课中存在的问题并给出解决办法，内容如下：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预习与听课的关系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预习是听课的前提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提高听课效率：说话人 1 提出预习与听课息息相关，若没有预习，听课会漫无目的、效率极低。预习能让听课更有目标，使老师在课堂上相当于一对一解决问题，学生能更有思路和针对性地思考。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转变学习关系：当下学习存在教学考分离的现状，通过预习可将学习关系转变，老师在课堂上成为解决问题的角色，学生带着问题听课，能更好地将老师教的转化为自己的。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预习提升自学效率</w:t>
      </w:r>
      <w:r>
        <w:rPr>
          <w:rFonts w:eastAsia="等线" w:ascii="Arial" w:cs="Arial" w:hAnsi="Arial"/>
          <w:sz w:val="22"/>
        </w:rPr>
        <w:t>：以高一孩子自学集合章节为例，学校老师讲可能需一两周，而该孩子在说话人 1 处两三天就自学完且每道题都会做，说明预习自学能大大提高效率。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3477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不同学习阶段的特点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小学阶段</w:t>
            </w:r>
            <w:r>
              <w:rPr>
                <w:rFonts w:eastAsia="等线" w:ascii="Arial" w:cs="Arial" w:hAnsi="Arial"/>
                <w:sz w:val="22"/>
              </w:rPr>
              <w:t>：说话人 1 表示小学考听话，上课占 95%的知识点，学生紧跟老师，认真完成作业就能取得不错成绩，加上自主学习流程能学得更好。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初中阶段</w:t>
            </w:r>
            <w:r>
              <w:rPr>
                <w:rFonts w:eastAsia="等线" w:ascii="Arial" w:cs="Arial" w:hAnsi="Arial"/>
                <w:sz w:val="22"/>
              </w:rPr>
              <w:t>：初中考勤奋，学生除了掌握老师讲的内容，还需大量刷题、总结和思考。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高中阶段</w:t>
            </w:r>
            <w:r>
              <w:rPr>
                <w:rFonts w:eastAsia="等线" w:ascii="Arial" w:cs="Arial" w:hAnsi="Arial"/>
                <w:sz w:val="22"/>
              </w:rPr>
              <w:t>：高中考能力，课堂重要性下降，仅占 55%，学生需具备对知识点的运用能力，懂得归纳和总结，否则成绩难以提升。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大学阶段</w:t>
            </w:r>
            <w:r>
              <w:rPr>
                <w:rFonts w:eastAsia="等线" w:ascii="Arial" w:cs="Arial" w:hAnsi="Arial"/>
                <w:sz w:val="22"/>
              </w:rPr>
              <w:t>：大学考自律，课程少、老师管得松，学生几乎靠自学，通过自律才能考上研究生、公务员等。</w:t>
            </w:r>
          </w:p>
        </w:tc>
        <w:tc>
          <w:tcPr>
            <w:tcW w:w="34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47875" cy="17716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不同学习阶段特点对比</w:t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听课存在的问题及解决办法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听课常见问题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不重视听不懂内容：学生在听课过程中，若不重视听不懂的内容，不记录下来，会导致知识漏洞增多，影响后续学习。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未及时复盘转化：认为听懂就是掌握，课后不及时对课堂内容进行复盘和转化，会使知识点模糊，考试时缺乏思路。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解决办法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做好预习：跟不上老师节奏是因为没有预习，涉及到的前置知识点未解决。通过预习找出前置知识点并解决，上课就能听懂。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中高效转换：课中要高度集中注意力，有预习才会有问题，有问题才能聚焦。紧跟老师节奏，听不懂的及时记录，老师讲题后下课马上重做，有卡壳及时解决。若听懂了觉得无聊，可做针对性题目或提前学后面内容。记笔记的目的是转换和思考，而非单纯记录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后及时复习：课后要明确听懂不等于掌握，每周针对当周学习内容进行穿透和提取。课程结束后，立即整理笔记，闭眼提取核心内容知识点，思考老师的讲解顺序和学到的知识、遇到的问题。讲新课针对预习清单未解决的问题及时问老师，习题课老师讲完后重新闭眼提取题目，有时间重做，没时间晚上参照一刷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预习与听课的关联及教学考分离现状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预习与听课的紧密关系及听课的关键。指出高效听课的前提是预习，若不预习，听课会漫无目的、效率极低。高效深度预习后进入听课环节，没预习会完全依赖老师，但当下学习存在教学考分离的现状，即老师教得好，学生不一定学得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01:05</w:t>
        </w:r>
      </w:hyperlink>
      <w:r>
        <w:rPr>
          <w:rFonts w:eastAsia="等线" w:ascii="Arial" w:cs="Arial" w:hAnsi="Arial"/>
          <w:b w:val="true"/>
          <w:sz w:val="22"/>
        </w:rPr>
        <w:t xml:space="preserve">  预习思考刷题的学习要点及学渣现状原因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预习的重要性，预习能让上课成为老师一对一解决问题的过程，使听课更有思路和针对性，利于深层次思考。还指出学习存在教学考分离现象，学会知识后要自主刷题。同时点明名师不如自学能力重要，学渣“一听就会，一考就废”是因为学习时不动脑、缺乏思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03:36</w:t>
        </w:r>
      </w:hyperlink>
      <w:r>
        <w:rPr>
          <w:rFonts w:eastAsia="等线" w:ascii="Arial" w:cs="Arial" w:hAnsi="Arial"/>
          <w:b w:val="true"/>
          <w:sz w:val="22"/>
        </w:rPr>
        <w:t xml:space="preserve">  各学习阶段成绩提升关键：听话、勤奋、能力等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不同学习阶段的考察重点。小学考听话，因课堂包含约95%知识点，紧跟老师、认真完成作业就能取得不错成绩，加入自主学习流程会更好；初中考勤奋，需在老师所讲内容基础上大量刷题、总结和思考；高中考能力，课堂重要性降至55%，关键在于对知识点的运用和归纳总结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04:56</w:t>
        </w:r>
      </w:hyperlink>
      <w:r>
        <w:rPr>
          <w:rFonts w:eastAsia="等线" w:ascii="Arial" w:cs="Arial" w:hAnsi="Arial"/>
          <w:b w:val="true"/>
          <w:sz w:val="22"/>
        </w:rPr>
        <w:t xml:space="preserve">  从小学到大学管理渐松，核心靠自学自律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阐述了从小学到大学管理模式的变化，强调大学更考验自律。小学到大学的管理一路变松，大学课程少、老师管得松，基本靠学生自学。课堂重要性逐渐下降，在大学课堂学习只占百分之二三十，对老师和课堂的依赖也随之降低，核心是靠自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05:43</w:t>
        </w:r>
      </w:hyperlink>
      <w:r>
        <w:rPr>
          <w:rFonts w:eastAsia="等线" w:ascii="Arial" w:cs="Arial" w:hAnsi="Arial"/>
          <w:b w:val="true"/>
          <w:sz w:val="22"/>
        </w:rPr>
        <w:t xml:space="preserve">  听课不重视不懂内容会导致知识漏洞多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听课环节孩子出现的问题。说话人指出第一个问题是孩子不重视课堂听不懂的内容，听不懂就放过，也不记录。长此以往，会导致知识漏洞越积越多，未得到处理，造成孩子在很多方面都存在知识短板，影响学习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06:05</w:t>
        </w:r>
      </w:hyperlink>
      <w:r>
        <w:rPr>
          <w:rFonts w:eastAsia="等线" w:ascii="Arial" w:cs="Arial" w:hAnsi="Arial"/>
          <w:b w:val="true"/>
          <w:sz w:val="22"/>
        </w:rPr>
        <w:t xml:space="preserve">  课堂内容复盘转化的重要性及学习要点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学生存在未及时对课堂内容复盘转化的问题，认为听懂即掌握，导致后续复习无方向、考试没思路。强调要不断复习转化，将老师所讲内容内化成自己的，因为复习过程才是真正的学习，此时大脑主动思考，吸收知识更多，仅这一个提取思考的动作就可能超越同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07:42</w:t>
        </w:r>
      </w:hyperlink>
      <w:r>
        <w:rPr>
          <w:rFonts w:eastAsia="等线" w:ascii="Arial" w:cs="Arial" w:hAnsi="Arial"/>
          <w:b w:val="true"/>
          <w:sz w:val="22"/>
        </w:rPr>
        <w:t xml:space="preserve">  课程跟不上应及时找问题并做好预习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听课环节的问题及解决办法。对于跟不上课程的情况，说话人反对“跟不上也硬听”的观点，认为这会使问题愈发严重直至放弃科目。指出跟不上的原因是没预习，涉及前置知识点导致听不懂，建议及时找问题，提前预习找出并解决前置知识点，这样上课才能听得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08:25</w:t>
        </w:r>
      </w:hyperlink>
      <w:r>
        <w:rPr>
          <w:rFonts w:eastAsia="等线" w:ascii="Arial" w:cs="Arial" w:hAnsi="Arial"/>
          <w:b w:val="true"/>
          <w:sz w:val="22"/>
        </w:rPr>
        <w:t xml:space="preserve">  分析听课问题原因及六大飞轮的促进作用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上课常出现的问题，并提出思考听课出现问题的原因在于没预习、没复习。强调六大飞轮式环环相扣、相互促进和影响，说明预习和复习的重要性，预习能让学生提前学习前置知识点，使上课跟得上，进而提高学习效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08:49</w:t>
        </w:r>
      </w:hyperlink>
      <w:r>
        <w:rPr>
          <w:rFonts w:eastAsia="等线" w:ascii="Arial" w:cs="Arial" w:hAnsi="Arial"/>
          <w:b w:val="true"/>
          <w:sz w:val="22"/>
        </w:rPr>
        <w:t xml:space="preserve">  课中高效学习方法与笔记转换思考要点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课中高效学习展开。强调预习是关键，有预习才有问题和聚焦，能跟上老师节奏。若听不懂是没预习，听懂觉得无聊可做薄弱项题目或提前学。还提到记笔记目的是转换和思考，将老师内容转化为自己理解，记录思考过程才是学习，高效核心在于转换而非单纯记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11:20</w:t>
        </w:r>
      </w:hyperlink>
      <w:r>
        <w:rPr>
          <w:rFonts w:eastAsia="等线" w:ascii="Arial" w:cs="Arial" w:hAnsi="Arial"/>
          <w:b w:val="true"/>
          <w:sz w:val="22"/>
        </w:rPr>
        <w:t xml:space="preserve">  高效听课要点及后续预复习安排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高效听课要点，强调课前预习、课中高效转换、课后及时复习。课程结束后可立即整理笔记、闭眼提取核心知识点，按时间线回顾所学及遇到的问题。讲新课要针对预习未解决问题问老师，习题课老师讲完可立马重做题目，课中核心是转换而非记笔记，后续将进入预复习部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：要学会高效听课，遵循课前预习、课中高效转换、课后及时复习的流程。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：学生在学习过程中存在听课效率低、知识掌握不牢、考试成绩不理想等问题。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说话人1提出预习是高效听课的关键，预习能让听课有目标、有针对性，解决教学考分离的问题。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强调听课过程中要将老师讲的内容转化为自己的，通过思考和复盘来加深理解。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指出不同学习阶段对老师和课堂的依赖程度不同，小学考听话，初中考勤奋，高中考能力，大学考自律。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针对听课中出现的问题，如听不懂、不重视、不复盘等，提出要及时记录问题、复盘转化、解决前置知识点等方法。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：通过分析学习现状和学生存在的问题，结合不同学习阶段的特点，得出高效听课需要预习、转换和复习的结论。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记笔记的目的是转换和思考，而不是单纯记录。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课程结束后要立即整理笔记，闭眼提取核心知识点。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新课要针对预习清单中没解决的问题及时问老师，习题课讲完后可重新闭眼提取题目，有时间重做。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「高效听课的关键在于预习，预习与听课环环相扣，没有预习会导致听课漫无目的、效率极低。」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突出了预习对于高效听课的重要性，是会议主题的核心观点之一。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「听课本质上是根据自己学习遇到的问题去解决问题的过程，要学会将老师教的转化为自己的，通过思考才能学得好。」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明确了听课的本质和学习的方法，具有独特的洞察和新颖的观点，能引发思考。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「听课的过程并非学习，复习的过程才是学习，只有在复习中大脑真正思考，才能吸收更多知识。」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颠覆了传统对学习过程的认知，强调了复习的重要性，能让读者眼前一亮。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23-如何高效听课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23-如何高效听课 2026年1月18日</w:t>
        </w:r>
      </w:hyperlink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357">
    <w:lvl>
      <w:numFmt w:val="bullet"/>
      <w:suff w:val="tab"/>
      <w:lvlText w:val="•"/>
      <w:rPr>
        <w:color w:val="3370ff"/>
      </w:rPr>
    </w:lvl>
  </w:abstractNum>
  <w:abstractNum w:abstractNumId="308358">
    <w:lvl>
      <w:numFmt w:val="bullet"/>
      <w:suff w:val="tab"/>
      <w:lvlText w:val="￮"/>
      <w:rPr>
        <w:color w:val="3370ff"/>
      </w:rPr>
    </w:lvl>
  </w:abstractNum>
  <w:abstractNum w:abstractNumId="308359">
    <w:lvl>
      <w:numFmt w:val="bullet"/>
      <w:suff w:val="tab"/>
      <w:lvlText w:val="▪"/>
      <w:rPr>
        <w:color w:val="3370ff"/>
        <w:sz w:val="11"/>
      </w:rPr>
    </w:lvl>
  </w:abstractNum>
  <w:abstractNum w:abstractNumId="308360">
    <w:lvl>
      <w:numFmt w:val="bullet"/>
      <w:suff w:val="tab"/>
      <w:lvlText w:val="▪"/>
      <w:rPr>
        <w:color w:val="3370ff"/>
        <w:sz w:val="11"/>
      </w:rPr>
    </w:lvl>
  </w:abstractNum>
  <w:abstractNum w:abstractNumId="308361">
    <w:lvl>
      <w:numFmt w:val="bullet"/>
      <w:suff w:val="tab"/>
      <w:lvlText w:val="￮"/>
      <w:rPr>
        <w:color w:val="3370ff"/>
      </w:rPr>
    </w:lvl>
  </w:abstractNum>
  <w:abstractNum w:abstractNumId="308362">
    <w:lvl>
      <w:numFmt w:val="bullet"/>
      <w:suff w:val="tab"/>
      <w:lvlText w:val="•"/>
      <w:rPr>
        <w:color w:val="3370ff"/>
      </w:rPr>
    </w:lvl>
  </w:abstractNum>
  <w:abstractNum w:abstractNumId="308363">
    <w:lvl>
      <w:numFmt w:val="bullet"/>
      <w:suff w:val="tab"/>
      <w:lvlText w:val="￮"/>
      <w:rPr>
        <w:color w:val="3370ff"/>
      </w:rPr>
    </w:lvl>
  </w:abstractNum>
  <w:abstractNum w:abstractNumId="308364">
    <w:lvl>
      <w:numFmt w:val="bullet"/>
      <w:suff w:val="tab"/>
      <w:lvlText w:val="￮"/>
      <w:rPr>
        <w:color w:val="3370ff"/>
      </w:rPr>
    </w:lvl>
  </w:abstractNum>
  <w:abstractNum w:abstractNumId="308365">
    <w:lvl>
      <w:numFmt w:val="bullet"/>
      <w:suff w:val="tab"/>
      <w:lvlText w:val="￮"/>
      <w:rPr>
        <w:color w:val="3370ff"/>
      </w:rPr>
    </w:lvl>
  </w:abstractNum>
  <w:abstractNum w:abstractNumId="308366">
    <w:lvl>
      <w:numFmt w:val="bullet"/>
      <w:suff w:val="tab"/>
      <w:lvlText w:val="￮"/>
      <w:rPr>
        <w:color w:val="3370ff"/>
      </w:rPr>
    </w:lvl>
  </w:abstractNum>
  <w:abstractNum w:abstractNumId="308367">
    <w:lvl>
      <w:numFmt w:val="bullet"/>
      <w:suff w:val="tab"/>
      <w:lvlText w:val="•"/>
      <w:rPr>
        <w:color w:val="3370ff"/>
      </w:rPr>
    </w:lvl>
  </w:abstractNum>
  <w:abstractNum w:abstractNumId="308368">
    <w:lvl>
      <w:numFmt w:val="bullet"/>
      <w:suff w:val="tab"/>
      <w:lvlText w:val="￮"/>
      <w:rPr>
        <w:color w:val="3370ff"/>
      </w:rPr>
    </w:lvl>
  </w:abstractNum>
  <w:abstractNum w:abstractNumId="308369">
    <w:lvl>
      <w:numFmt w:val="bullet"/>
      <w:suff w:val="tab"/>
      <w:lvlText w:val="▪"/>
      <w:rPr>
        <w:color w:val="3370ff"/>
        <w:sz w:val="11"/>
      </w:rPr>
    </w:lvl>
  </w:abstractNum>
  <w:abstractNum w:abstractNumId="308370">
    <w:lvl>
      <w:numFmt w:val="bullet"/>
      <w:suff w:val="tab"/>
      <w:lvlText w:val="▪"/>
      <w:rPr>
        <w:color w:val="3370ff"/>
        <w:sz w:val="11"/>
      </w:rPr>
    </w:lvl>
  </w:abstractNum>
  <w:abstractNum w:abstractNumId="308371">
    <w:lvl>
      <w:numFmt w:val="bullet"/>
      <w:suff w:val="tab"/>
      <w:lvlText w:val="￮"/>
      <w:rPr>
        <w:color w:val="3370ff"/>
      </w:rPr>
    </w:lvl>
  </w:abstractNum>
  <w:abstractNum w:abstractNumId="308372">
    <w:lvl>
      <w:numFmt w:val="bullet"/>
      <w:suff w:val="tab"/>
      <w:lvlText w:val="▪"/>
      <w:rPr>
        <w:color w:val="3370ff"/>
        <w:sz w:val="11"/>
      </w:rPr>
    </w:lvl>
  </w:abstractNum>
  <w:abstractNum w:abstractNumId="308373">
    <w:lvl>
      <w:numFmt w:val="bullet"/>
      <w:suff w:val="tab"/>
      <w:lvlText w:val="▪"/>
      <w:rPr>
        <w:color w:val="3370ff"/>
        <w:sz w:val="11"/>
      </w:rPr>
    </w:lvl>
  </w:abstractNum>
  <w:abstractNum w:abstractNumId="308374">
    <w:lvl>
      <w:numFmt w:val="bullet"/>
      <w:suff w:val="tab"/>
      <w:lvlText w:val="▪"/>
      <w:rPr>
        <w:color w:val="3370ff"/>
        <w:sz w:val="11"/>
      </w:rPr>
    </w:lvl>
  </w:abstractNum>
  <w:abstractNum w:abstractNumId="308375">
    <w:lvl>
      <w:numFmt w:val="bullet"/>
      <w:suff w:val="tab"/>
      <w:lvlText w:val="•"/>
      <w:rPr>
        <w:color w:val="3370ff"/>
      </w:rPr>
    </w:lvl>
  </w:abstractNum>
  <w:abstractNum w:abstractNumId="308376">
    <w:lvl>
      <w:numFmt w:val="bullet"/>
      <w:suff w:val="tab"/>
      <w:lvlText w:val="￮"/>
      <w:rPr>
        <w:color w:val="3370ff"/>
      </w:rPr>
    </w:lvl>
  </w:abstractNum>
  <w:abstractNum w:abstractNumId="308377">
    <w:lvl>
      <w:numFmt w:val="bullet"/>
      <w:suff w:val="tab"/>
      <w:lvlText w:val="￮"/>
      <w:rPr>
        <w:color w:val="3370ff"/>
      </w:rPr>
    </w:lvl>
  </w:abstractNum>
  <w:abstractNum w:abstractNumId="308378">
    <w:lvl>
      <w:numFmt w:val="bullet"/>
      <w:suff w:val="tab"/>
      <w:lvlText w:val="▪"/>
      <w:rPr>
        <w:color w:val="3370ff"/>
        <w:sz w:val="11"/>
      </w:rPr>
    </w:lvl>
  </w:abstractNum>
  <w:abstractNum w:abstractNumId="308379">
    <w:lvl>
      <w:numFmt w:val="bullet"/>
      <w:suff w:val="tab"/>
      <w:lvlText w:val="▪"/>
      <w:rPr>
        <w:color w:val="3370ff"/>
        <w:sz w:val="11"/>
      </w:rPr>
    </w:lvl>
  </w:abstractNum>
  <w:abstractNum w:abstractNumId="308380">
    <w:lvl>
      <w:numFmt w:val="bullet"/>
      <w:suff w:val="tab"/>
      <w:lvlText w:val="▪"/>
      <w:rPr>
        <w:color w:val="3370ff"/>
        <w:sz w:val="11"/>
      </w:rPr>
    </w:lvl>
  </w:abstractNum>
  <w:abstractNum w:abstractNumId="308381">
    <w:lvl>
      <w:numFmt w:val="bullet"/>
      <w:suff w:val="tab"/>
      <w:lvlText w:val="▪"/>
      <w:rPr>
        <w:color w:val="3370ff"/>
        <w:sz w:val="11"/>
      </w:rPr>
    </w:lvl>
  </w:abstractNum>
  <w:abstractNum w:abstractNumId="308382">
    <w:lvl>
      <w:numFmt w:val="bullet"/>
      <w:suff w:val="tab"/>
      <w:lvlText w:val="￮"/>
      <w:rPr>
        <w:color w:val="3370ff"/>
      </w:rPr>
    </w:lvl>
  </w:abstractNum>
  <w:abstractNum w:abstractNumId="308383">
    <w:lvl>
      <w:numFmt w:val="bullet"/>
      <w:suff w:val="tab"/>
      <w:lvlText w:val="•"/>
      <w:rPr>
        <w:color w:val="3370ff"/>
      </w:rPr>
    </w:lvl>
  </w:abstractNum>
  <w:abstractNum w:abstractNumId="308384">
    <w:lvl>
      <w:start w:val="1"/>
      <w:numFmt w:val="lowerLetter"/>
      <w:suff w:val="tab"/>
      <w:lvlText w:val="%1."/>
      <w:rPr>
        <w:color w:val="3370ff"/>
      </w:rPr>
    </w:lvl>
  </w:abstractNum>
  <w:abstractNum w:abstractNumId="308385">
    <w:lvl>
      <w:start w:val="2"/>
      <w:numFmt w:val="lowerLetter"/>
      <w:suff w:val="tab"/>
      <w:lvlText w:val="%1."/>
      <w:rPr>
        <w:color w:val="3370ff"/>
      </w:rPr>
    </w:lvl>
  </w:abstractNum>
  <w:abstractNum w:abstractNumId="308386">
    <w:lvl>
      <w:start w:val="3"/>
      <w:numFmt w:val="lowerLetter"/>
      <w:suff w:val="tab"/>
      <w:lvlText w:val="%1."/>
      <w:rPr>
        <w:color w:val="3370ff"/>
      </w:rPr>
    </w:lvl>
  </w:abstractNum>
  <w:abstractNum w:abstractNumId="308387">
    <w:lvl>
      <w:numFmt w:val="bullet"/>
      <w:suff w:val="tab"/>
      <w:lvlText w:val="•"/>
      <w:rPr>
        <w:color w:val="3370ff"/>
      </w:rPr>
    </w:lvl>
  </w:abstractNum>
  <w:abstractNum w:abstractNumId="308388">
    <w:lvl>
      <w:numFmt w:val="bullet"/>
      <w:suff w:val="tab"/>
      <w:lvlText w:val="•"/>
      <w:rPr>
        <w:color w:val="3370ff"/>
      </w:rPr>
    </w:lvl>
  </w:abstractNum>
  <w:abstractNum w:abstractNumId="308389">
    <w:lvl>
      <w:numFmt w:val="bullet"/>
      <w:suff w:val="tab"/>
      <w:lvlText w:val="￮"/>
      <w:rPr>
        <w:color w:val="3370ff"/>
      </w:rPr>
    </w:lvl>
  </w:abstractNum>
  <w:num w:numId="1">
    <w:abstractNumId w:val="308357"/>
  </w:num>
  <w:num w:numId="2">
    <w:abstractNumId w:val="308358"/>
  </w:num>
  <w:num w:numId="3">
    <w:abstractNumId w:val="308359"/>
  </w:num>
  <w:num w:numId="4">
    <w:abstractNumId w:val="308360"/>
  </w:num>
  <w:num w:numId="5">
    <w:abstractNumId w:val="308361"/>
  </w:num>
  <w:num w:numId="6">
    <w:abstractNumId w:val="308362"/>
  </w:num>
  <w:num w:numId="7">
    <w:abstractNumId w:val="308363"/>
  </w:num>
  <w:num w:numId="8">
    <w:abstractNumId w:val="308364"/>
  </w:num>
  <w:num w:numId="9">
    <w:abstractNumId w:val="308365"/>
  </w:num>
  <w:num w:numId="10">
    <w:abstractNumId w:val="308366"/>
  </w:num>
  <w:num w:numId="11">
    <w:abstractNumId w:val="308367"/>
  </w:num>
  <w:num w:numId="12">
    <w:abstractNumId w:val="308368"/>
  </w:num>
  <w:num w:numId="13">
    <w:abstractNumId w:val="308369"/>
  </w:num>
  <w:num w:numId="14">
    <w:abstractNumId w:val="308370"/>
  </w:num>
  <w:num w:numId="15">
    <w:abstractNumId w:val="308371"/>
  </w:num>
  <w:num w:numId="16">
    <w:abstractNumId w:val="308372"/>
  </w:num>
  <w:num w:numId="17">
    <w:abstractNumId w:val="308373"/>
  </w:num>
  <w:num w:numId="18">
    <w:abstractNumId w:val="308374"/>
  </w:num>
  <w:num w:numId="19">
    <w:abstractNumId w:val="308375"/>
  </w:num>
  <w:num w:numId="20">
    <w:abstractNumId w:val="308376"/>
  </w:num>
  <w:num w:numId="21">
    <w:abstractNumId w:val="308377"/>
  </w:num>
  <w:num w:numId="22">
    <w:abstractNumId w:val="308378"/>
  </w:num>
  <w:num w:numId="23">
    <w:abstractNumId w:val="308379"/>
  </w:num>
  <w:num w:numId="24">
    <w:abstractNumId w:val="308380"/>
  </w:num>
  <w:num w:numId="25">
    <w:abstractNumId w:val="308381"/>
  </w:num>
  <w:num w:numId="26">
    <w:abstractNumId w:val="308382"/>
  </w:num>
  <w:num w:numId="27">
    <w:abstractNumId w:val="308383"/>
  </w:num>
  <w:num w:numId="28">
    <w:abstractNumId w:val="308384"/>
  </w:num>
  <w:num w:numId="29">
    <w:abstractNumId w:val="308385"/>
  </w:num>
  <w:num w:numId="30">
    <w:abstractNumId w:val="308386"/>
  </w:num>
  <w:num w:numId="31">
    <w:abstractNumId w:val="308387"/>
  </w:num>
  <w:num w:numId="32">
    <w:abstractNumId w:val="308388"/>
  </w:num>
  <w:num w:numId="33">
    <w:abstractNumId w:val="3083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5957228imsmb1f59v5?t=296000" TargetMode="External" Type="http://schemas.openxmlformats.org/officeDocument/2006/relationships/hyperlink"/><Relationship Id="rId11" Target="https://hcnytq72r1ge.feishu.cn/minutes/obcnct5957228imsmb1f59v5?t=343000" TargetMode="External" Type="http://schemas.openxmlformats.org/officeDocument/2006/relationships/hyperlink"/><Relationship Id="rId12" Target="https://hcnytq72r1ge.feishu.cn/minutes/obcnct5957228imsmb1f59v5?t=365000" TargetMode="External" Type="http://schemas.openxmlformats.org/officeDocument/2006/relationships/hyperlink"/><Relationship Id="rId13" Target="https://hcnytq72r1ge.feishu.cn/minutes/obcnct5957228imsmb1f59v5?t=462000" TargetMode="External" Type="http://schemas.openxmlformats.org/officeDocument/2006/relationships/hyperlink"/><Relationship Id="rId14" Target="https://hcnytq72r1ge.feishu.cn/minutes/obcnct5957228imsmb1f59v5?t=505000" TargetMode="External" Type="http://schemas.openxmlformats.org/officeDocument/2006/relationships/hyperlink"/><Relationship Id="rId15" Target="https://hcnytq72r1ge.feishu.cn/minutes/obcnct5957228imsmb1f59v5?t=529000" TargetMode="External" Type="http://schemas.openxmlformats.org/officeDocument/2006/relationships/hyperlink"/><Relationship Id="rId16" Target="https://hcnytq72r1ge.feishu.cn/minutes/obcnct5957228imsmb1f59v5?t=680000" TargetMode="External" Type="http://schemas.openxmlformats.org/officeDocument/2006/relationships/hyperlink"/><Relationship Id="rId17" Target="https://hcnytq72r1ge.feishu.cn/minutes/obcnct5957228imsmb1f59v5?from=ai_minutes" TargetMode="External" Type="http://schemas.openxmlformats.org/officeDocument/2006/relationships/hyperlink"/><Relationship Id="rId18" Target="https://hcnytq72r1ge.feishu.cn/docx/H4PSd9JLloFGzLxNMLxcXD6cnbd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5957228imsmb1f59v5?t=8000" TargetMode="External" Type="http://schemas.openxmlformats.org/officeDocument/2006/relationships/hyperlink"/><Relationship Id="rId8" Target="https://hcnytq72r1ge.feishu.cn/minutes/obcnct5957228imsmb1f59v5?t=65000" TargetMode="External" Type="http://schemas.openxmlformats.org/officeDocument/2006/relationships/hyperlink"/><Relationship Id="rId9" Target="https://hcnytq72r1ge.feishu.cn/minutes/obcnct5957228imsmb1f59v5?t=21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2026-01-18T16:32:00Z</dcterms:created>
  <dc:creator>Apache POI</dc:creator>
</cp:coreProperties>
</file>