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智能纪要：27-作业过程中问题的解决 2026年1月18日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会议主题：27-作业过程中问题的解决</w:t>
            </w:r>
          </w:p>
          <w:p>
            <w:pPr>
              <w:spacing w:before="120" w:after="120" w:line="288" w:lineRule="auto"/>
              <w:ind w:left="0"/>
              <w:jc w:val="left"/>
            </w:pPr>
            <w:r>
              <w:rPr>
                <w:rFonts w:eastAsia="等线" w:ascii="Arial" w:cs="Arial" w:hAnsi="Arial"/>
                <w:color w:val="646a73"/>
                <w:sz w:val="22"/>
              </w:rPr>
              <w:t>上传时间：1月18号（周日） 18:58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457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457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聚焦学生作业过程中常见的难题、简单题反复错、作业太多没时间、错题分析无思路、没时间整理错题等问题，提出了针对性的解决方案和学习策略，强调了知识点熟练运用和错题分析的重要性，内容如下：</w:t>
      </w:r>
    </w:p>
    <w:p>
      <w:pPr>
        <w:numPr>
          <w:numId w:val="1"/>
        </w:numPr>
        <w:spacing w:before="120" w:after="120" w:line="288" w:lineRule="auto"/>
        <w:ind w:left="0"/>
        <w:jc w:val="left"/>
      </w:pPr>
      <w:r>
        <w:rPr>
          <w:rFonts w:eastAsia="等线" w:ascii="Arial" w:cs="Arial" w:hAnsi="Arial"/>
          <w:b w:val="true"/>
          <w:sz w:val="22"/>
        </w:rPr>
        <w:t>作业问题概述与总体策略</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6044"/>
        <w:gridCol w:w="2235"/>
      </w:tblGrid>
      <w:tr>
        <w:tc>
          <w:tcPr>
            <w:tcW w:w="6044"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作业前复习知识点</w:t>
            </w:r>
            <w:r>
              <w:rPr>
                <w:rFonts w:eastAsia="等线" w:ascii="Arial" w:cs="Arial" w:hAnsi="Arial"/>
                <w:sz w:val="22"/>
              </w:rPr>
              <w:t>：说话人1强调做作业前必须完成知识点复习，因为知识点不熟练会导致做题卡壳，影响作业效率。前期花时间复习知识点是正向循环，先慢后快，前期聚焦目标科目，一科一科攻克。</w:t>
            </w:r>
          </w:p>
          <w:p>
            <w:pPr>
              <w:numPr>
                <w:numId w:val="3"/>
              </w:numPr>
              <w:spacing w:before="120" w:after="120" w:line="288" w:lineRule="auto"/>
              <w:ind w:left="0"/>
              <w:jc w:val="left"/>
            </w:pPr>
            <w:r>
              <w:rPr>
                <w:rFonts w:eastAsia="等线" w:ascii="Arial" w:cs="Arial" w:hAnsi="Arial"/>
                <w:b w:val="true"/>
                <w:sz w:val="22"/>
              </w:rPr>
              <w:t>作业难题解决策略</w:t>
            </w:r>
          </w:p>
          <w:p>
            <w:pPr>
              <w:numPr>
                <w:numId w:val="4"/>
              </w:numPr>
              <w:spacing w:before="120" w:after="120" w:line="288" w:lineRule="auto"/>
              <w:ind w:left="453"/>
              <w:jc w:val="left"/>
            </w:pPr>
            <w:r>
              <w:rPr>
                <w:rFonts w:eastAsia="等线" w:ascii="Arial" w:cs="Arial" w:hAnsi="Arial"/>
                <w:sz w:val="22"/>
              </w:rPr>
              <w:t>集中处理难题：遇到难题不要恋战，每天集中处理一道难题，将其思路搞通搞透，长期积累能提升成绩。例如一年能积累300多道题目的思路。</w:t>
            </w:r>
          </w:p>
          <w:p>
            <w:pPr>
              <w:numPr>
                <w:numId w:val="5"/>
              </w:numPr>
              <w:spacing w:before="120" w:after="120" w:line="288" w:lineRule="auto"/>
              <w:ind w:left="453"/>
              <w:jc w:val="left"/>
            </w:pPr>
            <w:r>
              <w:rPr>
                <w:rFonts w:eastAsia="等线" w:ascii="Arial" w:cs="Arial" w:hAnsi="Arial"/>
                <w:sz w:val="22"/>
              </w:rPr>
              <w:t>审题训练：进行审题训练，分离已知条件和求解目标，根据审题流程进行思维训练。若不清楚如何做审题训练，可听相关课程或寻求老师帮助。</w:t>
            </w:r>
          </w:p>
          <w:p>
            <w:pPr>
              <w:numPr>
                <w:numId w:val="6"/>
              </w:numPr>
              <w:spacing w:before="120" w:after="120" w:line="288" w:lineRule="auto"/>
              <w:ind w:left="453"/>
              <w:jc w:val="left"/>
            </w:pPr>
            <w:r>
              <w:rPr>
                <w:rFonts w:eastAsia="等线" w:ascii="Arial" w:cs="Arial" w:hAnsi="Arial"/>
                <w:sz w:val="22"/>
              </w:rPr>
              <w:t>搜寻例题与总结：从已知条件或求解目标出发，搜寻相关例题，总结解题思路和规律。如在三角函数部分，已知三角形两个角一个边或两个边一个角求剩下的角或边时可用正弦定理。</w:t>
            </w:r>
          </w:p>
          <w:p>
            <w:pPr>
              <w:numPr>
                <w:numId w:val="7"/>
              </w:numPr>
              <w:spacing w:before="120" w:after="120" w:line="288" w:lineRule="auto"/>
              <w:ind w:left="453"/>
              <w:jc w:val="left"/>
            </w:pPr>
            <w:r>
              <w:rPr>
                <w:rFonts w:eastAsia="等线" w:ascii="Arial" w:cs="Arial" w:hAnsi="Arial"/>
                <w:sz w:val="22"/>
              </w:rPr>
              <w:t>阅读答案与错题分析：阅读答案，5分钟看不懂直接放弃，看得懂则归纳总结。完成错题分析，思考知识点的运用，核心是准确使用知识点的能力，这需要大量归纳链接的练习。</w:t>
            </w:r>
          </w:p>
        </w:tc>
        <w:tc>
          <w:tcPr>
            <w:tcW w:w="2235" w:type="dxa"/>
            <w:tcMar>
              <w:top w:type="dxa" w:w="60"/>
              <w:left w:type="dxa" w:w="120"/>
              <w:bottom w:type="dxa" w:w="30"/>
              <w:right w:type="dxa" w:w="120"/>
            </w:tcMar>
          </w:tcPr>
          <w:p>
            <w:pPr>
              <w:spacing w:before="120" w:after="120" w:line="288" w:lineRule="auto"/>
              <w:ind w:left="0"/>
              <w:jc w:val="center"/>
            </w:pPr>
            <w:r>
              <w:drawing>
                <wp:inline distT="0" distR="0" distB="0" distL="0">
                  <wp:extent cx="1266825" cy="1428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266825" cy="14287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作业常见问题及解决策略对照表</w:t>
              <w:br/>
            </w:r>
          </w:p>
        </w:tc>
      </w:tr>
    </w:tbl>
    <w:p>
      <w:pPr>
        <w:numPr>
          <w:numId w:val="8"/>
        </w:numPr>
        <w:spacing w:before="120" w:after="120" w:line="288" w:lineRule="auto"/>
        <w:ind w:left="453"/>
        <w:jc w:val="left"/>
      </w:pPr>
      <w:r>
        <w:rPr>
          <w:rFonts w:eastAsia="等线" w:ascii="Arial" w:cs="Arial" w:hAnsi="Arial"/>
          <w:b w:val="true"/>
          <w:sz w:val="22"/>
        </w:rPr>
        <w:t>简单题反复错的解决方法</w:t>
      </w:r>
    </w:p>
    <w:p>
      <w:pPr>
        <w:numPr>
          <w:numId w:val="9"/>
        </w:numPr>
        <w:spacing w:before="120" w:after="120" w:line="288" w:lineRule="auto"/>
        <w:ind w:left="907"/>
        <w:jc w:val="left"/>
      </w:pPr>
      <w:r>
        <w:rPr>
          <w:rFonts w:eastAsia="等线" w:ascii="Arial" w:cs="Arial" w:hAnsi="Arial"/>
          <w:sz w:val="22"/>
        </w:rPr>
        <w:t>总结错因：简单题反复错可能是基本功问题，如英语词汇、理科计算等。建议前期不追求速度，保证简单题一次做对，刻意练习，随着熟练度提高再追求速度。</w:t>
      </w:r>
    </w:p>
    <w:p>
      <w:pPr>
        <w:numPr>
          <w:numId w:val="10"/>
        </w:numPr>
        <w:spacing w:before="120" w:after="120" w:line="288" w:lineRule="auto"/>
        <w:ind w:left="907"/>
        <w:jc w:val="left"/>
      </w:pPr>
      <w:r>
        <w:rPr>
          <w:rFonts w:eastAsia="等线" w:ascii="Arial" w:cs="Arial" w:hAnsi="Arial"/>
          <w:sz w:val="22"/>
        </w:rPr>
        <w:t>知识点熟练：做题核心是熟练，对于重要知识点要做到熟练掌握，避免似懂非懂导致简单题做错。每道错题都要穿透理解，确保真正掌握。</w:t>
      </w:r>
    </w:p>
    <w:p>
      <w:pPr>
        <w:numPr>
          <w:numId w:val="11"/>
        </w:numPr>
        <w:spacing w:before="120" w:after="120" w:line="288" w:lineRule="auto"/>
        <w:ind w:left="453"/>
        <w:jc w:val="left"/>
      </w:pPr>
      <w:r>
        <w:rPr>
          <w:rFonts w:eastAsia="等线" w:ascii="Arial" w:cs="Arial" w:hAnsi="Arial"/>
          <w:b w:val="true"/>
          <w:sz w:val="22"/>
        </w:rPr>
        <w:t>作业太多没时间的应对方式</w:t>
      </w:r>
    </w:p>
    <w:p>
      <w:pPr>
        <w:numPr>
          <w:numId w:val="12"/>
        </w:numPr>
        <w:spacing w:before="120" w:after="120" w:line="288" w:lineRule="auto"/>
        <w:ind w:left="907"/>
        <w:jc w:val="left"/>
      </w:pPr>
      <w:r>
        <w:rPr>
          <w:rFonts w:eastAsia="等线" w:ascii="Arial" w:cs="Arial" w:hAnsi="Arial"/>
          <w:sz w:val="22"/>
        </w:rPr>
        <w:t>明确作业目的：作业是为自己服务，而非完成老师任务。可主攻目标科目，其他科目简单完成，用时间切分任务，时间到就停止。</w:t>
      </w:r>
    </w:p>
    <w:p>
      <w:pPr>
        <w:numPr>
          <w:numId w:val="13"/>
        </w:numPr>
        <w:spacing w:before="120" w:after="120" w:line="288" w:lineRule="auto"/>
        <w:ind w:left="907"/>
        <w:jc w:val="left"/>
      </w:pPr>
      <w:r>
        <w:rPr>
          <w:rFonts w:eastAsia="等线" w:ascii="Arial" w:cs="Arial" w:hAnsi="Arial"/>
          <w:sz w:val="22"/>
        </w:rPr>
        <w:t>养成节奏习惯：在作业过程中养成做题的节奏和把控习惯，即作业考试化。每天专门留出时间解决未完成但必须完成的作业，简单看一遍，可抄同学作业了解老师讲解内容。</w:t>
      </w:r>
    </w:p>
    <w:p>
      <w:pPr>
        <w:numPr>
          <w:numId w:val="14"/>
        </w:numPr>
        <w:spacing w:before="120" w:after="120" w:line="288" w:lineRule="auto"/>
        <w:ind w:left="453"/>
        <w:jc w:val="left"/>
      </w:pPr>
      <w:r>
        <w:rPr>
          <w:rFonts w:eastAsia="等线" w:ascii="Arial" w:cs="Arial" w:hAnsi="Arial"/>
          <w:b w:val="true"/>
          <w:sz w:val="22"/>
        </w:rPr>
        <w:t>错题分析无思路的解决办法</w:t>
      </w:r>
    </w:p>
    <w:p>
      <w:pPr>
        <w:numPr>
          <w:numId w:val="15"/>
        </w:numPr>
        <w:spacing w:before="120" w:after="120" w:line="288" w:lineRule="auto"/>
        <w:ind w:left="907"/>
        <w:jc w:val="left"/>
      </w:pPr>
      <w:r>
        <w:rPr>
          <w:rFonts w:eastAsia="等线" w:ascii="Arial" w:cs="Arial" w:hAnsi="Arial"/>
          <w:sz w:val="22"/>
        </w:rPr>
        <w:t>搭建知识框架：错题分析没思路可能是知识点框架未搭建好，前期可粗略定位知识点，给自己成长时间和空间。</w:t>
      </w:r>
    </w:p>
    <w:p>
      <w:pPr>
        <w:numPr>
          <w:numId w:val="16"/>
        </w:numPr>
        <w:spacing w:before="120" w:after="120" w:line="288" w:lineRule="auto"/>
        <w:ind w:left="907"/>
        <w:jc w:val="left"/>
      </w:pPr>
      <w:r>
        <w:rPr>
          <w:rFonts w:eastAsia="等线" w:ascii="Arial" w:cs="Arial" w:hAnsi="Arial"/>
          <w:sz w:val="22"/>
        </w:rPr>
        <w:t>细化问题：将错题问题细化到点，如某个步骤用的知识点及推导过程。若自己无法总结结论，可到机构让教练引导总结，训练思维。</w:t>
      </w:r>
    </w:p>
    <w:p>
      <w:pPr>
        <w:numPr>
          <w:numId w:val="17"/>
        </w:numPr>
        <w:spacing w:before="120" w:after="120" w:line="288" w:lineRule="auto"/>
        <w:ind w:left="453"/>
        <w:jc w:val="left"/>
      </w:pPr>
      <w:r>
        <w:rPr>
          <w:rFonts w:eastAsia="等线" w:ascii="Arial" w:cs="Arial" w:hAnsi="Arial"/>
          <w:b w:val="true"/>
          <w:sz w:val="22"/>
        </w:rPr>
        <w:t>没时间整理错题的解决方案</w:t>
      </w:r>
    </w:p>
    <w:p>
      <w:pPr>
        <w:numPr>
          <w:numId w:val="18"/>
        </w:numPr>
        <w:spacing w:before="120" w:after="120" w:line="288" w:lineRule="auto"/>
        <w:ind w:left="907"/>
        <w:jc w:val="left"/>
      </w:pPr>
      <w:r>
        <w:rPr>
          <w:rFonts w:eastAsia="等线" w:ascii="Arial" w:cs="Arial" w:hAnsi="Arial"/>
          <w:sz w:val="22"/>
        </w:rPr>
        <w:t>遵循 1 大于 10 原则：强调错题分析最重要，若实在没时间，可每周定一个错题日，集中处理错题。</w:t>
      </w:r>
    </w:p>
    <w:p>
      <w:pPr>
        <w:numPr>
          <w:numId w:val="19"/>
        </w:numPr>
        <w:spacing w:before="120" w:after="120" w:line="288" w:lineRule="auto"/>
        <w:ind w:left="907"/>
        <w:jc w:val="left"/>
      </w:pPr>
      <w:r>
        <w:rPr>
          <w:rFonts w:eastAsia="等线" w:ascii="Arial" w:cs="Arial" w:hAnsi="Arial"/>
          <w:sz w:val="22"/>
        </w:rPr>
        <w:t>后续巩固：将错题带到机构解决后，回到学校或利用碎片化时间多做几遍错题，机构也会对学生进行错题考查，直至熟练掌握。</w:t>
      </w:r>
    </w:p>
    <w:p>
      <w:pPr>
        <w:numPr>
          <w:numId w:val="20"/>
        </w:numPr>
        <w:spacing w:before="120" w:after="120" w:line="288" w:lineRule="auto"/>
        <w:ind w:left="0"/>
        <w:jc w:val="left"/>
      </w:pPr>
      <w:r>
        <w:rPr>
          <w:rFonts w:eastAsia="等线" w:ascii="Arial" w:cs="Arial" w:hAnsi="Arial"/>
          <w:b w:val="true"/>
          <w:sz w:val="22"/>
        </w:rPr>
        <w:t>后续工作计划</w:t>
      </w:r>
    </w:p>
    <w:p>
      <w:pPr>
        <w:numPr>
          <w:numId w:val="21"/>
        </w:numPr>
        <w:spacing w:before="120" w:after="120" w:line="288" w:lineRule="auto"/>
        <w:ind w:left="453"/>
        <w:jc w:val="left"/>
      </w:pPr>
      <w:r>
        <w:rPr>
          <w:rFonts w:eastAsia="等线" w:ascii="Arial" w:cs="Arial" w:hAnsi="Arial"/>
          <w:b w:val="true"/>
          <w:sz w:val="22"/>
        </w:rPr>
        <w:t>学生方面</w:t>
      </w:r>
    </w:p>
    <w:p>
      <w:pPr>
        <w:numPr>
          <w:numId w:val="22"/>
        </w:numPr>
        <w:spacing w:before="120" w:after="120" w:line="288" w:lineRule="auto"/>
        <w:ind w:left="907"/>
        <w:jc w:val="left"/>
      </w:pPr>
      <w:r>
        <w:rPr>
          <w:rFonts w:eastAsia="等线" w:ascii="Arial" w:cs="Arial" w:hAnsi="Arial"/>
          <w:sz w:val="22"/>
        </w:rPr>
        <w:t>按照要求在做作业前复习知识点，聚焦目标科目，逐步提高作业效率。</w:t>
      </w:r>
    </w:p>
    <w:p>
      <w:pPr>
        <w:numPr>
          <w:numId w:val="23"/>
        </w:numPr>
        <w:spacing w:before="120" w:after="120" w:line="288" w:lineRule="auto"/>
        <w:ind w:left="907"/>
        <w:jc w:val="left"/>
      </w:pPr>
      <w:r>
        <w:rPr>
          <w:rFonts w:eastAsia="等线" w:ascii="Arial" w:cs="Arial" w:hAnsi="Arial"/>
          <w:sz w:val="22"/>
        </w:rPr>
        <w:t>每天集中处理一道难题，做好审题训练，总结例题规律，完成错题分析。</w:t>
      </w:r>
    </w:p>
    <w:p>
      <w:pPr>
        <w:numPr>
          <w:numId w:val="24"/>
        </w:numPr>
        <w:spacing w:before="120" w:after="120" w:line="288" w:lineRule="auto"/>
        <w:ind w:left="907"/>
        <w:jc w:val="left"/>
      </w:pPr>
      <w:r>
        <w:rPr>
          <w:rFonts w:eastAsia="等线" w:ascii="Arial" w:cs="Arial" w:hAnsi="Arial"/>
          <w:sz w:val="22"/>
        </w:rPr>
        <w:t>对于简单题反复错的情况，前期保证一次做对，后期提高速度。</w:t>
      </w:r>
    </w:p>
    <w:p>
      <w:pPr>
        <w:numPr>
          <w:numId w:val="25"/>
        </w:numPr>
        <w:spacing w:before="120" w:after="120" w:line="288" w:lineRule="auto"/>
        <w:ind w:left="907"/>
        <w:jc w:val="left"/>
      </w:pPr>
      <w:r>
        <w:rPr>
          <w:rFonts w:eastAsia="等线" w:ascii="Arial" w:cs="Arial" w:hAnsi="Arial"/>
          <w:sz w:val="22"/>
        </w:rPr>
        <w:t>作业多时合理安排时间，主攻目标科目，养成做题节奏习惯。</w:t>
      </w:r>
    </w:p>
    <w:p>
      <w:pPr>
        <w:numPr>
          <w:numId w:val="26"/>
        </w:numPr>
        <w:spacing w:before="120" w:after="120" w:line="288" w:lineRule="auto"/>
        <w:ind w:left="907"/>
        <w:jc w:val="left"/>
      </w:pPr>
      <w:r>
        <w:rPr>
          <w:rFonts w:eastAsia="等线" w:ascii="Arial" w:cs="Arial" w:hAnsi="Arial"/>
          <w:sz w:val="22"/>
        </w:rPr>
        <w:t>每周确定一个错题日，集中处理错题，利用碎片化时间巩固错题。</w:t>
      </w:r>
    </w:p>
    <w:p>
      <w:pPr>
        <w:numPr>
          <w:numId w:val="27"/>
        </w:numPr>
        <w:spacing w:before="120" w:after="120" w:line="288" w:lineRule="auto"/>
        <w:ind w:left="453"/>
        <w:jc w:val="left"/>
      </w:pPr>
      <w:r>
        <w:rPr>
          <w:rFonts w:eastAsia="等线" w:ascii="Arial" w:cs="Arial" w:hAnsi="Arial"/>
          <w:b w:val="true"/>
          <w:sz w:val="22"/>
        </w:rPr>
        <w:t>机构方面</w:t>
      </w:r>
    </w:p>
    <w:p>
      <w:pPr>
        <w:numPr>
          <w:numId w:val="28"/>
        </w:numPr>
        <w:spacing w:before="120" w:after="120" w:line="288" w:lineRule="auto"/>
        <w:ind w:left="907"/>
        <w:jc w:val="left"/>
      </w:pPr>
      <w:r>
        <w:rPr>
          <w:rFonts w:eastAsia="等线" w:ascii="Arial" w:cs="Arial" w:hAnsi="Arial"/>
          <w:sz w:val="22"/>
        </w:rPr>
        <w:t>为学生提供审题训练课程，帮助学生掌握正确的审题方法。</w:t>
      </w:r>
    </w:p>
    <w:p>
      <w:pPr>
        <w:numPr>
          <w:numId w:val="29"/>
        </w:numPr>
        <w:spacing w:before="120" w:after="120" w:line="288" w:lineRule="auto"/>
        <w:ind w:left="907"/>
        <w:jc w:val="left"/>
      </w:pPr>
      <w:r>
        <w:rPr>
          <w:rFonts w:eastAsia="等线" w:ascii="Arial" w:cs="Arial" w:hAnsi="Arial"/>
          <w:sz w:val="22"/>
        </w:rPr>
        <w:t>当学生在错题分析中遇到困难时，教练及时引导学生总结结论，训练学生思维。</w:t>
      </w:r>
    </w:p>
    <w:p>
      <w:pPr>
        <w:numPr>
          <w:numId w:val="30"/>
        </w:numPr>
        <w:spacing w:before="120" w:after="120" w:line="288" w:lineRule="auto"/>
        <w:ind w:left="907"/>
        <w:jc w:val="left"/>
      </w:pPr>
      <w:r>
        <w:rPr>
          <w:rFonts w:eastAsia="等线" w:ascii="Arial" w:cs="Arial" w:hAnsi="Arial"/>
          <w:sz w:val="22"/>
        </w:rPr>
        <w:t>定期对学生的错题进行考查，确保学生熟练掌握错题知识点。</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00:04</w:t>
        </w:r>
      </w:hyperlink>
      <w:r>
        <w:rPr>
          <w:rFonts w:eastAsia="等线" w:ascii="Arial" w:cs="Arial" w:hAnsi="Arial"/>
          <w:b w:val="true"/>
          <w:sz w:val="22"/>
        </w:rPr>
        <w:t xml:space="preserve">  作业常见问题及解决方案讲解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说话人1指出作业要高效有效，但做作业过程中存在诸多问题。为此专门做一期课解决作业问题并提供方案。接着列举常见问题，如遇难题卡很久、简单题反复错、作业多时间不够用、错题分析无从入手、没时间整理错题等，表示会逐一讲解这些问题的解决办法。</w:t>
            </w:r>
          </w:p>
        </w:tc>
      </w:tr>
    </w:tbl>
    <w:p>
      <w:pPr>
        <w:spacing w:before="120" w:after="120" w:line="288" w:lineRule="auto"/>
        <w:ind w:left="0"/>
        <w:jc w:val="left"/>
      </w:pPr>
      <w:hyperlink r:id="rId8">
        <w:r>
          <w:rPr>
            <w:rFonts w:eastAsia="等线" w:ascii="Arial" w:cs="Arial" w:hAnsi="Arial"/>
            <w:color w:val="3370ff"/>
            <w:sz w:val="22"/>
          </w:rPr>
          <w:t>01:05</w:t>
        </w:r>
      </w:hyperlink>
      <w:r>
        <w:rPr>
          <w:rFonts w:eastAsia="等线" w:ascii="Arial" w:cs="Arial" w:hAnsi="Arial"/>
          <w:b w:val="true"/>
          <w:sz w:val="22"/>
        </w:rPr>
        <w:t xml:space="preserve">  做作业前复习知识点，先慢后快攻克科目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 1 强调做作业前要完成知识点复习，否则效率低。知识点需熟练掌握，前期多花时间是正向循环，慢就是快。若时间不足，先聚焦目标科目，一科一科攻克，不要妄图所有科目同步进行。遵循先开始、再完成、再完美，先慢后快的原则，前期慢是正常过程。</w:t>
            </w:r>
          </w:p>
        </w:tc>
      </w:tr>
    </w:tbl>
    <w:p>
      <w:pPr>
        <w:spacing w:before="120" w:after="120" w:line="288" w:lineRule="auto"/>
        <w:ind w:left="0"/>
        <w:jc w:val="left"/>
      </w:pPr>
      <w:hyperlink r:id="rId9">
        <w:r>
          <w:rPr>
            <w:rFonts w:eastAsia="等线" w:ascii="Arial" w:cs="Arial" w:hAnsi="Arial"/>
            <w:color w:val="3370ff"/>
            <w:sz w:val="22"/>
          </w:rPr>
          <w:t>01:51</w:t>
        </w:r>
      </w:hyperlink>
      <w:r>
        <w:rPr>
          <w:rFonts w:eastAsia="等线" w:ascii="Arial" w:cs="Arial" w:hAnsi="Arial"/>
          <w:b w:val="true"/>
          <w:sz w:val="22"/>
        </w:rPr>
        <w:t xml:space="preserve">  解决作业难题策略：集中处理、每日一题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如何解决作业难题。首先强调要集中处理难题，遇到难题不要恋战，没思路的题可跳过。建议每天只处理一道难题，一个月能处理30道，一年积累300多道，搞通这些题思路能提升成绩。同时指出以前最大问题是不动脑，现在要动脑。还提醒要专门留时间解决难题，而非在做作业时解决。</w:t>
            </w:r>
          </w:p>
        </w:tc>
      </w:tr>
    </w:tbl>
    <w:p>
      <w:pPr>
        <w:spacing w:before="120" w:after="120" w:line="288" w:lineRule="auto"/>
        <w:ind w:left="0"/>
        <w:jc w:val="left"/>
      </w:pPr>
      <w:hyperlink r:id="rId10">
        <w:r>
          <w:rPr>
            <w:rFonts w:eastAsia="等线" w:ascii="Arial" w:cs="Arial" w:hAnsi="Arial"/>
            <w:color w:val="3370ff"/>
            <w:sz w:val="22"/>
          </w:rPr>
          <w:t>02:50</w:t>
        </w:r>
      </w:hyperlink>
      <w:r>
        <w:rPr>
          <w:rFonts w:eastAsia="等线" w:ascii="Arial" w:cs="Arial" w:hAnsi="Arial"/>
          <w:b w:val="true"/>
          <w:sz w:val="22"/>
        </w:rPr>
        <w:t xml:space="preserve">  做题审题训练、例题搜寻及答案阅读建议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学习中的做题方法展开。一是要做审题训练，分离已知条件和求解目标，可听相关课程，不懂可寻求老师帮助；二是搜寻例题，从已知或求解目标出发思考有无关联例题；三是阅读答案，若5分钟看不懂直接放弃，若看得懂则进行归纳总结。</w:t>
            </w:r>
          </w:p>
        </w:tc>
      </w:tr>
    </w:tbl>
    <w:p>
      <w:pPr>
        <w:spacing w:before="120" w:after="120" w:line="288" w:lineRule="auto"/>
        <w:ind w:left="0"/>
        <w:jc w:val="left"/>
      </w:pPr>
      <w:hyperlink r:id="rId11">
        <w:r>
          <w:rPr>
            <w:rFonts w:eastAsia="等线" w:ascii="Arial" w:cs="Arial" w:hAnsi="Arial"/>
            <w:color w:val="3370ff"/>
            <w:sz w:val="22"/>
          </w:rPr>
          <w:t>03:43</w:t>
        </w:r>
      </w:hyperlink>
      <w:r>
        <w:rPr>
          <w:rFonts w:eastAsia="等线" w:ascii="Arial" w:cs="Arial" w:hAnsi="Arial"/>
          <w:b w:val="true"/>
          <w:sz w:val="22"/>
        </w:rPr>
        <w:t xml:space="preserve">  错题分析与归纳总结助力解题及知识点运用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完成错题分析要将步骤落地到位。以三角函数例题说明要总结解题思路，如已知三角形两角一边或两边一角求其余角和边用正弦定理。还以高考题为例，指出不总结易踩陷阱。强调做题要不断总结归纳流程和过程，快速解题核心是运用知识点和解题模型，需大量归纳链接练习。</w:t>
            </w:r>
          </w:p>
        </w:tc>
      </w:tr>
    </w:tbl>
    <w:p>
      <w:pPr>
        <w:spacing w:before="120" w:after="120" w:line="288" w:lineRule="auto"/>
        <w:ind w:left="0"/>
        <w:jc w:val="left"/>
      </w:pPr>
      <w:hyperlink r:id="rId12">
        <w:r>
          <w:rPr>
            <w:rFonts w:eastAsia="等线" w:ascii="Arial" w:cs="Arial" w:hAnsi="Arial"/>
            <w:color w:val="3370ff"/>
            <w:sz w:val="22"/>
          </w:rPr>
          <w:t>08:10</w:t>
        </w:r>
      </w:hyperlink>
      <w:r>
        <w:rPr>
          <w:rFonts w:eastAsia="等线" w:ascii="Arial" w:cs="Arial" w:hAnsi="Arial"/>
          <w:b w:val="true"/>
          <w:sz w:val="22"/>
        </w:rPr>
        <w:t xml:space="preserve">  简单题反复错的原因及练习、刷题建议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简单题反复错的问题。错因可能是基本功不足，如英语词汇、理科计算问题。建议前期不追求速度，刻意练习一遍做对简单题，等熟练度提升后再提速。做题核心是对重要知识点做到熟练，要穿透提取知识点，每道错题也需熟练掌握，避免似懂非懂导致简单题做错。</w:t>
            </w:r>
          </w:p>
        </w:tc>
      </w:tr>
    </w:tbl>
    <w:p>
      <w:pPr>
        <w:spacing w:before="120" w:after="120" w:line="288" w:lineRule="auto"/>
        <w:ind w:left="0"/>
        <w:jc w:val="left"/>
      </w:pPr>
      <w:hyperlink r:id="rId13">
        <w:r>
          <w:rPr>
            <w:rFonts w:eastAsia="等线" w:ascii="Arial" w:cs="Arial" w:hAnsi="Arial"/>
            <w:color w:val="3370ff"/>
            <w:sz w:val="22"/>
          </w:rPr>
          <w:t>09:34</w:t>
        </w:r>
      </w:hyperlink>
      <w:r>
        <w:rPr>
          <w:rFonts w:eastAsia="等线" w:ascii="Arial" w:cs="Arial" w:hAnsi="Arial"/>
          <w:b w:val="true"/>
          <w:sz w:val="22"/>
        </w:rPr>
        <w:t xml:space="preserve">  作业太多应对策略及作业目的解析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作业太多没时间的应对办法。强调作业是为自己服务，应主攻目标科目，其他科目简单完成。不会的题别死磕，作业中要养成节奏把控习惯。每天留时间解决未完成又需完成的作业，可简单看后抄同学的。作业不适合就抄，适合就做，作业目的是错题分析，而非作业本身。</w:t>
            </w:r>
          </w:p>
        </w:tc>
      </w:tr>
    </w:tbl>
    <w:p>
      <w:pPr>
        <w:spacing w:before="120" w:after="120" w:line="288" w:lineRule="auto"/>
        <w:ind w:left="0"/>
        <w:jc w:val="left"/>
      </w:pPr>
      <w:hyperlink r:id="rId14">
        <w:r>
          <w:rPr>
            <w:rFonts w:eastAsia="等线" w:ascii="Arial" w:cs="Arial" w:hAnsi="Arial"/>
            <w:color w:val="3370ff"/>
            <w:sz w:val="22"/>
          </w:rPr>
          <w:t>10:40</w:t>
        </w:r>
      </w:hyperlink>
      <w:r>
        <w:rPr>
          <w:rFonts w:eastAsia="等线" w:ascii="Arial" w:cs="Arial" w:hAnsi="Arial"/>
          <w:b w:val="true"/>
          <w:sz w:val="22"/>
        </w:rPr>
        <w:t xml:space="preserve">  错题分析方法、目的及机构助力总结引导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错题分析展开。强调错题分析核心是回归知识点，没思路可能是知识点框架未搭建好，要先完成再完美，给自己成长空间。错题分析目的是发现问题，要将问题细化到点。前期不会总结分析没关系，可找机构老师帮助引导总结结论，训练思维，不应只关注题是否做出来。</w:t>
            </w:r>
          </w:p>
        </w:tc>
      </w:tr>
    </w:tbl>
    <w:p>
      <w:pPr>
        <w:spacing w:before="120" w:after="120" w:line="288" w:lineRule="auto"/>
        <w:ind w:left="0"/>
        <w:jc w:val="left"/>
      </w:pPr>
      <w:hyperlink r:id="rId15">
        <w:r>
          <w:rPr>
            <w:rFonts w:eastAsia="等线" w:ascii="Arial" w:cs="Arial" w:hAnsi="Arial"/>
            <w:color w:val="3370ff"/>
            <w:sz w:val="22"/>
          </w:rPr>
          <w:t>12:33</w:t>
        </w:r>
      </w:hyperlink>
      <w:r>
        <w:rPr>
          <w:rFonts w:eastAsia="等线" w:ascii="Arial" w:cs="Arial" w:hAnsi="Arial"/>
          <w:b w:val="true"/>
          <w:sz w:val="22"/>
        </w:rPr>
        <w:t xml:space="preserve">  强调错题处理重要性及解决办法建议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学习中“1大于10”原则，指出错题分析最重要，错题比新题更关键，漏洞未补做新题是假努力。若没时间整理错题，可每周定一个错题日，可将错题带到机构集中处理，解决后利用碎片化时间多做几遍。机构也会对错题进行考查，最终需学员自己有相关理念，有问题可与教练沟通。</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31"/>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：提供作业难题、简单题反复错、作业太多没时间、错题分析没思路和没时间整理错题等问题的解决方案。</w:t>
      </w:r>
    </w:p>
    <w:p>
      <w:pPr>
        <w:numPr>
          <w:numId w:val="32"/>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：在做作业过程中，学生常遇到难题卡壳、简单题反复错、作业太多时间不够、错题分析无思路以及没时间整理错题等问题。</w:t>
      </w:r>
    </w:p>
    <w:p>
      <w:pPr>
        <w:numPr>
          <w:numId w:val="33"/>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34"/>
        </w:numPr>
        <w:spacing w:before="120" w:after="120" w:line="288" w:lineRule="auto"/>
        <w:ind w:left="907"/>
        <w:jc w:val="left"/>
      </w:pPr>
      <w:r>
        <w:rPr>
          <w:rFonts w:eastAsia="等线" w:ascii="Arial" w:cs="Arial" w:hAnsi="Arial"/>
          <w:sz w:val="22"/>
        </w:rPr>
        <w:t>说话人1提出做作业前要完成知识点复习，若时间不足先聚焦目标科目；集中处理难题，每天解决一道；进行审题训练，分离已知条件和求解目标；搜寻例题，总结解题思路；阅读答案，5分钟看不懂就放弃，看得懂则归纳总结。</w:t>
      </w:r>
    </w:p>
    <w:p>
      <w:pPr>
        <w:numPr>
          <w:numId w:val="35"/>
        </w:numPr>
        <w:spacing w:before="120" w:after="120" w:line="288" w:lineRule="auto"/>
        <w:ind w:left="907"/>
        <w:jc w:val="left"/>
      </w:pPr>
      <w:r>
        <w:rPr>
          <w:rFonts w:eastAsia="等线" w:ascii="Arial" w:cs="Arial" w:hAnsi="Arial"/>
          <w:sz w:val="22"/>
        </w:rPr>
        <w:t>对于简单题反复错，要总结错因，先保证一次做对，不追求速度，熟练掌握知识点和错题。</w:t>
      </w:r>
    </w:p>
    <w:p>
      <w:pPr>
        <w:numPr>
          <w:numId w:val="36"/>
        </w:numPr>
        <w:spacing w:before="120" w:after="120" w:line="288" w:lineRule="auto"/>
        <w:ind w:left="907"/>
        <w:jc w:val="left"/>
      </w:pPr>
      <w:r>
        <w:rPr>
          <w:rFonts w:eastAsia="等线" w:ascii="Arial" w:cs="Arial" w:hAnsi="Arial"/>
          <w:sz w:val="22"/>
        </w:rPr>
        <w:t>作业太多时，主攻目标科目，其他科目简单完成，用时间切分任务，留出时间解决未完成且必须完成的作业，可抄同学作业；明确作业目的是为了错题分析。</w:t>
      </w:r>
    </w:p>
    <w:p>
      <w:pPr>
        <w:numPr>
          <w:numId w:val="37"/>
        </w:numPr>
        <w:spacing w:before="120" w:after="120" w:line="288" w:lineRule="auto"/>
        <w:ind w:left="907"/>
        <w:jc w:val="left"/>
      </w:pPr>
      <w:r>
        <w:rPr>
          <w:rFonts w:eastAsia="等线" w:ascii="Arial" w:cs="Arial" w:hAnsi="Arial"/>
          <w:sz w:val="22"/>
        </w:rPr>
        <w:t>错题分析没思路时，先确保知识点有框架，先开始再完成再完美，将问题细化到点；若自己无法总结结论，可到机构让老师帮忙。</w:t>
      </w:r>
    </w:p>
    <w:p>
      <w:pPr>
        <w:numPr>
          <w:numId w:val="38"/>
        </w:numPr>
        <w:spacing w:before="120" w:after="120" w:line="288" w:lineRule="auto"/>
        <w:ind w:left="907"/>
        <w:jc w:val="left"/>
      </w:pPr>
      <w:r>
        <w:rPr>
          <w:rFonts w:eastAsia="等线" w:ascii="Arial" w:cs="Arial" w:hAnsi="Arial"/>
          <w:sz w:val="22"/>
        </w:rPr>
        <w:t>没时间整理错题，可每周定一个错题日，集中处理错题，之后利用碎片化时间多做几遍。</w:t>
      </w:r>
    </w:p>
    <w:p>
      <w:pPr>
        <w:numPr>
          <w:numId w:val="39"/>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：通过合理安排学习流程、培养解题思维和习惯、聚焦重点以及及时解决知识漏洞，提高作业效率和学习效果。</w:t>
      </w:r>
    </w:p>
    <w:p>
      <w:pPr>
        <w:pBdr>
          <w:bottom w:val="single" w:color="dee0e3"/>
          <w:between w:val="single" w:color="dee0e3"/>
        </w:pBdr>
        <w:spacing w:before="120" w:after="120" w:line="288" w:lineRule="auto"/>
        <w:ind w:left="0"/>
      </w:pPr>
    </w:p>
    <w:p>
      <w:pPr>
        <w:numPr>
          <w:numId w:val="40"/>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：无</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「在前期进入学习整个学习流程，成为学习高手之前，前期的学习本质上来说就是慢就是快。」</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强调了前期学习注重基础和知识点复习的重要性，为后续高效学习奠定基础，具有独特的学习理念洞察。</w:t>
      </w:r>
    </w:p>
    <w:p>
      <w:pPr>
        <w:spacing w:before="120" w:after="120" w:line="288" w:lineRule="auto"/>
        <w:ind w:left="0"/>
        <w:jc w:val="left"/>
      </w:pPr>
    </w:p>
    <w:p>
      <w:pPr>
        <w:spacing w:before="120" w:after="120" w:line="288" w:lineRule="auto"/>
        <w:ind w:left="0"/>
        <w:jc w:val="left"/>
      </w:pPr>
      <w:r>
        <w:rPr>
          <w:rFonts w:eastAsia="等线" w:ascii="Arial" w:cs="Arial" w:hAnsi="Arial"/>
          <w:sz w:val="22"/>
        </w:rPr>
        <w:t>「快速解题的核心就是运用好知识点和解 题模型，而不是去思考这道题怎么做。」</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点明了解题的关键在于对知识点和解题模型的运用，而非单纯思考题目解法，突出了学习的重点和方法。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「错题比新题更重要，漏洞没补，所有的新题都是假努力。」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强调了错题分析和解决知识漏洞的重要性，提醒学生不要盲目做新题，要重视错题的处理。</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41"/>
        </w:numPr>
        <w:spacing w:before="120" w:after="120" w:line="288" w:lineRule="auto"/>
        <w:ind w:left="0"/>
        <w:jc w:val="left"/>
      </w:pPr>
      <w:r>
        <w:rPr>
          <w:rFonts w:eastAsia="等线" w:ascii="Arial" w:cs="Arial" w:hAnsi="Arial"/>
          <w:sz w:val="22"/>
        </w:rPr>
        <w:t>妙记：</w:t>
      </w:r>
      <w:hyperlink r:id="rId16">
        <w:r>
          <w:rPr>
            <w:rFonts w:eastAsia="等线" w:ascii="Arial" w:cs="Arial" w:hAnsi="Arial"/>
            <w:color w:val="3370ff"/>
            <w:sz w:val="22"/>
          </w:rPr>
          <w:t>27-作业过程中问题的解决</w:t>
        </w:r>
      </w:hyperlink>
    </w:p>
    <w:p>
      <w:pPr>
        <w:numPr>
          <w:numId w:val="42"/>
        </w:numPr>
        <w:spacing w:before="120" w:after="120" w:line="288" w:lineRule="auto"/>
        <w:ind w:left="0"/>
        <w:jc w:val="left"/>
      </w:pPr>
      <w:r>
        <w:rPr>
          <w:rFonts w:eastAsia="等线" w:ascii="Arial" w:cs="Arial" w:hAnsi="Arial"/>
          <w:sz w:val="22"/>
        </w:rPr>
        <w:t>文字记录</w:t>
      </w:r>
    </w:p>
    <w:p>
      <w:pPr>
        <w:numPr>
          <w:numId w:val="43"/>
        </w:numPr>
        <w:spacing w:before="120" w:after="120" w:line="288" w:lineRule="auto"/>
        <w:ind w:left="453"/>
        <w:jc w:val="left"/>
      </w:pPr>
      <w:hyperlink r:id="rId17">
        <w:r>
          <w:rPr>
            <w:rFonts w:eastAsia="等线" w:ascii="Arial" w:cs="Arial" w:hAnsi="Arial"/>
            <w:color w:val="3370ff"/>
            <w:sz w:val="22"/>
          </w:rPr>
          <w:t>27-作业过程中问题的解决 2026年1月18日</w:t>
        </w:r>
      </w:hyperlink>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75495">
    <w:lvl>
      <w:numFmt w:val="bullet"/>
      <w:suff w:val="tab"/>
      <w:lvlText w:val="•"/>
      <w:rPr>
        <w:color w:val="3370ff"/>
      </w:rPr>
    </w:lvl>
  </w:abstractNum>
  <w:abstractNum w:abstractNumId="275496">
    <w:lvl>
      <w:numFmt w:val="bullet"/>
      <w:suff w:val="tab"/>
      <w:lvlText w:val="•"/>
      <w:rPr>
        <w:color w:val="3370ff"/>
      </w:rPr>
    </w:lvl>
  </w:abstractNum>
  <w:abstractNum w:abstractNumId="275497">
    <w:lvl>
      <w:numFmt w:val="bullet"/>
      <w:suff w:val="tab"/>
      <w:lvlText w:val="•"/>
      <w:rPr>
        <w:color w:val="3370ff"/>
      </w:rPr>
    </w:lvl>
  </w:abstractNum>
  <w:abstractNum w:abstractNumId="275498">
    <w:lvl>
      <w:numFmt w:val="bullet"/>
      <w:suff w:val="tab"/>
      <w:lvlText w:val="￮"/>
      <w:rPr>
        <w:color w:val="3370ff"/>
      </w:rPr>
    </w:lvl>
  </w:abstractNum>
  <w:abstractNum w:abstractNumId="275499">
    <w:lvl>
      <w:numFmt w:val="bullet"/>
      <w:suff w:val="tab"/>
      <w:lvlText w:val="￮"/>
      <w:rPr>
        <w:color w:val="3370ff"/>
      </w:rPr>
    </w:lvl>
  </w:abstractNum>
  <w:abstractNum w:abstractNumId="275500">
    <w:lvl>
      <w:numFmt w:val="bullet"/>
      <w:suff w:val="tab"/>
      <w:lvlText w:val="￮"/>
      <w:rPr>
        <w:color w:val="3370ff"/>
      </w:rPr>
    </w:lvl>
  </w:abstractNum>
  <w:abstractNum w:abstractNumId="275501">
    <w:lvl>
      <w:numFmt w:val="bullet"/>
      <w:suff w:val="tab"/>
      <w:lvlText w:val="￮"/>
      <w:rPr>
        <w:color w:val="3370ff"/>
      </w:rPr>
    </w:lvl>
  </w:abstractNum>
  <w:abstractNum w:abstractNumId="275502">
    <w:lvl>
      <w:numFmt w:val="bullet"/>
      <w:suff w:val="tab"/>
      <w:lvlText w:val="￮"/>
      <w:rPr>
        <w:color w:val="3370ff"/>
      </w:rPr>
    </w:lvl>
  </w:abstractNum>
  <w:abstractNum w:abstractNumId="275503">
    <w:lvl>
      <w:numFmt w:val="bullet"/>
      <w:suff w:val="tab"/>
      <w:lvlText w:val="▪"/>
      <w:rPr>
        <w:color w:val="3370ff"/>
        <w:sz w:val="11"/>
      </w:rPr>
    </w:lvl>
  </w:abstractNum>
  <w:abstractNum w:abstractNumId="275504">
    <w:lvl>
      <w:numFmt w:val="bullet"/>
      <w:suff w:val="tab"/>
      <w:lvlText w:val="▪"/>
      <w:rPr>
        <w:color w:val="3370ff"/>
        <w:sz w:val="11"/>
      </w:rPr>
    </w:lvl>
  </w:abstractNum>
  <w:abstractNum w:abstractNumId="275505">
    <w:lvl>
      <w:numFmt w:val="bullet"/>
      <w:suff w:val="tab"/>
      <w:lvlText w:val="￮"/>
      <w:rPr>
        <w:color w:val="3370ff"/>
      </w:rPr>
    </w:lvl>
  </w:abstractNum>
  <w:abstractNum w:abstractNumId="275506">
    <w:lvl>
      <w:numFmt w:val="bullet"/>
      <w:suff w:val="tab"/>
      <w:lvlText w:val="▪"/>
      <w:rPr>
        <w:color w:val="3370ff"/>
        <w:sz w:val="11"/>
      </w:rPr>
    </w:lvl>
  </w:abstractNum>
  <w:abstractNum w:abstractNumId="275507">
    <w:lvl>
      <w:numFmt w:val="bullet"/>
      <w:suff w:val="tab"/>
      <w:lvlText w:val="▪"/>
      <w:rPr>
        <w:color w:val="3370ff"/>
        <w:sz w:val="11"/>
      </w:rPr>
    </w:lvl>
  </w:abstractNum>
  <w:abstractNum w:abstractNumId="275508">
    <w:lvl>
      <w:numFmt w:val="bullet"/>
      <w:suff w:val="tab"/>
      <w:lvlText w:val="￮"/>
      <w:rPr>
        <w:color w:val="3370ff"/>
      </w:rPr>
    </w:lvl>
  </w:abstractNum>
  <w:abstractNum w:abstractNumId="275509">
    <w:lvl>
      <w:numFmt w:val="bullet"/>
      <w:suff w:val="tab"/>
      <w:lvlText w:val="▪"/>
      <w:rPr>
        <w:color w:val="3370ff"/>
        <w:sz w:val="11"/>
      </w:rPr>
    </w:lvl>
  </w:abstractNum>
  <w:abstractNum w:abstractNumId="275510">
    <w:lvl>
      <w:numFmt w:val="bullet"/>
      <w:suff w:val="tab"/>
      <w:lvlText w:val="▪"/>
      <w:rPr>
        <w:color w:val="3370ff"/>
        <w:sz w:val="11"/>
      </w:rPr>
    </w:lvl>
  </w:abstractNum>
  <w:abstractNum w:abstractNumId="275511">
    <w:lvl>
      <w:numFmt w:val="bullet"/>
      <w:suff w:val="tab"/>
      <w:lvlText w:val="￮"/>
      <w:rPr>
        <w:color w:val="3370ff"/>
      </w:rPr>
    </w:lvl>
  </w:abstractNum>
  <w:abstractNum w:abstractNumId="275512">
    <w:lvl>
      <w:numFmt w:val="bullet"/>
      <w:suff w:val="tab"/>
      <w:lvlText w:val="▪"/>
      <w:rPr>
        <w:color w:val="3370ff"/>
        <w:sz w:val="11"/>
      </w:rPr>
    </w:lvl>
  </w:abstractNum>
  <w:abstractNum w:abstractNumId="275513">
    <w:lvl>
      <w:numFmt w:val="bullet"/>
      <w:suff w:val="tab"/>
      <w:lvlText w:val="▪"/>
      <w:rPr>
        <w:color w:val="3370ff"/>
        <w:sz w:val="11"/>
      </w:rPr>
    </w:lvl>
  </w:abstractNum>
  <w:abstractNum w:abstractNumId="275514">
    <w:lvl>
      <w:numFmt w:val="bullet"/>
      <w:suff w:val="tab"/>
      <w:lvlText w:val="•"/>
      <w:rPr>
        <w:color w:val="3370ff"/>
      </w:rPr>
    </w:lvl>
  </w:abstractNum>
  <w:abstractNum w:abstractNumId="275515">
    <w:lvl>
      <w:numFmt w:val="bullet"/>
      <w:suff w:val="tab"/>
      <w:lvlText w:val="￮"/>
      <w:rPr>
        <w:color w:val="3370ff"/>
      </w:rPr>
    </w:lvl>
  </w:abstractNum>
  <w:abstractNum w:abstractNumId="275516">
    <w:lvl>
      <w:numFmt w:val="bullet"/>
      <w:suff w:val="tab"/>
      <w:lvlText w:val="▪"/>
      <w:rPr>
        <w:color w:val="3370ff"/>
        <w:sz w:val="11"/>
      </w:rPr>
    </w:lvl>
  </w:abstractNum>
  <w:abstractNum w:abstractNumId="275517">
    <w:lvl>
      <w:numFmt w:val="bullet"/>
      <w:suff w:val="tab"/>
      <w:lvlText w:val="▪"/>
      <w:rPr>
        <w:color w:val="3370ff"/>
        <w:sz w:val="11"/>
      </w:rPr>
    </w:lvl>
  </w:abstractNum>
  <w:abstractNum w:abstractNumId="275518">
    <w:lvl>
      <w:numFmt w:val="bullet"/>
      <w:suff w:val="tab"/>
      <w:lvlText w:val="▪"/>
      <w:rPr>
        <w:color w:val="3370ff"/>
        <w:sz w:val="11"/>
      </w:rPr>
    </w:lvl>
  </w:abstractNum>
  <w:abstractNum w:abstractNumId="275519">
    <w:lvl>
      <w:numFmt w:val="bullet"/>
      <w:suff w:val="tab"/>
      <w:lvlText w:val="▪"/>
      <w:rPr>
        <w:color w:val="3370ff"/>
        <w:sz w:val="11"/>
      </w:rPr>
    </w:lvl>
  </w:abstractNum>
  <w:abstractNum w:abstractNumId="275520">
    <w:lvl>
      <w:numFmt w:val="bullet"/>
      <w:suff w:val="tab"/>
      <w:lvlText w:val="▪"/>
      <w:rPr>
        <w:color w:val="3370ff"/>
        <w:sz w:val="11"/>
      </w:rPr>
    </w:lvl>
  </w:abstractNum>
  <w:abstractNum w:abstractNumId="275521">
    <w:lvl>
      <w:numFmt w:val="bullet"/>
      <w:suff w:val="tab"/>
      <w:lvlText w:val="￮"/>
      <w:rPr>
        <w:color w:val="3370ff"/>
      </w:rPr>
    </w:lvl>
  </w:abstractNum>
  <w:abstractNum w:abstractNumId="275522">
    <w:lvl>
      <w:numFmt w:val="bullet"/>
      <w:suff w:val="tab"/>
      <w:lvlText w:val="▪"/>
      <w:rPr>
        <w:color w:val="3370ff"/>
        <w:sz w:val="11"/>
      </w:rPr>
    </w:lvl>
  </w:abstractNum>
  <w:abstractNum w:abstractNumId="275523">
    <w:lvl>
      <w:numFmt w:val="bullet"/>
      <w:suff w:val="tab"/>
      <w:lvlText w:val="▪"/>
      <w:rPr>
        <w:color w:val="3370ff"/>
        <w:sz w:val="11"/>
      </w:rPr>
    </w:lvl>
  </w:abstractNum>
  <w:abstractNum w:abstractNumId="275524">
    <w:lvl>
      <w:numFmt w:val="bullet"/>
      <w:suff w:val="tab"/>
      <w:lvlText w:val="▪"/>
      <w:rPr>
        <w:color w:val="3370ff"/>
        <w:sz w:val="11"/>
      </w:rPr>
    </w:lvl>
  </w:abstractNum>
  <w:abstractNum w:abstractNumId="275525">
    <w:lvl>
      <w:numFmt w:val="bullet"/>
      <w:suff w:val="tab"/>
      <w:lvlText w:val="•"/>
      <w:rPr>
        <w:color w:val="3370ff"/>
      </w:rPr>
    </w:lvl>
  </w:abstractNum>
  <w:abstractNum w:abstractNumId="275526">
    <w:lvl>
      <w:numFmt w:val="bullet"/>
      <w:suff w:val="tab"/>
      <w:lvlText w:val="￮"/>
      <w:rPr>
        <w:color w:val="3370ff"/>
      </w:rPr>
    </w:lvl>
  </w:abstractNum>
  <w:abstractNum w:abstractNumId="275527">
    <w:lvl>
      <w:numFmt w:val="bullet"/>
      <w:suff w:val="tab"/>
      <w:lvlText w:val="￮"/>
      <w:rPr>
        <w:color w:val="3370ff"/>
      </w:rPr>
    </w:lvl>
  </w:abstractNum>
  <w:abstractNum w:abstractNumId="275528">
    <w:lvl>
      <w:numFmt w:val="bullet"/>
      <w:suff w:val="tab"/>
      <w:lvlText w:val="▪"/>
      <w:rPr>
        <w:color w:val="3370ff"/>
        <w:sz w:val="11"/>
      </w:rPr>
    </w:lvl>
  </w:abstractNum>
  <w:abstractNum w:abstractNumId="275529">
    <w:lvl>
      <w:numFmt w:val="bullet"/>
      <w:suff w:val="tab"/>
      <w:lvlText w:val="▪"/>
      <w:rPr>
        <w:color w:val="3370ff"/>
        <w:sz w:val="11"/>
      </w:rPr>
    </w:lvl>
  </w:abstractNum>
  <w:abstractNum w:abstractNumId="275530">
    <w:lvl>
      <w:numFmt w:val="bullet"/>
      <w:suff w:val="tab"/>
      <w:lvlText w:val="▪"/>
      <w:rPr>
        <w:color w:val="3370ff"/>
        <w:sz w:val="11"/>
      </w:rPr>
    </w:lvl>
  </w:abstractNum>
  <w:abstractNum w:abstractNumId="275531">
    <w:lvl>
      <w:numFmt w:val="bullet"/>
      <w:suff w:val="tab"/>
      <w:lvlText w:val="▪"/>
      <w:rPr>
        <w:color w:val="3370ff"/>
        <w:sz w:val="11"/>
      </w:rPr>
    </w:lvl>
  </w:abstractNum>
  <w:abstractNum w:abstractNumId="275532">
    <w:lvl>
      <w:numFmt w:val="bullet"/>
      <w:suff w:val="tab"/>
      <w:lvlText w:val="▪"/>
      <w:rPr>
        <w:color w:val="3370ff"/>
        <w:sz w:val="11"/>
      </w:rPr>
    </w:lvl>
  </w:abstractNum>
  <w:abstractNum w:abstractNumId="275533">
    <w:lvl>
      <w:numFmt w:val="bullet"/>
      <w:suff w:val="tab"/>
      <w:lvlText w:val="￮"/>
      <w:rPr>
        <w:color w:val="3370ff"/>
      </w:rPr>
    </w:lvl>
  </w:abstractNum>
  <w:abstractNum w:abstractNumId="275534">
    <w:lvl>
      <w:numFmt w:val="bullet"/>
      <w:suff w:val="tab"/>
      <w:lvlText w:val="•"/>
      <w:rPr>
        <w:color w:val="3370ff"/>
      </w:rPr>
    </w:lvl>
  </w:abstractNum>
  <w:abstractNum w:abstractNumId="275535">
    <w:lvl>
      <w:numFmt w:val="bullet"/>
      <w:suff w:val="tab"/>
      <w:lvlText w:val="•"/>
      <w:rPr>
        <w:color w:val="3370ff"/>
      </w:rPr>
    </w:lvl>
  </w:abstractNum>
  <w:abstractNum w:abstractNumId="275536">
    <w:lvl>
      <w:numFmt w:val="bullet"/>
      <w:suff w:val="tab"/>
      <w:lvlText w:val="•"/>
      <w:rPr>
        <w:color w:val="3370ff"/>
      </w:rPr>
    </w:lvl>
  </w:abstractNum>
  <w:abstractNum w:abstractNumId="275537">
    <w:lvl>
      <w:numFmt w:val="bullet"/>
      <w:suff w:val="tab"/>
      <w:lvlText w:val="￮"/>
      <w:rPr>
        <w:color w:val="3370ff"/>
      </w:rPr>
    </w:lvl>
  </w:abstractNum>
  <w:num w:numId="1">
    <w:abstractNumId w:val="275495"/>
  </w:num>
  <w:num w:numId="2">
    <w:abstractNumId w:val="275496"/>
  </w:num>
  <w:num w:numId="3">
    <w:abstractNumId w:val="275497"/>
  </w:num>
  <w:num w:numId="4">
    <w:abstractNumId w:val="275498"/>
  </w:num>
  <w:num w:numId="5">
    <w:abstractNumId w:val="275499"/>
  </w:num>
  <w:num w:numId="6">
    <w:abstractNumId w:val="275500"/>
  </w:num>
  <w:num w:numId="7">
    <w:abstractNumId w:val="275501"/>
  </w:num>
  <w:num w:numId="8">
    <w:abstractNumId w:val="275502"/>
  </w:num>
  <w:num w:numId="9">
    <w:abstractNumId w:val="275503"/>
  </w:num>
  <w:num w:numId="10">
    <w:abstractNumId w:val="275504"/>
  </w:num>
  <w:num w:numId="11">
    <w:abstractNumId w:val="275505"/>
  </w:num>
  <w:num w:numId="12">
    <w:abstractNumId w:val="275506"/>
  </w:num>
  <w:num w:numId="13">
    <w:abstractNumId w:val="275507"/>
  </w:num>
  <w:num w:numId="14">
    <w:abstractNumId w:val="275508"/>
  </w:num>
  <w:num w:numId="15">
    <w:abstractNumId w:val="275509"/>
  </w:num>
  <w:num w:numId="16">
    <w:abstractNumId w:val="275510"/>
  </w:num>
  <w:num w:numId="17">
    <w:abstractNumId w:val="275511"/>
  </w:num>
  <w:num w:numId="18">
    <w:abstractNumId w:val="275512"/>
  </w:num>
  <w:num w:numId="19">
    <w:abstractNumId w:val="275513"/>
  </w:num>
  <w:num w:numId="20">
    <w:abstractNumId w:val="275514"/>
  </w:num>
  <w:num w:numId="21">
    <w:abstractNumId w:val="275515"/>
  </w:num>
  <w:num w:numId="22">
    <w:abstractNumId w:val="275516"/>
  </w:num>
  <w:num w:numId="23">
    <w:abstractNumId w:val="275517"/>
  </w:num>
  <w:num w:numId="24">
    <w:abstractNumId w:val="275518"/>
  </w:num>
  <w:num w:numId="25">
    <w:abstractNumId w:val="275519"/>
  </w:num>
  <w:num w:numId="26">
    <w:abstractNumId w:val="275520"/>
  </w:num>
  <w:num w:numId="27">
    <w:abstractNumId w:val="275521"/>
  </w:num>
  <w:num w:numId="28">
    <w:abstractNumId w:val="275522"/>
  </w:num>
  <w:num w:numId="29">
    <w:abstractNumId w:val="275523"/>
  </w:num>
  <w:num w:numId="30">
    <w:abstractNumId w:val="275524"/>
  </w:num>
  <w:num w:numId="31">
    <w:abstractNumId w:val="275525"/>
  </w:num>
  <w:num w:numId="32">
    <w:abstractNumId w:val="275526"/>
  </w:num>
  <w:num w:numId="33">
    <w:abstractNumId w:val="275527"/>
  </w:num>
  <w:num w:numId="34">
    <w:abstractNumId w:val="275528"/>
  </w:num>
  <w:num w:numId="35">
    <w:abstractNumId w:val="275529"/>
  </w:num>
  <w:num w:numId="36">
    <w:abstractNumId w:val="275530"/>
  </w:num>
  <w:num w:numId="37">
    <w:abstractNumId w:val="275531"/>
  </w:num>
  <w:num w:numId="38">
    <w:abstractNumId w:val="275532"/>
  </w:num>
  <w:num w:numId="39">
    <w:abstractNumId w:val="275533"/>
  </w:num>
  <w:num w:numId="40">
    <w:abstractNumId w:val="275534"/>
  </w:num>
  <w:num w:numId="41">
    <w:abstractNumId w:val="275535"/>
  </w:num>
  <w:num w:numId="42">
    <w:abstractNumId w:val="275536"/>
  </w:num>
  <w:num w:numId="43">
    <w:abstractNumId w:val="27553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ct22369y6lda6qt838dl?t=170000" TargetMode="External" Type="http://schemas.openxmlformats.org/officeDocument/2006/relationships/hyperlink"/><Relationship Id="rId11" Target="https://hcnytq72r1ge.feishu.cn/minutes/obcnct22369y6lda6qt838dl?t=223000" TargetMode="External" Type="http://schemas.openxmlformats.org/officeDocument/2006/relationships/hyperlink"/><Relationship Id="rId12" Target="https://hcnytq72r1ge.feishu.cn/minutes/obcnct22369y6lda6qt838dl?t=490000" TargetMode="External" Type="http://schemas.openxmlformats.org/officeDocument/2006/relationships/hyperlink"/><Relationship Id="rId13" Target="https://hcnytq72r1ge.feishu.cn/minutes/obcnct22369y6lda6qt838dl?t=574000" TargetMode="External" Type="http://schemas.openxmlformats.org/officeDocument/2006/relationships/hyperlink"/><Relationship Id="rId14" Target="https://hcnytq72r1ge.feishu.cn/minutes/obcnct22369y6lda6qt838dl?t=640000" TargetMode="External" Type="http://schemas.openxmlformats.org/officeDocument/2006/relationships/hyperlink"/><Relationship Id="rId15" Target="https://hcnytq72r1ge.feishu.cn/minutes/obcnct22369y6lda6qt838dl?t=753000" TargetMode="External" Type="http://schemas.openxmlformats.org/officeDocument/2006/relationships/hyperlink"/><Relationship Id="rId16" Target="https://hcnytq72r1ge.feishu.cn/minutes/obcnct22369y6lda6qt838dl?from=ai_minutes" TargetMode="External" Type="http://schemas.openxmlformats.org/officeDocument/2006/relationships/hyperlink"/><Relationship Id="rId17" Target="https://hcnytq72r1ge.feishu.cn/docx/K4j5dKy1Bo4mlyxcoxNcPapon1e" TargetMode="External" Type="http://schemas.openxmlformats.org/officeDocument/2006/relationships/hyperlink"/><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ct22369y6lda6qt838dl?t=4000" TargetMode="External" Type="http://schemas.openxmlformats.org/officeDocument/2006/relationships/hyperlink"/><Relationship Id="rId8" Target="https://hcnytq72r1ge.feishu.cn/minutes/obcnct22369y6lda6qt838dl?t=65000" TargetMode="External" Type="http://schemas.openxmlformats.org/officeDocument/2006/relationships/hyperlink"/><Relationship Id="rId9" Target="https://hcnytq72r1ge.feishu.cn/minutes/obcnct22369y6lda6qt838dl?t=111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2026-01-18T16:34:33Z</dcterms:created>
  <dc:creator>Apache POI</dc:creator>
</cp:coreProperties>
</file>