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智能纪要：31-学习计划的战略思路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会议主题：31-学习计划的战略思路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18:59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本次会议围绕学习计划的制定展开，主讲人说话人1将学习环节与企业运营逻辑相类比，阐述了计划制定的关键在于明确目标、把控时间，强调学习以自我为核心，运用点线面思维和聚焦策略，内容如下：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学习环节与企业运营的类比逻辑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环节对应关系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719"/>
        <w:gridCol w:w="3560"/>
      </w:tblGrid>
      <w:tr>
        <w:tc>
          <w:tcPr>
            <w:tcW w:w="471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预习与引流：说话人1表示预习的核心是把问题引进来，如同企业运营中把流量、客户引进来，让学习具有目的性。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听课与转化：听课的目的是解决预习中提出的问题，如同企业让进店的流量成交，实现转化。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复习与跟单：复习是为了把上课没听懂、没解决的问题再次解决，就像企业对未成交的客户继续跟单，促使其成交。</w:t>
            </w:r>
          </w:p>
        </w:tc>
        <w:tc>
          <w:tcPr>
            <w:tcW w:w="3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105025" cy="12858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学习环节与企业运营类比关系</w:t>
              <w:br/>
            </w:r>
          </w:p>
        </w:tc>
      </w:tr>
    </w:tbl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作业与交付：作业的核心是对知识点的交付，如同企业对客户的交付，是对知识点运用的体现。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考试与口碑：考试成绩的好坏如同企业的口碑，影响后续发展。考试后进入新一轮战略调整，与企业运营逻辑一致。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核心本质</w:t>
      </w:r>
      <w:r>
        <w:rPr>
          <w:rFonts w:eastAsia="等线" w:ascii="Arial" w:cs="Arial" w:hAnsi="Arial"/>
          <w:sz w:val="22"/>
        </w:rPr>
        <w:t>：整个学习环节和企业运营的核心都是发现问题、解决问题，流量在学习里就是问题，通过一系列环节解决问题。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学习计划的制定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目标制定流程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职业规划：说话人1提出制定计划要先完成目标制定，目标制定需先明确职业方向，可找教练获取专业的升学规划建议。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专业与院校选择：从职业倒推未来高考要选的专业，找出目前可能够得着的院校。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成绩目标确定：了解该院校该专业往年的录取平均分，对比自己目前的成绩，找出差距分数。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科目目标分配：将差距分数分配到各个科目，确定每个科目要提高的分数，并明确先提高哪个科目。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目标落地规划：规划目标科目的落地流程和细节，确定每天要完成的动作。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11239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color w:val="8F959E"/>
          <w:sz w:val="22"/>
        </w:rPr>
        <w:t>学习目标制定流程</w:t>
        <w:br/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单科计划制定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知识点框架搭建：非毕业班圈定下次考试范围，列出相关知识点；毕业班搭建三年总知识点框架，补上前置知识点。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问题解决流程：用穿透检测找出模糊知识点并解决，提取不熟悉知识点，针对薄弱点刷题，通过错题分析积累知识点运用和解题模型。每个步骤都是发现问题、分析问题、解决问题的过程。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学习的思维与策略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050"/>
        <w:gridCol w:w="3229"/>
      </w:tblGrid>
      <w:tr>
        <w:tc>
          <w:tcPr>
            <w:tcW w:w="5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点线面思维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思维内涵：说话人1解释点是穿透的点的问题，先完成每个点的突破；线是完成知识点的框架；面是大面积刷题覆盖，完成解题思路、解题模型的积累。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类比说明：学习就像舞蹈，先练分解动作（点），再串成整支舞蹈（线），最后通过多支舞练习实现舞蹈创新（面）。学习中，点是基础知识，线是中等难度，面是拔高。</w:t>
            </w:r>
          </w:p>
        </w:tc>
        <w:tc>
          <w:tcPr>
            <w:tcW w:w="322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95475" cy="103822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学习的点线面思维</w:t>
              <w:br/>
            </w:r>
          </w:p>
        </w:tc>
      </w:tr>
    </w:tbl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聚焦策略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聚焦的重要性：目标计划要聚焦，一科一科、一个动作一个动作来，避免贪多求全。例如先把数学的穿透做到极致，再做提取。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获取正反馈：自律源于在一个领域不断拿到正反馈，计划制定可先简单开始，养成习惯，逐步完善，享受正反馈才能坚持下去。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学习计划的核心要点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以自我为核心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自我主导学习：说话人1强调学习计划要围绕自己，自己是学习的核心，如同集团公司的董事长，要一家分公司一家分公司地解决问题。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老师的角色：老师是咨询资源和工具，遇到问题时可向老师咨询，但不能将学习完全交给老师，要搭建自主学习流程。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时间把控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时间类型：拥有的时间包括完整时间（晚自习、周末、寒暑假、小长假）和碎片化时间（早上洗漱、吃早餐、上学路上、课间、午休、晚自习前后、睡觉前等）。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时间规划关键：计划的关键是把要完成的事情填到对应的时间里，后续课程将重点讲解时间规划。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00:07</w:t>
        </w:r>
      </w:hyperlink>
      <w:r>
        <w:rPr>
          <w:rFonts w:eastAsia="等线" w:ascii="Arial" w:cs="Arial" w:hAnsi="Arial"/>
          <w:b w:val="true"/>
          <w:sz w:val="22"/>
        </w:rPr>
        <w:t xml:space="preserve">  学习六大环节与企业运营逻辑及学习计划战略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解学习的第六大环节——计划，强调其是学习的战略。将学习的预习、听课、作业、复习、考试、计划六大环节与企业运营逻辑类比，预习如引流引问题，听课似转化，复习像跟单，作业是交付知识点，考试影响口碑，最后进入战略调整。指出学习计划是战略支撑，要按时间制定各阶段目标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03:21</w:t>
        </w:r>
      </w:hyperlink>
      <w:r>
        <w:rPr>
          <w:rFonts w:eastAsia="等线" w:ascii="Arial" w:cs="Arial" w:hAnsi="Arial"/>
          <w:b w:val="true"/>
          <w:sz w:val="22"/>
        </w:rPr>
        <w:t xml:space="preserve">  学习计划与目标制定流程及逻辑讲解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学习计划的制定展开，强调计划核心是为目标服务，应先完成目标制定。制定目标可从职业倒推专业、院校，确定目标院校录取分与自身成绩的差距，再将差距分到各科目，明确提升科目及落地流程、细节。整个计划和目标制定是发现、分析、解决问题的过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05:31</w:t>
        </w:r>
      </w:hyperlink>
      <w:r>
        <w:rPr>
          <w:rFonts w:eastAsia="等线" w:ascii="Arial" w:cs="Arial" w:hAnsi="Arial"/>
          <w:b w:val="true"/>
          <w:sz w:val="22"/>
        </w:rPr>
        <w:t xml:space="preserve">  单科提分计划制定步骤与问题解决思路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制定单科计划以提高分数展开。非毕业班需圈定本次考试范围、列出相关知识点；毕业班则要搭建三年总知识点框架，补充前置知识点。之后用穿透检测明确模糊知识点，提取不熟悉的，再针对薄弱点刷题、归纳总结，从错题中学习知识点运用和解题模型，各步骤都是发现、分析和解决问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07:00</w:t>
        </w:r>
      </w:hyperlink>
      <w:r>
        <w:rPr>
          <w:rFonts w:eastAsia="等线" w:ascii="Arial" w:cs="Arial" w:hAnsi="Arial"/>
          <w:b w:val="true"/>
          <w:sz w:val="22"/>
        </w:rPr>
        <w:t xml:space="preserve">  发现真问题是解决学习工作难题的关键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学习战略及人生各阶段解决问题的核心是发现问题、分析问题、解决问题，其中发现问题更关键。说话人以自身公司为例，说明未发现学生留存和服务满意度这一真问题时，投入招生难解决问题，聚焦服务后才解决。强调无论学习、工作还是生活，先找出真问题，解决问题便不难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09:03</w:t>
        </w:r>
      </w:hyperlink>
      <w:r>
        <w:rPr>
          <w:rFonts w:eastAsia="等线" w:ascii="Arial" w:cs="Arial" w:hAnsi="Arial"/>
          <w:b w:val="true"/>
          <w:sz w:val="22"/>
        </w:rPr>
        <w:t xml:space="preserve">  学习的点线面思维及与舞蹈逻辑相似性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学习要具备点线面的思维。点即完成每个知识点的突破，线是构建知识点框架，面是通过大面积刷题积累解题思路和模型。这就如同练舞，先练分解动作，再串成整支舞，最后能创新编舞。学习中，点是基础知识，线是中等水平，面是拔高，学习方法大多遵循此逻辑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10:21</w:t>
        </w:r>
      </w:hyperlink>
      <w:r>
        <w:rPr>
          <w:rFonts w:eastAsia="等线" w:ascii="Arial" w:cs="Arial" w:hAnsi="Arial"/>
          <w:b w:val="true"/>
          <w:sz w:val="22"/>
        </w:rPr>
        <w:t xml:space="preserve">  目标计划聚焦单科，以自我为核心逐步提分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目标计划的关键在于聚焦，要一科一个动作来，先聚焦一科实现快速突破获取正反馈。计划制定应先开始、再完成、再完美，养成做计划的习惯。同时指出计划制定要以自己为核心，老师是咨询资源和工具，要搭建自主学习流程，每个科目逐步提分，而非依赖老师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14:01</w:t>
        </w:r>
      </w:hyperlink>
      <w:r>
        <w:rPr>
          <w:rFonts w:eastAsia="等线" w:ascii="Arial" w:cs="Arial" w:hAnsi="Arial"/>
          <w:b w:val="true"/>
          <w:sz w:val="22"/>
        </w:rPr>
        <w:t xml:space="preserve">  学习计划核心是时间把控与规划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学习核心是自身，关键战略资源是时间，计划的关键在于把控时间。拥有的时间包括完整时间如晚自习、周末等，以及碎片化时间如早上洗漱、上学路上等。自主学习流程最后一节课讲时间规划，要将完成事项填到对应时间里，后续会进行时间规划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：按照先确定目标、再围绕目标制定计划的流程来制定学习计划。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：如何制定有效的学习计划。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：说话人 1 提出先完成目标的制定，再围绕目标做计划，目标制定可从职业倒推专业，再确定院校目标及目标成绩，将目标成绩与目前成绩的差距分配到各个科目，确定每个科目要提高的分数及提高顺序，规划目标科目的落地流程和细节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：计划是为目标服务的，没有目标就无法制定计划。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制定单科计划时，非毕业班圈定考试范围列出知识点，毕业班搭建总知识点框架并补上前置知识点，通过穿透检测找出模糊知识点并解决，提取不熟悉知识点，针对薄弱点刷题并归纳总结。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学习要具备点线面的思维，先完成每个点的突破，再完成知识点的框架，最后大面积刷题覆盖，积累解题思路和模型。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目标计划的关键是聚焦，一科一科、一个动作一个动作来，先开始做计划，再完成并逐渐完美，以获得正反馈。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学习计划要以自己为核心，老师是咨询的资源和工具，遇到问题再向老师咨询。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计划的另一个关键是对时间的把控，要规划好完整时间和碎片化时间。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「发现问题、分析问题、解决问题的公式能够解决世间任何难题，发现真问题才是最关键的，发现问题比解决问题更重要。」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强调了发现问题在解决难题中的重要性，是整个学习战略和解决问题的核心思想。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「目标计划的关键是聚焦，不要什么都想要，要一科一科、一个动作一个动作来，先聚焦一科才能快速突破。」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指出了目标计划制定的关键要点，有助于提高计划的有效性和执行力。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「计划的核心是先开始，再完成，再完美，先完成一点点，得到正反馈后坚持下去才是胜利的王道。」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阐述了计划制定和执行的正确方法，鼓励人们先行动起来，逐步完善计划。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6">
        <w:r>
          <w:rPr>
            <w:rFonts w:eastAsia="等线" w:ascii="Arial" w:cs="Arial" w:hAnsi="Arial"/>
            <w:color w:val="3370ff"/>
            <w:sz w:val="22"/>
          </w:rPr>
          <w:t>31-学习计划的战略思路</w:t>
        </w:r>
      </w:hyperlink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31-学习计划的战略思路 2026年1月18日</w:t>
        </w:r>
      </w:hyperlink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3217">
    <w:lvl>
      <w:numFmt w:val="bullet"/>
      <w:suff w:val="tab"/>
      <w:lvlText w:val="•"/>
      <w:rPr>
        <w:color w:val="3370ff"/>
      </w:rPr>
    </w:lvl>
  </w:abstractNum>
  <w:abstractNum w:abstractNumId="303218">
    <w:lvl>
      <w:numFmt w:val="bullet"/>
      <w:suff w:val="tab"/>
      <w:lvlText w:val="￮"/>
      <w:rPr>
        <w:color w:val="3370ff"/>
      </w:rPr>
    </w:lvl>
  </w:abstractNum>
  <w:abstractNum w:abstractNumId="303219">
    <w:lvl>
      <w:numFmt w:val="bullet"/>
      <w:suff w:val="tab"/>
      <w:lvlText w:val="•"/>
      <w:rPr>
        <w:color w:val="3370ff"/>
      </w:rPr>
    </w:lvl>
  </w:abstractNum>
  <w:abstractNum w:abstractNumId="303220">
    <w:lvl>
      <w:numFmt w:val="bullet"/>
      <w:suff w:val="tab"/>
      <w:lvlText w:val="•"/>
      <w:rPr>
        <w:color w:val="3370ff"/>
      </w:rPr>
    </w:lvl>
  </w:abstractNum>
  <w:abstractNum w:abstractNumId="303221">
    <w:lvl>
      <w:numFmt w:val="bullet"/>
      <w:suff w:val="tab"/>
      <w:lvlText w:val="•"/>
      <w:rPr>
        <w:color w:val="3370ff"/>
      </w:rPr>
    </w:lvl>
  </w:abstractNum>
  <w:abstractNum w:abstractNumId="303222">
    <w:lvl>
      <w:numFmt w:val="bullet"/>
      <w:suff w:val="tab"/>
      <w:lvlText w:val="▪"/>
      <w:rPr>
        <w:color w:val="3370ff"/>
        <w:sz w:val="11"/>
      </w:rPr>
    </w:lvl>
  </w:abstractNum>
  <w:abstractNum w:abstractNumId="303223">
    <w:lvl>
      <w:numFmt w:val="bullet"/>
      <w:suff w:val="tab"/>
      <w:lvlText w:val="▪"/>
      <w:rPr>
        <w:color w:val="3370ff"/>
        <w:sz w:val="11"/>
      </w:rPr>
    </w:lvl>
  </w:abstractNum>
  <w:abstractNum w:abstractNumId="303224">
    <w:lvl>
      <w:numFmt w:val="bullet"/>
      <w:suff w:val="tab"/>
      <w:lvlText w:val="￮"/>
      <w:rPr>
        <w:color w:val="3370ff"/>
      </w:rPr>
    </w:lvl>
  </w:abstractNum>
  <w:abstractNum w:abstractNumId="303225">
    <w:lvl>
      <w:numFmt w:val="bullet"/>
      <w:suff w:val="tab"/>
      <w:lvlText w:val="•"/>
      <w:rPr>
        <w:color w:val="3370ff"/>
      </w:rPr>
    </w:lvl>
  </w:abstractNum>
  <w:abstractNum w:abstractNumId="303226">
    <w:lvl>
      <w:numFmt w:val="bullet"/>
      <w:suff w:val="tab"/>
      <w:lvlText w:val="￮"/>
      <w:rPr>
        <w:color w:val="3370ff"/>
      </w:rPr>
    </w:lvl>
  </w:abstractNum>
  <w:abstractNum w:abstractNumId="303227">
    <w:lvl>
      <w:numFmt w:val="bullet"/>
      <w:suff w:val="tab"/>
      <w:lvlText w:val="▪"/>
      <w:rPr>
        <w:color w:val="3370ff"/>
        <w:sz w:val="11"/>
      </w:rPr>
    </w:lvl>
  </w:abstractNum>
  <w:abstractNum w:abstractNumId="303228">
    <w:lvl>
      <w:numFmt w:val="bullet"/>
      <w:suff w:val="tab"/>
      <w:lvlText w:val="▪"/>
      <w:rPr>
        <w:color w:val="3370ff"/>
        <w:sz w:val="11"/>
      </w:rPr>
    </w:lvl>
  </w:abstractNum>
  <w:abstractNum w:abstractNumId="303229">
    <w:lvl>
      <w:numFmt w:val="bullet"/>
      <w:suff w:val="tab"/>
      <w:lvlText w:val="▪"/>
      <w:rPr>
        <w:color w:val="3370ff"/>
        <w:sz w:val="11"/>
      </w:rPr>
    </w:lvl>
  </w:abstractNum>
  <w:abstractNum w:abstractNumId="303230">
    <w:lvl>
      <w:numFmt w:val="bullet"/>
      <w:suff w:val="tab"/>
      <w:lvlText w:val="▪"/>
      <w:rPr>
        <w:color w:val="3370ff"/>
        <w:sz w:val="11"/>
      </w:rPr>
    </w:lvl>
  </w:abstractNum>
  <w:abstractNum w:abstractNumId="303231">
    <w:lvl>
      <w:numFmt w:val="bullet"/>
      <w:suff w:val="tab"/>
      <w:lvlText w:val="▪"/>
      <w:rPr>
        <w:color w:val="3370ff"/>
        <w:sz w:val="11"/>
      </w:rPr>
    </w:lvl>
  </w:abstractNum>
  <w:abstractNum w:abstractNumId="303232">
    <w:lvl>
      <w:numFmt w:val="bullet"/>
      <w:suff w:val="tab"/>
      <w:lvlText w:val="￮"/>
      <w:rPr>
        <w:color w:val="3370ff"/>
      </w:rPr>
    </w:lvl>
  </w:abstractNum>
  <w:abstractNum w:abstractNumId="303233">
    <w:lvl>
      <w:numFmt w:val="bullet"/>
      <w:suff w:val="tab"/>
      <w:lvlText w:val="▪"/>
      <w:rPr>
        <w:color w:val="3370ff"/>
        <w:sz w:val="11"/>
      </w:rPr>
    </w:lvl>
  </w:abstractNum>
  <w:abstractNum w:abstractNumId="303234">
    <w:lvl>
      <w:numFmt w:val="bullet"/>
      <w:suff w:val="tab"/>
      <w:lvlText w:val="▪"/>
      <w:rPr>
        <w:color w:val="3370ff"/>
        <w:sz w:val="11"/>
      </w:rPr>
    </w:lvl>
  </w:abstractNum>
  <w:abstractNum w:abstractNumId="303235">
    <w:lvl>
      <w:numFmt w:val="bullet"/>
      <w:suff w:val="tab"/>
      <w:lvlText w:val="•"/>
      <w:rPr>
        <w:color w:val="3370ff"/>
      </w:rPr>
    </w:lvl>
  </w:abstractNum>
  <w:abstractNum w:abstractNumId="303236">
    <w:lvl>
      <w:numFmt w:val="bullet"/>
      <w:suff w:val="tab"/>
      <w:lvlText w:val="•"/>
      <w:rPr>
        <w:color w:val="3370ff"/>
      </w:rPr>
    </w:lvl>
  </w:abstractNum>
  <w:abstractNum w:abstractNumId="303237">
    <w:lvl>
      <w:numFmt w:val="bullet"/>
      <w:suff w:val="tab"/>
      <w:lvlText w:val="￮"/>
      <w:rPr>
        <w:color w:val="3370ff"/>
      </w:rPr>
    </w:lvl>
  </w:abstractNum>
  <w:abstractNum w:abstractNumId="303238">
    <w:lvl>
      <w:numFmt w:val="bullet"/>
      <w:suff w:val="tab"/>
      <w:lvlText w:val="￮"/>
      <w:rPr>
        <w:color w:val="3370ff"/>
      </w:rPr>
    </w:lvl>
  </w:abstractNum>
  <w:abstractNum w:abstractNumId="303239">
    <w:lvl>
      <w:numFmt w:val="bullet"/>
      <w:suff w:val="tab"/>
      <w:lvlText w:val="￮"/>
      <w:rPr>
        <w:color w:val="3370ff"/>
      </w:rPr>
    </w:lvl>
  </w:abstractNum>
  <w:abstractNum w:abstractNumId="303240">
    <w:lvl>
      <w:numFmt w:val="bullet"/>
      <w:suff w:val="tab"/>
      <w:lvlText w:val="▪"/>
      <w:rPr>
        <w:color w:val="3370ff"/>
        <w:sz w:val="11"/>
      </w:rPr>
    </w:lvl>
  </w:abstractNum>
  <w:abstractNum w:abstractNumId="303241">
    <w:lvl>
      <w:numFmt w:val="bullet"/>
      <w:suff w:val="tab"/>
      <w:lvlText w:val="▪"/>
      <w:rPr>
        <w:color w:val="3370ff"/>
        <w:sz w:val="11"/>
      </w:rPr>
    </w:lvl>
  </w:abstractNum>
  <w:abstractNum w:abstractNumId="303242">
    <w:lvl>
      <w:numFmt w:val="bullet"/>
      <w:suff w:val="tab"/>
      <w:lvlText w:val="•"/>
      <w:rPr>
        <w:color w:val="3370ff"/>
      </w:rPr>
    </w:lvl>
  </w:abstractNum>
  <w:abstractNum w:abstractNumId="303243">
    <w:lvl>
      <w:numFmt w:val="bullet"/>
      <w:suff w:val="tab"/>
      <w:lvlText w:val="￮"/>
      <w:rPr>
        <w:color w:val="3370ff"/>
      </w:rPr>
    </w:lvl>
  </w:abstractNum>
  <w:abstractNum w:abstractNumId="303244">
    <w:lvl>
      <w:numFmt w:val="bullet"/>
      <w:suff w:val="tab"/>
      <w:lvlText w:val="▪"/>
      <w:rPr>
        <w:color w:val="3370ff"/>
        <w:sz w:val="11"/>
      </w:rPr>
    </w:lvl>
  </w:abstractNum>
  <w:abstractNum w:abstractNumId="303245">
    <w:lvl>
      <w:numFmt w:val="bullet"/>
      <w:suff w:val="tab"/>
      <w:lvlText w:val="▪"/>
      <w:rPr>
        <w:color w:val="3370ff"/>
        <w:sz w:val="11"/>
      </w:rPr>
    </w:lvl>
  </w:abstractNum>
  <w:abstractNum w:abstractNumId="303246">
    <w:lvl>
      <w:numFmt w:val="bullet"/>
      <w:suff w:val="tab"/>
      <w:lvlText w:val="￮"/>
      <w:rPr>
        <w:color w:val="3370ff"/>
      </w:rPr>
    </w:lvl>
  </w:abstractNum>
  <w:abstractNum w:abstractNumId="303247">
    <w:lvl>
      <w:numFmt w:val="bullet"/>
      <w:suff w:val="tab"/>
      <w:lvlText w:val="▪"/>
      <w:rPr>
        <w:color w:val="3370ff"/>
        <w:sz w:val="11"/>
      </w:rPr>
    </w:lvl>
  </w:abstractNum>
  <w:abstractNum w:abstractNumId="303248">
    <w:lvl>
      <w:numFmt w:val="bullet"/>
      <w:suff w:val="tab"/>
      <w:lvlText w:val="▪"/>
      <w:rPr>
        <w:color w:val="3370ff"/>
        <w:sz w:val="11"/>
      </w:rPr>
    </w:lvl>
  </w:abstractNum>
  <w:abstractNum w:abstractNumId="303249">
    <w:lvl>
      <w:numFmt w:val="bullet"/>
      <w:suff w:val="tab"/>
      <w:lvlText w:val="•"/>
      <w:rPr>
        <w:color w:val="3370ff"/>
      </w:rPr>
    </w:lvl>
  </w:abstractNum>
  <w:abstractNum w:abstractNumId="303250">
    <w:lvl>
      <w:numFmt w:val="bullet"/>
      <w:suff w:val="tab"/>
      <w:lvlText w:val="￮"/>
      <w:rPr>
        <w:color w:val="3370ff"/>
      </w:rPr>
    </w:lvl>
  </w:abstractNum>
  <w:abstractNum w:abstractNumId="303251">
    <w:lvl>
      <w:numFmt w:val="bullet"/>
      <w:suff w:val="tab"/>
      <w:lvlText w:val="￮"/>
      <w:rPr>
        <w:color w:val="3370ff"/>
      </w:rPr>
    </w:lvl>
  </w:abstractNum>
  <w:abstractNum w:abstractNumId="303252">
    <w:lvl>
      <w:numFmt w:val="bullet"/>
      <w:suff w:val="tab"/>
      <w:lvlText w:val="￮"/>
      <w:rPr>
        <w:color w:val="3370ff"/>
      </w:rPr>
    </w:lvl>
  </w:abstractNum>
  <w:abstractNum w:abstractNumId="303253">
    <w:lvl>
      <w:numFmt w:val="bullet"/>
      <w:suff w:val="tab"/>
      <w:lvlText w:val="•"/>
      <w:rPr>
        <w:color w:val="3370ff"/>
      </w:rPr>
    </w:lvl>
  </w:abstractNum>
  <w:abstractNum w:abstractNumId="303254">
    <w:lvl>
      <w:start w:val="1"/>
      <w:numFmt w:val="lowerLetter"/>
      <w:suff w:val="tab"/>
      <w:lvlText w:val="%1."/>
      <w:rPr>
        <w:color w:val="3370ff"/>
      </w:rPr>
    </w:lvl>
  </w:abstractNum>
  <w:abstractNum w:abstractNumId="303255">
    <w:lvl>
      <w:start w:val="2"/>
      <w:numFmt w:val="lowerLetter"/>
      <w:suff w:val="tab"/>
      <w:lvlText w:val="%1."/>
      <w:rPr>
        <w:color w:val="3370ff"/>
      </w:rPr>
    </w:lvl>
  </w:abstractNum>
  <w:abstractNum w:abstractNumId="303256">
    <w:lvl>
      <w:start w:val="3"/>
      <w:numFmt w:val="lowerLetter"/>
      <w:suff w:val="tab"/>
      <w:lvlText w:val="%1."/>
      <w:rPr>
        <w:color w:val="3370ff"/>
      </w:rPr>
    </w:lvl>
  </w:abstractNum>
  <w:abstractNum w:abstractNumId="303257">
    <w:lvl>
      <w:start w:val="4"/>
      <w:numFmt w:val="lowerLetter"/>
      <w:suff w:val="tab"/>
      <w:lvlText w:val="%1."/>
      <w:rPr>
        <w:color w:val="3370ff"/>
      </w:rPr>
    </w:lvl>
  </w:abstractNum>
  <w:abstractNum w:abstractNumId="303258">
    <w:lvl>
      <w:start w:val="5"/>
      <w:numFmt w:val="lowerLetter"/>
      <w:suff w:val="tab"/>
      <w:lvlText w:val="%1."/>
      <w:rPr>
        <w:color w:val="3370ff"/>
      </w:rPr>
    </w:lvl>
  </w:abstractNum>
  <w:abstractNum w:abstractNumId="303259">
    <w:lvl>
      <w:numFmt w:val="bullet"/>
      <w:suff w:val="tab"/>
      <w:lvlText w:val="•"/>
      <w:rPr>
        <w:color w:val="3370ff"/>
      </w:rPr>
    </w:lvl>
  </w:abstractNum>
  <w:abstractNum w:abstractNumId="303260">
    <w:lvl>
      <w:numFmt w:val="bullet"/>
      <w:suff w:val="tab"/>
      <w:lvlText w:val="•"/>
      <w:rPr>
        <w:color w:val="3370ff"/>
      </w:rPr>
    </w:lvl>
  </w:abstractNum>
  <w:abstractNum w:abstractNumId="303261">
    <w:lvl>
      <w:numFmt w:val="bullet"/>
      <w:suff w:val="tab"/>
      <w:lvlText w:val="￮"/>
      <w:rPr>
        <w:color w:val="3370ff"/>
      </w:rPr>
    </w:lvl>
  </w:abstractNum>
  <w:num w:numId="1">
    <w:abstractNumId w:val="303217"/>
  </w:num>
  <w:num w:numId="2">
    <w:abstractNumId w:val="303218"/>
  </w:num>
  <w:num w:numId="3">
    <w:abstractNumId w:val="303219"/>
  </w:num>
  <w:num w:numId="4">
    <w:abstractNumId w:val="303220"/>
  </w:num>
  <w:num w:numId="5">
    <w:abstractNumId w:val="303221"/>
  </w:num>
  <w:num w:numId="6">
    <w:abstractNumId w:val="303222"/>
  </w:num>
  <w:num w:numId="7">
    <w:abstractNumId w:val="303223"/>
  </w:num>
  <w:num w:numId="8">
    <w:abstractNumId w:val="303224"/>
  </w:num>
  <w:num w:numId="9">
    <w:abstractNumId w:val="303225"/>
  </w:num>
  <w:num w:numId="10">
    <w:abstractNumId w:val="303226"/>
  </w:num>
  <w:num w:numId="11">
    <w:abstractNumId w:val="303227"/>
  </w:num>
  <w:num w:numId="12">
    <w:abstractNumId w:val="303228"/>
  </w:num>
  <w:num w:numId="13">
    <w:abstractNumId w:val="303229"/>
  </w:num>
  <w:num w:numId="14">
    <w:abstractNumId w:val="303230"/>
  </w:num>
  <w:num w:numId="15">
    <w:abstractNumId w:val="303231"/>
  </w:num>
  <w:num w:numId="16">
    <w:abstractNumId w:val="303232"/>
  </w:num>
  <w:num w:numId="17">
    <w:abstractNumId w:val="303233"/>
  </w:num>
  <w:num w:numId="18">
    <w:abstractNumId w:val="303234"/>
  </w:num>
  <w:num w:numId="19">
    <w:abstractNumId w:val="303235"/>
  </w:num>
  <w:num w:numId="20">
    <w:abstractNumId w:val="303236"/>
  </w:num>
  <w:num w:numId="21">
    <w:abstractNumId w:val="303237"/>
  </w:num>
  <w:num w:numId="22">
    <w:abstractNumId w:val="303238"/>
  </w:num>
  <w:num w:numId="23">
    <w:abstractNumId w:val="303239"/>
  </w:num>
  <w:num w:numId="24">
    <w:abstractNumId w:val="303240"/>
  </w:num>
  <w:num w:numId="25">
    <w:abstractNumId w:val="303241"/>
  </w:num>
  <w:num w:numId="26">
    <w:abstractNumId w:val="303242"/>
  </w:num>
  <w:num w:numId="27">
    <w:abstractNumId w:val="303243"/>
  </w:num>
  <w:num w:numId="28">
    <w:abstractNumId w:val="303244"/>
  </w:num>
  <w:num w:numId="29">
    <w:abstractNumId w:val="303245"/>
  </w:num>
  <w:num w:numId="30">
    <w:abstractNumId w:val="303246"/>
  </w:num>
  <w:num w:numId="31">
    <w:abstractNumId w:val="303247"/>
  </w:num>
  <w:num w:numId="32">
    <w:abstractNumId w:val="303248"/>
  </w:num>
  <w:num w:numId="33">
    <w:abstractNumId w:val="303249"/>
  </w:num>
  <w:num w:numId="34">
    <w:abstractNumId w:val="303250"/>
  </w:num>
  <w:num w:numId="35">
    <w:abstractNumId w:val="303251"/>
  </w:num>
  <w:num w:numId="36">
    <w:abstractNumId w:val="303252"/>
  </w:num>
  <w:num w:numId="37">
    <w:abstractNumId w:val="303253"/>
  </w:num>
  <w:num w:numId="38">
    <w:abstractNumId w:val="303254"/>
  </w:num>
  <w:num w:numId="39">
    <w:abstractNumId w:val="303255"/>
  </w:num>
  <w:num w:numId="40">
    <w:abstractNumId w:val="303256"/>
  </w:num>
  <w:num w:numId="41">
    <w:abstractNumId w:val="303257"/>
  </w:num>
  <w:num w:numId="42">
    <w:abstractNumId w:val="303258"/>
  </w:num>
  <w:num w:numId="43">
    <w:abstractNumId w:val="303259"/>
  </w:num>
  <w:num w:numId="44">
    <w:abstractNumId w:val="303260"/>
  </w:num>
  <w:num w:numId="45">
    <w:abstractNumId w:val="30326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aoe3bvqx649md64mmn?t=201000" TargetMode="External" Type="http://schemas.openxmlformats.org/officeDocument/2006/relationships/hyperlink"/><Relationship Id="rId11" Target="https://hcnytq72r1ge.feishu.cn/minutes/obcnctaoe3bvqx649md64mmn?t=331000" TargetMode="External" Type="http://schemas.openxmlformats.org/officeDocument/2006/relationships/hyperlink"/><Relationship Id="rId12" Target="https://hcnytq72r1ge.feishu.cn/minutes/obcnctaoe3bvqx649md64mmn?t=420000" TargetMode="External" Type="http://schemas.openxmlformats.org/officeDocument/2006/relationships/hyperlink"/><Relationship Id="rId13" Target="https://hcnytq72r1ge.feishu.cn/minutes/obcnctaoe3bvqx649md64mmn?t=543000" TargetMode="External" Type="http://schemas.openxmlformats.org/officeDocument/2006/relationships/hyperlink"/><Relationship Id="rId14" Target="https://hcnytq72r1ge.feishu.cn/minutes/obcnctaoe3bvqx649md64mmn?t=621000" TargetMode="External" Type="http://schemas.openxmlformats.org/officeDocument/2006/relationships/hyperlink"/><Relationship Id="rId15" Target="https://hcnytq72r1ge.feishu.cn/minutes/obcnctaoe3bvqx649md64mmn?t=841000" TargetMode="External" Type="http://schemas.openxmlformats.org/officeDocument/2006/relationships/hyperlink"/><Relationship Id="rId16" Target="https://hcnytq72r1ge.feishu.cn/minutes/obcnctaoe3bvqx649md64mmn?from=ai_minutes" TargetMode="External" Type="http://schemas.openxmlformats.org/officeDocument/2006/relationships/hyperlink"/><Relationship Id="rId17" Target="https://hcnytq72r1ge.feishu.cn/docx/YLI4dBdNXo5raRxB0jVcvfXBngd" TargetMode="External" Type="http://schemas.openxmlformats.org/officeDocument/2006/relationships/hyperlink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https://hcnytq72r1ge.feishu.cn/minutes/obcnctaoe3bvqx649md64mmn?t=7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2026-01-18T16:41:04Z</dcterms:created>
  <dc:creator>Apache POI</dc:creator>
</cp:coreProperties>
</file>