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智能纪要：37-生物学习方法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会议主题：37-生物学习方法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19:00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本次会议说话人1详细分享了生物学习方法，涵盖初中和高中不同阶段，强调课本细节的重要性，分阶段阐述学习重点，并给出刷题、构建知识网络等具体学习建议，内容如下：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初中生物学习方法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紧跟课堂与吃透课本</w:t>
      </w:r>
      <w:r>
        <w:rPr>
          <w:rFonts w:eastAsia="等线" w:ascii="Arial" w:cs="Arial" w:hAnsi="Arial"/>
          <w:sz w:val="22"/>
        </w:rPr>
        <w:t>：初中生物学习要紧跟课堂，逐字逐句吃透课本，做好穿透动作，将课本细节理解到位。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背诵与构建体系</w:t>
      </w:r>
      <w:r>
        <w:rPr>
          <w:rFonts w:eastAsia="等线" w:ascii="Arial" w:cs="Arial" w:hAnsi="Arial"/>
          <w:sz w:val="22"/>
        </w:rPr>
        <w:t>：通过不断背诵掌握知识点，之后用提取方式画思维导图构建知识体系，大量刷题并进行归纳总结和错题分析，中考有望达到 90 分以上。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高中生物学习方法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基础阶段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穿透基础概念：高中生物核心也是细节，教材需逐字逐句阅读，包括小字和引言部分。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构建概念图：基础阶段可构建单一知识点的概念图，如以基因为核心构建其与 DNA、染色体、性状、蛋白质等概念的关联图，帮助理解概念逻辑。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强化记忆：必修一的分子与细胞部分，要通过反复阅读、默写、讲解等方式打牢基础，可运用费曼学习法向别人讲述知识点。基础完成标准是不看书能复述核心生理过程，准确区分易混淆概念，背诵课本黑体字和结论性语句，达到 60 分以上。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中等阶段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构建知识网络：将课本知识点串联起来，形成从基因到蛋白质、细胞代谢、个体性状、种族进化的完整认知链条，从宏观角度构建各本书知识点的知识网络。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理解实验思路：深刻理解科学家如孟德尔、摩尔根等的实验设计思路，思考他们提出假说、演绎推理、验证结论的过程，这是中等阶段拔高的关键。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提升信息获取能力：通过大量刷题和错题分析，提升从复杂图标、曲线、文字信息中快速提炼有效信息的能力，并进行定性或定量分析。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项训练：针对遗传计算、实验设计、代谢综合调节等高频难点进行专项训练，聚焦同类题型，归纳解题方法和技巧，完成标准是能绘制跨模块知识体系图，独立分析遗传图谱和进行概率计算，熟练解答各类图表题，达到 85 分以上。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拔高阶段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探究原理：不满足于教材结论，探究事物背后原理，围绕“为什么”“怎么办”思考概念和结论背后的逻辑，应对新情境问题。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建模与推理：对复杂生命现象进行模型构建和数学分析，解决链条长的推理题，针对性刷综合题。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刷高考真题：大量刷高考真题，分析命题人思路、设问方式、能力要求和答案组织能力。拔高完成标准是能阐释生命现象深层次机理，快速拆解高考级新材料题目。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生物学习综合建议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重视课本</w:t>
      </w:r>
      <w:r>
        <w:rPr>
          <w:rFonts w:eastAsia="等线" w:ascii="Arial" w:cs="Arial" w:hAnsi="Arial"/>
          <w:sz w:val="22"/>
        </w:rPr>
        <w:t>：课本是基石，逐字逐句学习课本，理解每个细节，能用自己的话讲明白知识点并举例说明。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构建知识网络</w:t>
      </w:r>
      <w:r>
        <w:rPr>
          <w:rFonts w:eastAsia="等线" w:ascii="Arial" w:cs="Arial" w:hAnsi="Arial"/>
          <w:sz w:val="22"/>
        </w:rPr>
        <w:t>：可借助老师或教辅书构建属于自己的知识网络。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刷题策略</w:t>
      </w:r>
      <w:r>
        <w:rPr>
          <w:rFonts w:eastAsia="等线" w:ascii="Arial" w:cs="Arial" w:hAnsi="Arial"/>
          <w:sz w:val="22"/>
        </w:rPr>
        <w:t>：不喜欢背诵可先刷大量选择题，搞懂每个选项涉及的知识点，选择题拿下后再聚焦刷大题，巩固已背诵知识点，从而取得高分。后续说话人1会提供更详细、细化的知识点学习方法。遇到问题可与教练沟通。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00:07</w:t>
        </w:r>
      </w:hyperlink>
      <w:r>
        <w:rPr>
          <w:rFonts w:eastAsia="等线" w:ascii="Arial" w:cs="Arial" w:hAnsi="Arial"/>
          <w:b w:val="true"/>
          <w:sz w:val="22"/>
        </w:rPr>
        <w:t xml:space="preserve">  生物学习方法及关键在于把握课本细节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生物的学习方法。说话人认为生物好学，关键在于细节，很多孩子学不好生物是没搞定书上细节，像小字、引言部分都可能出题。若能无死角吃透课本，生物不可能学不好，而穿透的本质就是逐字逐句、零死角地掌握所有细节，还会提醒注意事项并分析生物逻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01:26</w:t>
        </w:r>
      </w:hyperlink>
      <w:r>
        <w:rPr>
          <w:rFonts w:eastAsia="等线" w:ascii="Arial" w:cs="Arial" w:hAnsi="Arial"/>
          <w:b w:val="true"/>
          <w:sz w:val="22"/>
        </w:rPr>
        <w:t xml:space="preserve">  初中生物学习方法及教练指导保障提分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初中生物学习方法展开。说话人认为初中生物较简单，学习时要紧跟课堂、吃透课本，做好穿透、背诵知识点，构建知识体系、画思维导图，大量刷题并做归纳总结与错题分析。强调关键是背和理解知识点、构建知识网络，教练会带领孩子落实这些方法，按此做中考生物有望上90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02:11</w:t>
        </w:r>
      </w:hyperlink>
      <w:r>
        <w:rPr>
          <w:rFonts w:eastAsia="等线" w:ascii="Arial" w:cs="Arial" w:hAnsi="Arial"/>
          <w:b w:val="true"/>
          <w:sz w:val="22"/>
        </w:rPr>
        <w:t xml:space="preserve">  高中生物基础学习方法及达标标准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高中生物学习方法。首先要穿透基础概念，逐字阅读教材；构建概念图辅助理解，以基因为例关联相关概念；记忆是理解基石，用反复阅读、默写、讲解等方式打牢必修一基础，可借助费曼学习法。基础完成标准是不看书能复述核心过程、区分易混淆概念、准确背诵重点语句，达此标准生物60分以上没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04:04</w:t>
        </w:r>
      </w:hyperlink>
      <w:r>
        <w:rPr>
          <w:rFonts w:eastAsia="等线" w:ascii="Arial" w:cs="Arial" w:hAnsi="Arial"/>
          <w:b w:val="true"/>
          <w:sz w:val="22"/>
        </w:rPr>
        <w:t xml:space="preserve">  生物中等阶段学习方法及提分目标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生物学习中等阶段的方法。要构建宏观知识网络，将各本书知识点串联；深刻理解假说与演绎，思考科学家研究过程；通过大量刷题提升信息获取能力；进行专题化训练，聚焦高频难点找解题方法。完成标准是能绘制跨模块知识体系图，独立分析遗传图谱等，争取达85分以上实现拔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08:13</w:t>
        </w:r>
      </w:hyperlink>
      <w:r>
        <w:rPr>
          <w:rFonts w:eastAsia="等线" w:ascii="Arial" w:cs="Arial" w:hAnsi="Arial"/>
          <w:b w:val="true"/>
          <w:sz w:val="22"/>
        </w:rPr>
        <w:t xml:space="preserve">  生物拔高阶段的思考要点与训练方法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生物学习的拔高阶段展开。强调不能满足于教材结论，要探究事物背后原理，围绕“为什么”“怎么办”思考概念及结论逻辑；针对综合难题进行大量推理与计算训练，多刷高考真题分析命题思路等；拔高核心是阐释生命现象机理、拆解新材料题目，且对生物要有自己的思考和理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10:08</w:t>
        </w:r>
      </w:hyperlink>
      <w:r>
        <w:rPr>
          <w:rFonts w:eastAsia="等线" w:ascii="Arial" w:cs="Arial" w:hAnsi="Arial"/>
          <w:b w:val="true"/>
          <w:sz w:val="22"/>
        </w:rPr>
        <w:t xml:space="preserve">  生物学习三阶段方法及后续学习安排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生物学习方法，强调课本是基石，要逐字逐句学习，理解每个细节，能用自己的话和举例说明知识点，完成约70%-80%的学习。接着构建知识网络，可借助教辅或由老师帮忙。还可通过大量刷题积累应用，不喜欢背诵就先刷选择题，理解每个选项，再聚焦刷大题巩固，分三阶段学习就能拿高分，后续会出更详细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：按照穿透提取、背诵、构建知识体系、刷题归纳的方法学习生物。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：如何学好生物，包括初中和高中不同阶段的学习方法。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1提出，初中生物紧跟课堂，吃透课本，做好穿透、背诵、构建知识体系、刷题归纳等动作；高中生物分基础、中等、拔高三个阶段，基础阶段穿透基础概念、构建概念图、背诵知识点；中等阶段构建宏观知识网络、理解科学家实验思路、提高信息获取能力、进行专项训练；拔高阶段探究知识背后原理、进行建模与逻辑推理、刷高考真题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：生物学习的特点和规律，以及不同阶段的学习目标和要求。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教练会带领初中和高中学生完成学习过程。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后续会出更详细、细化的知识点学习方法。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「生物学好的关键就是细节，即课本的细节，若能把书无死角地搞定，生物不可能学不好。」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突出了生物学习中把握课本细节的重要性，是学好生物的核心观点。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「中等阶段要构建宏观的知识网络，将书的知识点串联起来，形成完整的认知链条，才能合理运用知识点。」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明确了中等阶段生物学习的重点，对提升生物学习效果有重要指导意义。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「思考的本质是提问，围绕“为什么”“怎么办”去思考每个概念背后的逻辑，有助于理解知识的本质，应对新情境问题。」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提供了一种深入学习生物的思考方法，具有独特的洞察和启发性。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37-生物学习方法</w:t>
        </w:r>
      </w:hyperlink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37-生物学习方法 2026年1月18日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59859">
    <w:lvl>
      <w:numFmt w:val="bullet"/>
      <w:suff w:val="tab"/>
      <w:lvlText w:val="•"/>
      <w:rPr>
        <w:color w:val="3370ff"/>
      </w:rPr>
    </w:lvl>
  </w:abstractNum>
  <w:abstractNum w:abstractNumId="659860">
    <w:lvl>
      <w:numFmt w:val="bullet"/>
      <w:suff w:val="tab"/>
      <w:lvlText w:val="￮"/>
      <w:rPr>
        <w:color w:val="3370ff"/>
      </w:rPr>
    </w:lvl>
  </w:abstractNum>
  <w:abstractNum w:abstractNumId="659861">
    <w:lvl>
      <w:numFmt w:val="bullet"/>
      <w:suff w:val="tab"/>
      <w:lvlText w:val="￮"/>
      <w:rPr>
        <w:color w:val="3370ff"/>
      </w:rPr>
    </w:lvl>
  </w:abstractNum>
  <w:abstractNum w:abstractNumId="659862">
    <w:lvl>
      <w:numFmt w:val="bullet"/>
      <w:suff w:val="tab"/>
      <w:lvlText w:val="•"/>
      <w:rPr>
        <w:color w:val="3370ff"/>
      </w:rPr>
    </w:lvl>
  </w:abstractNum>
  <w:abstractNum w:abstractNumId="659863">
    <w:lvl>
      <w:numFmt w:val="bullet"/>
      <w:suff w:val="tab"/>
      <w:lvlText w:val="￮"/>
      <w:rPr>
        <w:color w:val="3370ff"/>
      </w:rPr>
    </w:lvl>
  </w:abstractNum>
  <w:abstractNum w:abstractNumId="659864">
    <w:lvl>
      <w:numFmt w:val="bullet"/>
      <w:suff w:val="tab"/>
      <w:lvlText w:val="▪"/>
      <w:rPr>
        <w:color w:val="3370ff"/>
        <w:sz w:val="11"/>
      </w:rPr>
    </w:lvl>
  </w:abstractNum>
  <w:abstractNum w:abstractNumId="659865">
    <w:lvl>
      <w:numFmt w:val="bullet"/>
      <w:suff w:val="tab"/>
      <w:lvlText w:val="▪"/>
      <w:rPr>
        <w:color w:val="3370ff"/>
        <w:sz w:val="11"/>
      </w:rPr>
    </w:lvl>
  </w:abstractNum>
  <w:abstractNum w:abstractNumId="659866">
    <w:lvl>
      <w:numFmt w:val="bullet"/>
      <w:suff w:val="tab"/>
      <w:lvlText w:val="▪"/>
      <w:rPr>
        <w:color w:val="3370ff"/>
        <w:sz w:val="11"/>
      </w:rPr>
    </w:lvl>
  </w:abstractNum>
  <w:abstractNum w:abstractNumId="659867">
    <w:lvl>
      <w:numFmt w:val="bullet"/>
      <w:suff w:val="tab"/>
      <w:lvlText w:val="￮"/>
      <w:rPr>
        <w:color w:val="3370ff"/>
      </w:rPr>
    </w:lvl>
  </w:abstractNum>
  <w:abstractNum w:abstractNumId="659868">
    <w:lvl>
      <w:numFmt w:val="bullet"/>
      <w:suff w:val="tab"/>
      <w:lvlText w:val="▪"/>
      <w:rPr>
        <w:color w:val="3370ff"/>
        <w:sz w:val="11"/>
      </w:rPr>
    </w:lvl>
  </w:abstractNum>
  <w:abstractNum w:abstractNumId="659869">
    <w:lvl>
      <w:numFmt w:val="bullet"/>
      <w:suff w:val="tab"/>
      <w:lvlText w:val="▪"/>
      <w:rPr>
        <w:color w:val="3370ff"/>
        <w:sz w:val="11"/>
      </w:rPr>
    </w:lvl>
  </w:abstractNum>
  <w:abstractNum w:abstractNumId="659870">
    <w:lvl>
      <w:numFmt w:val="bullet"/>
      <w:suff w:val="tab"/>
      <w:lvlText w:val="▪"/>
      <w:rPr>
        <w:color w:val="3370ff"/>
        <w:sz w:val="11"/>
      </w:rPr>
    </w:lvl>
  </w:abstractNum>
  <w:abstractNum w:abstractNumId="659871">
    <w:lvl>
      <w:numFmt w:val="bullet"/>
      <w:suff w:val="tab"/>
      <w:lvlText w:val="▪"/>
      <w:rPr>
        <w:color w:val="3370ff"/>
        <w:sz w:val="11"/>
      </w:rPr>
    </w:lvl>
  </w:abstractNum>
  <w:abstractNum w:abstractNumId="659872">
    <w:lvl>
      <w:numFmt w:val="bullet"/>
      <w:suff w:val="tab"/>
      <w:lvlText w:val="￮"/>
      <w:rPr>
        <w:color w:val="3370ff"/>
      </w:rPr>
    </w:lvl>
  </w:abstractNum>
  <w:abstractNum w:abstractNumId="659873">
    <w:lvl>
      <w:numFmt w:val="bullet"/>
      <w:suff w:val="tab"/>
      <w:lvlText w:val="▪"/>
      <w:rPr>
        <w:color w:val="3370ff"/>
        <w:sz w:val="11"/>
      </w:rPr>
    </w:lvl>
  </w:abstractNum>
  <w:abstractNum w:abstractNumId="659874">
    <w:lvl>
      <w:numFmt w:val="bullet"/>
      <w:suff w:val="tab"/>
      <w:lvlText w:val="▪"/>
      <w:rPr>
        <w:color w:val="3370ff"/>
        <w:sz w:val="11"/>
      </w:rPr>
    </w:lvl>
  </w:abstractNum>
  <w:abstractNum w:abstractNumId="659875">
    <w:lvl>
      <w:numFmt w:val="bullet"/>
      <w:suff w:val="tab"/>
      <w:lvlText w:val="▪"/>
      <w:rPr>
        <w:color w:val="3370ff"/>
        <w:sz w:val="11"/>
      </w:rPr>
    </w:lvl>
  </w:abstractNum>
  <w:abstractNum w:abstractNumId="659876">
    <w:lvl>
      <w:numFmt w:val="bullet"/>
      <w:suff w:val="tab"/>
      <w:lvlText w:val="•"/>
      <w:rPr>
        <w:color w:val="3370ff"/>
      </w:rPr>
    </w:lvl>
  </w:abstractNum>
  <w:abstractNum w:abstractNumId="659877">
    <w:lvl>
      <w:numFmt w:val="bullet"/>
      <w:suff w:val="tab"/>
      <w:lvlText w:val="￮"/>
      <w:rPr>
        <w:color w:val="3370ff"/>
      </w:rPr>
    </w:lvl>
  </w:abstractNum>
  <w:abstractNum w:abstractNumId="659878">
    <w:lvl>
      <w:numFmt w:val="bullet"/>
      <w:suff w:val="tab"/>
      <w:lvlText w:val="￮"/>
      <w:rPr>
        <w:color w:val="3370ff"/>
      </w:rPr>
    </w:lvl>
  </w:abstractNum>
  <w:abstractNum w:abstractNumId="659879">
    <w:lvl>
      <w:numFmt w:val="bullet"/>
      <w:suff w:val="tab"/>
      <w:lvlText w:val="￮"/>
      <w:rPr>
        <w:color w:val="3370ff"/>
      </w:rPr>
    </w:lvl>
  </w:abstractNum>
  <w:abstractNum w:abstractNumId="659880">
    <w:lvl>
      <w:numFmt w:val="bullet"/>
      <w:suff w:val="tab"/>
      <w:lvlText w:val="•"/>
      <w:rPr>
        <w:color w:val="3370ff"/>
      </w:rPr>
    </w:lvl>
  </w:abstractNum>
  <w:abstractNum w:abstractNumId="659881">
    <w:lvl>
      <w:numFmt w:val="bullet"/>
      <w:suff w:val="tab"/>
      <w:lvlText w:val="￮"/>
      <w:rPr>
        <w:color w:val="3370ff"/>
      </w:rPr>
    </w:lvl>
  </w:abstractNum>
  <w:abstractNum w:abstractNumId="659882">
    <w:lvl>
      <w:numFmt w:val="bullet"/>
      <w:suff w:val="tab"/>
      <w:lvlText w:val="￮"/>
      <w:rPr>
        <w:color w:val="3370ff"/>
      </w:rPr>
    </w:lvl>
  </w:abstractNum>
  <w:abstractNum w:abstractNumId="659883">
    <w:lvl>
      <w:numFmt w:val="bullet"/>
      <w:suff w:val="tab"/>
      <w:lvlText w:val="￮"/>
      <w:rPr>
        <w:color w:val="3370ff"/>
      </w:rPr>
    </w:lvl>
  </w:abstractNum>
  <w:abstractNum w:abstractNumId="659884">
    <w:lvl>
      <w:numFmt w:val="bullet"/>
      <w:suff w:val="tab"/>
      <w:lvlText w:val="•"/>
      <w:rPr>
        <w:color w:val="3370ff"/>
      </w:rPr>
    </w:lvl>
  </w:abstractNum>
  <w:abstractNum w:abstractNumId="659885">
    <w:lvl>
      <w:start w:val="1"/>
      <w:numFmt w:val="lowerLetter"/>
      <w:suff w:val="tab"/>
      <w:lvlText w:val="%1."/>
      <w:rPr>
        <w:color w:val="3370ff"/>
      </w:rPr>
    </w:lvl>
  </w:abstractNum>
  <w:abstractNum w:abstractNumId="659886">
    <w:lvl>
      <w:start w:val="2"/>
      <w:numFmt w:val="lowerLetter"/>
      <w:suff w:val="tab"/>
      <w:lvlText w:val="%1."/>
      <w:rPr>
        <w:color w:val="3370ff"/>
      </w:rPr>
    </w:lvl>
  </w:abstractNum>
  <w:abstractNum w:abstractNumId="659887">
    <w:lvl>
      <w:numFmt w:val="bullet"/>
      <w:suff w:val="tab"/>
      <w:lvlText w:val="•"/>
      <w:rPr>
        <w:color w:val="3370ff"/>
      </w:rPr>
    </w:lvl>
  </w:abstractNum>
  <w:abstractNum w:abstractNumId="659888">
    <w:lvl>
      <w:numFmt w:val="bullet"/>
      <w:suff w:val="tab"/>
      <w:lvlText w:val="•"/>
      <w:rPr>
        <w:color w:val="3370ff"/>
      </w:rPr>
    </w:lvl>
  </w:abstractNum>
  <w:abstractNum w:abstractNumId="659889">
    <w:lvl>
      <w:numFmt w:val="bullet"/>
      <w:suff w:val="tab"/>
      <w:lvlText w:val="￮"/>
      <w:rPr>
        <w:color w:val="3370ff"/>
      </w:rPr>
    </w:lvl>
  </w:abstractNum>
  <w:num w:numId="1">
    <w:abstractNumId w:val="659859"/>
  </w:num>
  <w:num w:numId="2">
    <w:abstractNumId w:val="659860"/>
  </w:num>
  <w:num w:numId="3">
    <w:abstractNumId w:val="659861"/>
  </w:num>
  <w:num w:numId="4">
    <w:abstractNumId w:val="659862"/>
  </w:num>
  <w:num w:numId="5">
    <w:abstractNumId w:val="659863"/>
  </w:num>
  <w:num w:numId="6">
    <w:abstractNumId w:val="659864"/>
  </w:num>
  <w:num w:numId="7">
    <w:abstractNumId w:val="659865"/>
  </w:num>
  <w:num w:numId="8">
    <w:abstractNumId w:val="659866"/>
  </w:num>
  <w:num w:numId="9">
    <w:abstractNumId w:val="659867"/>
  </w:num>
  <w:num w:numId="10">
    <w:abstractNumId w:val="659868"/>
  </w:num>
  <w:num w:numId="11">
    <w:abstractNumId w:val="659869"/>
  </w:num>
  <w:num w:numId="12">
    <w:abstractNumId w:val="659870"/>
  </w:num>
  <w:num w:numId="13">
    <w:abstractNumId w:val="659871"/>
  </w:num>
  <w:num w:numId="14">
    <w:abstractNumId w:val="659872"/>
  </w:num>
  <w:num w:numId="15">
    <w:abstractNumId w:val="659873"/>
  </w:num>
  <w:num w:numId="16">
    <w:abstractNumId w:val="659874"/>
  </w:num>
  <w:num w:numId="17">
    <w:abstractNumId w:val="659875"/>
  </w:num>
  <w:num w:numId="18">
    <w:abstractNumId w:val="659876"/>
  </w:num>
  <w:num w:numId="19">
    <w:abstractNumId w:val="659877"/>
  </w:num>
  <w:num w:numId="20">
    <w:abstractNumId w:val="659878"/>
  </w:num>
  <w:num w:numId="21">
    <w:abstractNumId w:val="659879"/>
  </w:num>
  <w:num w:numId="22">
    <w:abstractNumId w:val="659880"/>
  </w:num>
  <w:num w:numId="23">
    <w:abstractNumId w:val="659881"/>
  </w:num>
  <w:num w:numId="24">
    <w:abstractNumId w:val="659882"/>
  </w:num>
  <w:num w:numId="25">
    <w:abstractNumId w:val="659883"/>
  </w:num>
  <w:num w:numId="26">
    <w:abstractNumId w:val="659884"/>
  </w:num>
  <w:num w:numId="27">
    <w:abstractNumId w:val="659885"/>
  </w:num>
  <w:num w:numId="28">
    <w:abstractNumId w:val="659886"/>
  </w:num>
  <w:num w:numId="29">
    <w:abstractNumId w:val="659887"/>
  </w:num>
  <w:num w:numId="30">
    <w:abstractNumId w:val="659888"/>
  </w:num>
  <w:num w:numId="31">
    <w:abstractNumId w:val="6598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u6z673ah2tczf9uo9x1?t=493000" TargetMode="External" Type="http://schemas.openxmlformats.org/officeDocument/2006/relationships/hyperlink"/><Relationship Id="rId11" Target="https://hcnytq72r1ge.feishu.cn/minutes/obcncu6z673ah2tczf9uo9x1?t=608000" TargetMode="External" Type="http://schemas.openxmlformats.org/officeDocument/2006/relationships/hyperlink"/><Relationship Id="rId12" Target="https://hcnytq72r1ge.feishu.cn/minutes/obcncu6z673ah2tczf9uo9x1?from=ai_minutes" TargetMode="External" Type="http://schemas.openxmlformats.org/officeDocument/2006/relationships/hyperlink"/><Relationship Id="rId13" Target="https://hcnytq72r1ge.feishu.cn/docx/PKOydogY8ogwwWxEwdpciPyYnCe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cu6z673ah2tczf9uo9x1?t=7000" TargetMode="External" Type="http://schemas.openxmlformats.org/officeDocument/2006/relationships/hyperlink"/><Relationship Id="rId7" Target="https://hcnytq72r1ge.feishu.cn/minutes/obcncu6z673ah2tczf9uo9x1?t=86000" TargetMode="External" Type="http://schemas.openxmlformats.org/officeDocument/2006/relationships/hyperlink"/><Relationship Id="rId8" Target="https://hcnytq72r1ge.feishu.cn/minutes/obcncu6z673ah2tczf9uo9x1?t=131000" TargetMode="External" Type="http://schemas.openxmlformats.org/officeDocument/2006/relationships/hyperlink"/><Relationship Id="rId9" Target="https://hcnytq72r1ge.feishu.cn/minutes/obcncu6z673ah2tczf9uo9x1?t=24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2026-01-18T16:44:35Z</dcterms:created>
  <dc:creator>Apache POI</dc:creator>
</cp:coreProperties>
</file>