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智能纪要：38-历政地学习方法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会议主题：38-历政地学习方法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22:07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本次会议说话人1围绕文科学习方法展开，详细阐述政史地等学科学习要点、提分策略及通用学习思路，旨在帮助学生掌握学习方法提升成绩，内容如下：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文科学习整体思路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核心能力与材料来源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考察能力：说话人1指出文科本质上考察材料分析和知识点结合的能力，政史地三科底层逻辑相同，考试材料源于课本、历年各地真题修改。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提分方法：强调刷大量真题有效果，可从中找到答题逻辑和命题人新思路。答题思路由材料、知识点和答题模板构成，对知识点要熟悉并搭建框架快速提取，通过刷题积累答题思路和术语。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提分工具：提出文科最好的老师是答案，可运用富兰克林模仿法，用标准答案思维构建自己的答题思路。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16002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文科学习整体思路框架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各学科本质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地生本质：例证地生包括生物本质是对课本概念深度理解，不理解就无法运用。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历史学习：历史需理解事件意义，分析同一时间段中国和世界发生的事情，搭建知识框架。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政治学习：政治和生物学习本质是搭建知识框架，理解概念后形成框架才能答题。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地理学习：地理核心是研究地图中自然和人文情况。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历史学习方法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知识输入与输出运用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事件理解：历史学习是知识输入和输出运用，按 5W + 1H 理解事件，如商鞅变法的时间、地点、人物、原因和结果。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意义分析：每个事件有政治、经济、军事、文化和历史意义，答题时先思考题目考察方向，再调取对应知识点。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学习关键与框架搭建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关键要点：说话人1强调历史学习关键是多思考、多分析，而非背诵，要确定历史时期分期和断代，按时间顺序搭建框架。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框架示例：如将历史分为中国近古代史、中国近代史、世界古代史和世界近代史，每个朝代分早期、中期、晚期，分析各阶段政治、经济、文化变化。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学习建议与刷题策略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兴趣培养：建议通过抖音搜索朝代历史增加学习兴趣，如“一口气看完明朝几百年的历史”。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刷题顺序：搭建框架后刷题，可先刷大题巩固知识点，总结题型和考法，再刷选择题理解知识点，考前刷 1000 道选择题并分析错题，最后刷套卷。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提分逻辑：历史提分逻辑是将中国史和世界史分类，按时间线梳理事件并填入意义，大量刷题、对答案、整理错题。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政治学习方法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选择题与大题考察重点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选择题：说话人1认为政治选择题考理解，要穿透性理解概念，如理解“经济基础决定上层建筑”“唯物主义”“唯心主义”等概念，否则易选错。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大题：大题考理解加背诵，需用学科术语答题，将知识点严谨表述。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理解与背诵要点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理解概念：以课本为基础，理解概念并用自己的话举例说明，可借助抖音等工具辅助理解。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背诵方法：背诵先背目录和框架，再填充知识点，利用碎片化时间进行单位记忆，如以“新民主主义革命”等主题记忆。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框架搭建与刷题策略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框架搭建：用提取方式搭建每本书框架，反复背诵，直到做题时能搜索知识点。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刷题巩固：搭建框架后刷题，巩固知识点理解，通过大题学会知识点运用，用标准答案模仿法，分析错题总结得分点。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提分逻辑：政治提分逻辑是知识点背诵、理解问题、搭建框架、大量刷题、对答案、整理错题。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地理学习方法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基础阶段提分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核心问题：基础阶段成绩差的关键是空间概念差、地理概念混淆、原理不懂、读图能力弱。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方法：从世界行政图和中国行政图开始研究，每天看图、填图、记图；狠抓基础概念，理解地理术语和概念，制作知识清单；借助动画或示意图理解地理过程；掌握读图基本功，聚焦基础题，刷课后习题和教材例题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突破阶段提分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核心问题：中等阶段问题是区域地理知识零散、原理理解不透彻、图表信息提取不全、答题逻辑要点答不全。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方法：构建知识框架，用表格或思维导图梳理区域自然和人文特征；深化原理理解，分析地理现象因素，如干旱、洪涝原因；理解地带性分异规律和区位论，结合案例分析；规范答题训练，积累答题模板；提升读图能力，训练等值线等图表判断技巧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拔高阶段提分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核心问题：中等以上阶段问题是对区域内部差异性和动态变化关注度不够，原理灵活运用和综合能力不足，答题深度、逻辑性、全面性和规范性不够，对热点关注度和分析不足。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分方法：深化区域认知，关注区域内部差异和动态变化，强化区域比较；提升综合思维能力，分析地理现象从自然和人文要素综合考虑，深度挖掘原因，使用专业地理术语答题；论证开放性试题，结合热点时事，突破重点题型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362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地理学习三阶段提分路径</w:t>
        <w:br/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通用学习思路总结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学习思路：各学科学习都遵循穿透理解概念、搭建知识框架、大量刷题巩固总结答题模板的思路，将知识点和思路达到熟练程度。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学习目标：学习本质是从不懂到模糊再到清晰、熟练，达到熟练后可冲击更高目标。后续老师会根据计划一步一步带着学生做，学生理解其中逻辑即可。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文科学习要点及提分思路方法分享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文科学习方法。政史地底层逻辑相似，考试材料源于课本、真题修改等，考察材料分析与知识点结合能力。答题思路由材料、知识点和答题模板构成，提分关键在于熟悉知识点、积累答题思路。可运用富兰克林模仿法。地生侧重理解课本概念，历史需理解事件意义，政治要搭建知识框架，地理核心是研究地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05:23</w:t>
        </w:r>
      </w:hyperlink>
      <w:r>
        <w:rPr>
          <w:rFonts w:eastAsia="等线" w:ascii="Arial" w:cs="Arial" w:hAnsi="Arial"/>
          <w:b w:val="true"/>
          <w:sz w:val="22"/>
        </w:rPr>
        <w:t xml:space="preserve">  历史学习核心及商鞅变法事件案例分析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在介绍完核心后，开始分科目讲解，首先提及历史学习。指出历史学习本质是知识输入与输出运用，以中国史必修一为例说明按时间线梳理事件，强调用5W加H理解事件，如商鞅变法，要明确其时间（战国时期）、地点（秦国）、人物（秦孝公、商鞅）、原因（秦国落后广纳贤才）和结果（变法成功但商鞅被车裂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06:53</w:t>
        </w:r>
      </w:hyperlink>
      <w:r>
        <w:rPr>
          <w:rFonts w:eastAsia="等线" w:ascii="Arial" w:cs="Arial" w:hAnsi="Arial"/>
          <w:b w:val="true"/>
          <w:sz w:val="22"/>
        </w:rPr>
        <w:t xml:space="preserve">  历史事件意义分析及解题知识点定位方法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历史学习中理解后运用、输出的重要性，以商鞅变法为例阐述事件的政治、经济、军事、文化和历史意义。指出每个事件背后都有这些方面的逻辑，历史考试主要考察政治、经济、文化及历史意义，做选择题时要先思考题目考察的方面，再调取对应知识点解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08:50</w:t>
        </w:r>
      </w:hyperlink>
      <w:r>
        <w:rPr>
          <w:rFonts w:eastAsia="等线" w:ascii="Arial" w:cs="Arial" w:hAnsi="Arial"/>
          <w:b w:val="true"/>
          <w:sz w:val="22"/>
        </w:rPr>
        <w:t xml:space="preserve">  历史学习重思考分析，可借框架和抖音辅助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历史学习核心不是靠背，而是多思考、多分析。要以5W加5个意义思考事件，按中国近古代史、世界近古代史等时间线学习。在各历史时期按时间搭框架，梳理各知识点，填充事件、人物和概念，标注影响和意义。还建议通过抖音趣味学习，增强对历史的兴趣和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13:43</w:t>
        </w:r>
      </w:hyperlink>
      <w:r>
        <w:rPr>
          <w:rFonts w:eastAsia="等线" w:ascii="Arial" w:cs="Arial" w:hAnsi="Arial"/>
          <w:b w:val="true"/>
          <w:sz w:val="22"/>
        </w:rPr>
        <w:t xml:space="preserve">  历史提分：分类梳理知识点与大量刷题策略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历史提分方法。搭建框架后要大量刷题，可先刷大题巩固知识点、总结题型考法和答题规律，也可先刷选择题助于理解知识点。考前刷1000道选择题并分析错题，之后按先选择题、再大题、最后套卷的逻辑刷题。还提到将中国史和世界史分类，按时间线梳理，填意义和建议，文科提分基本遵循此逻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15:28</w:t>
        </w:r>
      </w:hyperlink>
      <w:r>
        <w:rPr>
          <w:rFonts w:eastAsia="等线" w:ascii="Arial" w:cs="Arial" w:hAnsi="Arial"/>
          <w:b w:val="true"/>
          <w:sz w:val="22"/>
        </w:rPr>
        <w:t xml:space="preserve">  政治学习方法：选择题重理解，大题需背记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政治学习方法，指出选择题考理解，大题考理解加背诵，核心是对知识点的运用。强调理解概念的重要性，以“经济基础决定上层建筑”“唯物主义和唯心主义”为例，说明不理解易做题出错。还通过抖音讲解和举例帮助理解，最后指出理解概念才能做好题，而课本是理解的基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17:35</w:t>
        </w:r>
      </w:hyperlink>
      <w:r>
        <w:rPr>
          <w:rFonts w:eastAsia="等线" w:ascii="Arial" w:cs="Arial" w:hAnsi="Arial"/>
          <w:b w:val="true"/>
          <w:sz w:val="22"/>
        </w:rPr>
        <w:t xml:space="preserve">  政治学习：理解背诵并重，善用逻辑思考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政治学习方法展开。强调理解是背诵前提，背诵要先背目录框架再填充知识点，教材边角内容要理解熟悉，作答用学科术语。可利用碎片化时间进行单位记忆，搭建框架时关注序言、小结等。看书背书要思考“是什么、为什么、怎么样、怎么做”，问题意识贯穿始终，概念穿透理解是拿高分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20:59</w:t>
        </w:r>
      </w:hyperlink>
      <w:r>
        <w:rPr>
          <w:rFonts w:eastAsia="等线" w:ascii="Arial" w:cs="Arial" w:hAnsi="Arial"/>
          <w:b w:val="true"/>
          <w:sz w:val="22"/>
        </w:rPr>
        <w:t xml:space="preserve">  搭建知识框架并提取背诵以掌握知识点运用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搭建知识框架及背诵知识点的方法。先以提取方式搭建每本书的框架，即背目录，再按章节逐步拆解，用提取法找出脑中缺失的知识点，反复背诵框架。背诵需基于理解，通过不断提取复习薄弱点，直至熟练，达到做题时能像翻书般搜索知识点的程度，实现知识点的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22:59</w:t>
        </w:r>
      </w:hyperlink>
      <w:r>
        <w:rPr>
          <w:rFonts w:eastAsia="等线" w:ascii="Arial" w:cs="Arial" w:hAnsi="Arial"/>
          <w:b w:val="true"/>
          <w:sz w:val="22"/>
        </w:rPr>
        <w:t xml:space="preserve">  政治提分：背诵、理解、刷题与错题整理逻辑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学习政治的方法。背完知识点后开始刷题，刷题能巩固对知识点的理解，通过大题学会知识点运用。采用标准答案模仿法，分析错题总结答题得分点，大量阅读分析答案掌握答题思维。还需理解课本带问号的问题，搭建框架，之后大量刷题、对答案、整理错题，其逻辑与历史学习相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23:47</w:t>
        </w:r>
      </w:hyperlink>
      <w:r>
        <w:rPr>
          <w:rFonts w:eastAsia="等线" w:ascii="Arial" w:cs="Arial" w:hAnsi="Arial"/>
          <w:b w:val="true"/>
          <w:sz w:val="22"/>
        </w:rPr>
        <w:t xml:space="preserve">  地理学科学习的三大模块及特点概述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地理学科学习的三大模块。自然地理有理科属性，涉及地球运动时间计算、太阳高度角、日照图、气候洋流等，要求逻辑推理能力；人文地理偏文科，注重记忆、理清知识脉络和准确理解地理规律；区域地理是对人文和自然两大知识体系板块的综合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24:25</w:t>
        </w:r>
      </w:hyperlink>
      <w:r>
        <w:rPr>
          <w:rFonts w:eastAsia="等线" w:ascii="Arial" w:cs="Arial" w:hAnsi="Arial"/>
          <w:b w:val="true"/>
          <w:sz w:val="22"/>
        </w:rPr>
        <w:t xml:space="preserve">  地理基础阶段提分的关键方法与要点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地理基础阶段提分方法。基础阶段成绩差关键在于空间概念差、基础概念混淆、原理不懂、读图能力弱。提分措施有：地图先行，从世界和中国行政图等学起；狠抓基础概念，制作知识清单并理解，借助动画理解基本过程；掌握读图基本功，搞懂识图要素；最终聚焦基础题，刷课后习题和教材例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26:44</w:t>
        </w:r>
      </w:hyperlink>
      <w:r>
        <w:rPr>
          <w:rFonts w:eastAsia="等线" w:ascii="Arial" w:cs="Arial" w:hAnsi="Arial"/>
          <w:b w:val="true"/>
          <w:sz w:val="22"/>
        </w:rPr>
        <w:t xml:space="preserve">  地理提分：构建框架、深化理解与答题训练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地理学习提分展开。首先指出打好地理基础要掌握图和概念，突破阶段存在区域知识零散、原理理解不透彻等问题。提分方法包括构建知识框架，梳理区域特征；深化原理理解，分析地理现象成因；规范答题训练，积累答题模板；提升读图能力，大量刷题并分析错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30:38</w:t>
        </w:r>
      </w:hyperlink>
      <w:r>
        <w:rPr>
          <w:rFonts w:eastAsia="等线" w:ascii="Arial" w:cs="Arial" w:hAnsi="Arial"/>
          <w:b w:val="true"/>
          <w:sz w:val="22"/>
        </w:rPr>
        <w:t xml:space="preserve">  地理拔高阶段提分要点及具体做法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中等以上阶段提分核心是区域地理，提分点在于关注区域内部差异与动态变化、提升综合思维与答题能力、融合热点等。具体做法包括深化区域认知、强化要素与时空综合、深度挖掘答题要点、使用专业术语、论证观点、结合时事热点，最后突破开放性等重点题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34:17</w:t>
        </w:r>
      </w:hyperlink>
      <w:r>
        <w:rPr>
          <w:rFonts w:eastAsia="等线" w:ascii="Arial" w:cs="Arial" w:hAnsi="Arial"/>
          <w:b w:val="true"/>
          <w:sz w:val="22"/>
        </w:rPr>
        <w:t xml:space="preserve">  各学科学习方法及后续学习安排说明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各学科通用的学习方法，即穿透理解概念、搭建知识框架、大量刷题并巩固总结答题模板和模型，让知识点和思路从模糊到清晰再到熟练。还指出达到熟练可上一本，冲击顶级高校需创新。后续会录深度思维学习方法，老师会按计划手把手带学，强调理解逻辑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：文科学习可按照穿透理解概念、搭建知识框架、大量刷题并巩固总结答题模板和模型的思路进行，以达到知识点和思路熟练的程度。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：如何提高文科政史地等学科的学习成绩。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说话人1提出政史地底层逻辑相似，考试材料源于课本、历年各地真题修改，需通过刷真题找答题逻辑；要掌握材料定位、知识点关联及答题模板；对知识点要深度理解、搭建框架。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以历史学习为例，提出用 5W 加 1H 理解事件，思考事件的政治、经济、军事、文化和历史意义，搭建时间线框架；政治学习需穿透理解概念、背诵框架、刷题总结；地理学习分基础、中等、拔高阶段，分别采取地图先行、构建框架、深化区域认知等方法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：通过对各学科特点的分析，总结出通用的学习方法，能帮助学生从不懂到熟练掌握知识点和答题思路。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历史学习可先分类梳理事件，再大量刷题、分析错题。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政治学习要穿透理解概念，背诵框架，刷题总结答题模板。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地理学习分阶段提升，基础阶段地图和概念先行，中等阶段构建框架、深化原理理解，拔高阶段关注区域差异和热点。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「文科最好的老师都是答案，可以运用富兰克林模仿法，不断地模仿答案的思路，用标准答案思维去给自己构建一套自己的答题思路，这是文科统一的提分思路。」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这句话突出了文科学习中运用标准答案思维构建答题思路的重要性，是提升文科成绩的关键方法，具有很强的指导意义。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「多思考、多分析是学好历史的关键，而不是背诵。」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打破了传统认为历史靠死记硬背的观念，强调思考和分析在历史学习中的核心作用，能引发学习者的思考。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「政治选择题满分的关键就是每个概念穿透性理解，标准就是都能用自己的话举例说明，只有每个概念穿透性理解，政治选择题基本都能拿高分。」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明确指出了政治选择题拿高分的关键在于对概念的穿透性理解，为政治学习提供了具体的方法和目标。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38-历政地学习方法</w:t>
        </w:r>
      </w:hyperlink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38-历政地学习方法 2026年1月18日</w:t>
        </w:r>
      </w:hyperlink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0351">
    <w:lvl>
      <w:numFmt w:val="bullet"/>
      <w:suff w:val="tab"/>
      <w:lvlText w:val="•"/>
      <w:rPr>
        <w:color w:val="3370ff"/>
      </w:rPr>
    </w:lvl>
  </w:abstractNum>
  <w:abstractNum w:abstractNumId="660352">
    <w:lvl>
      <w:numFmt w:val="bullet"/>
      <w:suff w:val="tab"/>
      <w:lvlText w:val="•"/>
      <w:rPr>
        <w:color w:val="3370ff"/>
      </w:rPr>
    </w:lvl>
  </w:abstractNum>
  <w:abstractNum w:abstractNumId="660353">
    <w:lvl>
      <w:numFmt w:val="bullet"/>
      <w:suff w:val="tab"/>
      <w:lvlText w:val="￮"/>
      <w:rPr>
        <w:color w:val="3370ff"/>
      </w:rPr>
    </w:lvl>
  </w:abstractNum>
  <w:abstractNum w:abstractNumId="660354">
    <w:lvl>
      <w:numFmt w:val="bullet"/>
      <w:suff w:val="tab"/>
      <w:lvlText w:val="￮"/>
      <w:rPr>
        <w:color w:val="3370ff"/>
      </w:rPr>
    </w:lvl>
  </w:abstractNum>
  <w:abstractNum w:abstractNumId="660355">
    <w:lvl>
      <w:numFmt w:val="bullet"/>
      <w:suff w:val="tab"/>
      <w:lvlText w:val="￮"/>
      <w:rPr>
        <w:color w:val="3370ff"/>
      </w:rPr>
    </w:lvl>
  </w:abstractNum>
  <w:abstractNum w:abstractNumId="660356">
    <w:lvl>
      <w:numFmt w:val="bullet"/>
      <w:suff w:val="tab"/>
      <w:lvlText w:val="￮"/>
      <w:rPr>
        <w:color w:val="3370ff"/>
      </w:rPr>
    </w:lvl>
  </w:abstractNum>
  <w:abstractNum w:abstractNumId="660357">
    <w:lvl>
      <w:numFmt w:val="bullet"/>
      <w:suff w:val="tab"/>
      <w:lvlText w:val="▪"/>
      <w:rPr>
        <w:color w:val="3370ff"/>
        <w:sz w:val="11"/>
      </w:rPr>
    </w:lvl>
  </w:abstractNum>
  <w:abstractNum w:abstractNumId="660358">
    <w:lvl>
      <w:numFmt w:val="bullet"/>
      <w:suff w:val="tab"/>
      <w:lvlText w:val="▪"/>
      <w:rPr>
        <w:color w:val="3370ff"/>
        <w:sz w:val="11"/>
      </w:rPr>
    </w:lvl>
  </w:abstractNum>
  <w:abstractNum w:abstractNumId="660359">
    <w:lvl>
      <w:numFmt w:val="bullet"/>
      <w:suff w:val="tab"/>
      <w:lvlText w:val="▪"/>
      <w:rPr>
        <w:color w:val="3370ff"/>
        <w:sz w:val="11"/>
      </w:rPr>
    </w:lvl>
  </w:abstractNum>
  <w:abstractNum w:abstractNumId="660360">
    <w:lvl>
      <w:numFmt w:val="bullet"/>
      <w:suff w:val="tab"/>
      <w:lvlText w:val="▪"/>
      <w:rPr>
        <w:color w:val="3370ff"/>
        <w:sz w:val="11"/>
      </w:rPr>
    </w:lvl>
  </w:abstractNum>
  <w:abstractNum w:abstractNumId="660361">
    <w:lvl>
      <w:numFmt w:val="bullet"/>
      <w:suff w:val="tab"/>
      <w:lvlText w:val="•"/>
      <w:rPr>
        <w:color w:val="3370ff"/>
      </w:rPr>
    </w:lvl>
  </w:abstractNum>
  <w:abstractNum w:abstractNumId="660362">
    <w:lvl>
      <w:numFmt w:val="bullet"/>
      <w:suff w:val="tab"/>
      <w:lvlText w:val="￮"/>
      <w:rPr>
        <w:color w:val="3370ff"/>
      </w:rPr>
    </w:lvl>
  </w:abstractNum>
  <w:abstractNum w:abstractNumId="660363">
    <w:lvl>
      <w:numFmt w:val="bullet"/>
      <w:suff w:val="tab"/>
      <w:lvlText w:val="▪"/>
      <w:rPr>
        <w:color w:val="3370ff"/>
        <w:sz w:val="11"/>
      </w:rPr>
    </w:lvl>
  </w:abstractNum>
  <w:abstractNum w:abstractNumId="660364">
    <w:lvl>
      <w:numFmt w:val="bullet"/>
      <w:suff w:val="tab"/>
      <w:lvlText w:val="▪"/>
      <w:rPr>
        <w:color w:val="3370ff"/>
        <w:sz w:val="11"/>
      </w:rPr>
    </w:lvl>
  </w:abstractNum>
  <w:abstractNum w:abstractNumId="660365">
    <w:lvl>
      <w:numFmt w:val="bullet"/>
      <w:suff w:val="tab"/>
      <w:lvlText w:val="￮"/>
      <w:rPr>
        <w:color w:val="3370ff"/>
      </w:rPr>
    </w:lvl>
  </w:abstractNum>
  <w:abstractNum w:abstractNumId="660366">
    <w:lvl>
      <w:numFmt w:val="bullet"/>
      <w:suff w:val="tab"/>
      <w:lvlText w:val="▪"/>
      <w:rPr>
        <w:color w:val="3370ff"/>
        <w:sz w:val="11"/>
      </w:rPr>
    </w:lvl>
  </w:abstractNum>
  <w:abstractNum w:abstractNumId="660367">
    <w:lvl>
      <w:numFmt w:val="bullet"/>
      <w:suff w:val="tab"/>
      <w:lvlText w:val="▪"/>
      <w:rPr>
        <w:color w:val="3370ff"/>
        <w:sz w:val="11"/>
      </w:rPr>
    </w:lvl>
  </w:abstractNum>
  <w:abstractNum w:abstractNumId="660368">
    <w:lvl>
      <w:numFmt w:val="bullet"/>
      <w:suff w:val="tab"/>
      <w:lvlText w:val="￮"/>
      <w:rPr>
        <w:color w:val="3370ff"/>
      </w:rPr>
    </w:lvl>
  </w:abstractNum>
  <w:abstractNum w:abstractNumId="660369">
    <w:lvl>
      <w:numFmt w:val="bullet"/>
      <w:suff w:val="tab"/>
      <w:lvlText w:val="▪"/>
      <w:rPr>
        <w:color w:val="3370ff"/>
        <w:sz w:val="11"/>
      </w:rPr>
    </w:lvl>
  </w:abstractNum>
  <w:abstractNum w:abstractNumId="660370">
    <w:lvl>
      <w:numFmt w:val="bullet"/>
      <w:suff w:val="tab"/>
      <w:lvlText w:val="▪"/>
      <w:rPr>
        <w:color w:val="3370ff"/>
        <w:sz w:val="11"/>
      </w:rPr>
    </w:lvl>
  </w:abstractNum>
  <w:abstractNum w:abstractNumId="660371">
    <w:lvl>
      <w:numFmt w:val="bullet"/>
      <w:suff w:val="tab"/>
      <w:lvlText w:val="▪"/>
      <w:rPr>
        <w:color w:val="3370ff"/>
        <w:sz w:val="11"/>
      </w:rPr>
    </w:lvl>
  </w:abstractNum>
  <w:abstractNum w:abstractNumId="660372">
    <w:lvl>
      <w:numFmt w:val="bullet"/>
      <w:suff w:val="tab"/>
      <w:lvlText w:val="•"/>
      <w:rPr>
        <w:color w:val="3370ff"/>
      </w:rPr>
    </w:lvl>
  </w:abstractNum>
  <w:abstractNum w:abstractNumId="660373">
    <w:lvl>
      <w:numFmt w:val="bullet"/>
      <w:suff w:val="tab"/>
      <w:lvlText w:val="￮"/>
      <w:rPr>
        <w:color w:val="3370ff"/>
      </w:rPr>
    </w:lvl>
  </w:abstractNum>
  <w:abstractNum w:abstractNumId="660374">
    <w:lvl>
      <w:numFmt w:val="bullet"/>
      <w:suff w:val="tab"/>
      <w:lvlText w:val="▪"/>
      <w:rPr>
        <w:color w:val="3370ff"/>
        <w:sz w:val="11"/>
      </w:rPr>
    </w:lvl>
  </w:abstractNum>
  <w:abstractNum w:abstractNumId="660375">
    <w:lvl>
      <w:numFmt w:val="bullet"/>
      <w:suff w:val="tab"/>
      <w:lvlText w:val="▪"/>
      <w:rPr>
        <w:color w:val="3370ff"/>
        <w:sz w:val="11"/>
      </w:rPr>
    </w:lvl>
  </w:abstractNum>
  <w:abstractNum w:abstractNumId="660376">
    <w:lvl>
      <w:numFmt w:val="bullet"/>
      <w:suff w:val="tab"/>
      <w:lvlText w:val="￮"/>
      <w:rPr>
        <w:color w:val="3370ff"/>
      </w:rPr>
    </w:lvl>
  </w:abstractNum>
  <w:abstractNum w:abstractNumId="660377">
    <w:lvl>
      <w:numFmt w:val="bullet"/>
      <w:suff w:val="tab"/>
      <w:lvlText w:val="▪"/>
      <w:rPr>
        <w:color w:val="3370ff"/>
        <w:sz w:val="11"/>
      </w:rPr>
    </w:lvl>
  </w:abstractNum>
  <w:abstractNum w:abstractNumId="660378">
    <w:lvl>
      <w:numFmt w:val="bullet"/>
      <w:suff w:val="tab"/>
      <w:lvlText w:val="▪"/>
      <w:rPr>
        <w:color w:val="3370ff"/>
        <w:sz w:val="11"/>
      </w:rPr>
    </w:lvl>
  </w:abstractNum>
  <w:abstractNum w:abstractNumId="660379">
    <w:lvl>
      <w:numFmt w:val="bullet"/>
      <w:suff w:val="tab"/>
      <w:lvlText w:val="￮"/>
      <w:rPr>
        <w:color w:val="3370ff"/>
      </w:rPr>
    </w:lvl>
  </w:abstractNum>
  <w:abstractNum w:abstractNumId="660380">
    <w:lvl>
      <w:numFmt w:val="bullet"/>
      <w:suff w:val="tab"/>
      <w:lvlText w:val="▪"/>
      <w:rPr>
        <w:color w:val="3370ff"/>
        <w:sz w:val="11"/>
      </w:rPr>
    </w:lvl>
  </w:abstractNum>
  <w:abstractNum w:abstractNumId="660381">
    <w:lvl>
      <w:numFmt w:val="bullet"/>
      <w:suff w:val="tab"/>
      <w:lvlText w:val="▪"/>
      <w:rPr>
        <w:color w:val="3370ff"/>
        <w:sz w:val="11"/>
      </w:rPr>
    </w:lvl>
  </w:abstractNum>
  <w:abstractNum w:abstractNumId="660382">
    <w:lvl>
      <w:numFmt w:val="bullet"/>
      <w:suff w:val="tab"/>
      <w:lvlText w:val="▪"/>
      <w:rPr>
        <w:color w:val="3370ff"/>
        <w:sz w:val="11"/>
      </w:rPr>
    </w:lvl>
  </w:abstractNum>
  <w:abstractNum w:abstractNumId="660383">
    <w:lvl>
      <w:numFmt w:val="bullet"/>
      <w:suff w:val="tab"/>
      <w:lvlText w:val="•"/>
      <w:rPr>
        <w:color w:val="3370ff"/>
      </w:rPr>
    </w:lvl>
  </w:abstractNum>
  <w:abstractNum w:abstractNumId="660384">
    <w:lvl>
      <w:numFmt w:val="bullet"/>
      <w:suff w:val="tab"/>
      <w:lvlText w:val="￮"/>
      <w:rPr>
        <w:color w:val="3370ff"/>
      </w:rPr>
    </w:lvl>
  </w:abstractNum>
  <w:abstractNum w:abstractNumId="660385">
    <w:lvl>
      <w:numFmt w:val="bullet"/>
      <w:suff w:val="tab"/>
      <w:lvlText w:val="▪"/>
      <w:rPr>
        <w:color w:val="3370ff"/>
        <w:sz w:val="11"/>
      </w:rPr>
    </w:lvl>
  </w:abstractNum>
  <w:abstractNum w:abstractNumId="660386">
    <w:lvl>
      <w:numFmt w:val="bullet"/>
      <w:suff w:val="tab"/>
      <w:lvlText w:val="▪"/>
      <w:rPr>
        <w:color w:val="3370ff"/>
        <w:sz w:val="11"/>
      </w:rPr>
    </w:lvl>
  </w:abstractNum>
  <w:abstractNum w:abstractNumId="660387">
    <w:lvl>
      <w:numFmt w:val="bullet"/>
      <w:suff w:val="tab"/>
      <w:lvlText w:val="￮"/>
      <w:rPr>
        <w:color w:val="3370ff"/>
      </w:rPr>
    </w:lvl>
  </w:abstractNum>
  <w:abstractNum w:abstractNumId="660388">
    <w:lvl>
      <w:numFmt w:val="bullet"/>
      <w:suff w:val="tab"/>
      <w:lvlText w:val="▪"/>
      <w:rPr>
        <w:color w:val="3370ff"/>
        <w:sz w:val="11"/>
      </w:rPr>
    </w:lvl>
  </w:abstractNum>
  <w:abstractNum w:abstractNumId="660389">
    <w:lvl>
      <w:numFmt w:val="bullet"/>
      <w:suff w:val="tab"/>
      <w:lvlText w:val="▪"/>
      <w:rPr>
        <w:color w:val="3370ff"/>
        <w:sz w:val="11"/>
      </w:rPr>
    </w:lvl>
  </w:abstractNum>
  <w:abstractNum w:abstractNumId="660390">
    <w:lvl>
      <w:numFmt w:val="bullet"/>
      <w:suff w:val="tab"/>
      <w:lvlText w:val="￮"/>
      <w:rPr>
        <w:color w:val="3370ff"/>
      </w:rPr>
    </w:lvl>
  </w:abstractNum>
  <w:abstractNum w:abstractNumId="660391">
    <w:lvl>
      <w:numFmt w:val="bullet"/>
      <w:suff w:val="tab"/>
      <w:lvlText w:val="▪"/>
      <w:rPr>
        <w:color w:val="3370ff"/>
        <w:sz w:val="11"/>
      </w:rPr>
    </w:lvl>
  </w:abstractNum>
  <w:abstractNum w:abstractNumId="660392">
    <w:lvl>
      <w:numFmt w:val="bullet"/>
      <w:suff w:val="tab"/>
      <w:lvlText w:val="▪"/>
      <w:rPr>
        <w:color w:val="3370ff"/>
        <w:sz w:val="11"/>
      </w:rPr>
    </w:lvl>
  </w:abstractNum>
  <w:abstractNum w:abstractNumId="660393">
    <w:lvl>
      <w:numFmt w:val="bullet"/>
      <w:suff w:val="tab"/>
      <w:lvlText w:val="￮"/>
      <w:rPr>
        <w:color w:val="3370ff"/>
      </w:rPr>
    </w:lvl>
  </w:abstractNum>
  <w:abstractNum w:abstractNumId="660394">
    <w:lvl>
      <w:numFmt w:val="bullet"/>
      <w:suff w:val="tab"/>
      <w:lvlText w:val="▪"/>
      <w:rPr>
        <w:color w:val="3370ff"/>
        <w:sz w:val="11"/>
      </w:rPr>
    </w:lvl>
  </w:abstractNum>
  <w:abstractNum w:abstractNumId="660395">
    <w:lvl>
      <w:numFmt w:val="bullet"/>
      <w:suff w:val="tab"/>
      <w:lvlText w:val="▪"/>
      <w:rPr>
        <w:color w:val="3370ff"/>
        <w:sz w:val="11"/>
      </w:rPr>
    </w:lvl>
  </w:abstractNum>
  <w:abstractNum w:abstractNumId="660396">
    <w:lvl>
      <w:numFmt w:val="bullet"/>
      <w:suff w:val="tab"/>
      <w:lvlText w:val="•"/>
      <w:rPr>
        <w:color w:val="3370ff"/>
      </w:rPr>
    </w:lvl>
  </w:abstractNum>
  <w:abstractNum w:abstractNumId="660397">
    <w:lvl>
      <w:numFmt w:val="bullet"/>
      <w:suff w:val="tab"/>
      <w:lvlText w:val="￮"/>
      <w:rPr>
        <w:color w:val="3370ff"/>
      </w:rPr>
    </w:lvl>
  </w:abstractNum>
  <w:abstractNum w:abstractNumId="660398">
    <w:lvl>
      <w:numFmt w:val="bullet"/>
      <w:suff w:val="tab"/>
      <w:lvlText w:val="￮"/>
      <w:rPr>
        <w:color w:val="3370ff"/>
      </w:rPr>
    </w:lvl>
  </w:abstractNum>
  <w:abstractNum w:abstractNumId="660399">
    <w:lvl>
      <w:numFmt w:val="bullet"/>
      <w:suff w:val="tab"/>
      <w:lvlText w:val="▪"/>
      <w:rPr>
        <w:color w:val="3370ff"/>
        <w:sz w:val="11"/>
      </w:rPr>
    </w:lvl>
  </w:abstractNum>
  <w:abstractNum w:abstractNumId="660400">
    <w:lvl>
      <w:numFmt w:val="bullet"/>
      <w:suff w:val="tab"/>
      <w:lvlText w:val="▪"/>
      <w:rPr>
        <w:color w:val="3370ff"/>
        <w:sz w:val="11"/>
      </w:rPr>
    </w:lvl>
  </w:abstractNum>
  <w:abstractNum w:abstractNumId="660401">
    <w:lvl>
      <w:numFmt w:val="bullet"/>
      <w:suff w:val="tab"/>
      <w:lvlText w:val="￮"/>
      <w:rPr>
        <w:color w:val="3370ff"/>
      </w:rPr>
    </w:lvl>
  </w:abstractNum>
  <w:abstractNum w:abstractNumId="660402">
    <w:lvl>
      <w:numFmt w:val="bullet"/>
      <w:suff w:val="tab"/>
      <w:lvlText w:val="•"/>
      <w:rPr>
        <w:color w:val="3370ff"/>
      </w:rPr>
    </w:lvl>
  </w:abstractNum>
  <w:abstractNum w:abstractNumId="660403">
    <w:lvl>
      <w:start w:val="1"/>
      <w:numFmt w:val="lowerLetter"/>
      <w:suff w:val="tab"/>
      <w:lvlText w:val="%1."/>
      <w:rPr>
        <w:color w:val="3370ff"/>
      </w:rPr>
    </w:lvl>
  </w:abstractNum>
  <w:abstractNum w:abstractNumId="660404">
    <w:lvl>
      <w:start w:val="2"/>
      <w:numFmt w:val="lowerLetter"/>
      <w:suff w:val="tab"/>
      <w:lvlText w:val="%1."/>
      <w:rPr>
        <w:color w:val="3370ff"/>
      </w:rPr>
    </w:lvl>
  </w:abstractNum>
  <w:abstractNum w:abstractNumId="660405">
    <w:lvl>
      <w:start w:val="3"/>
      <w:numFmt w:val="lowerLetter"/>
      <w:suff w:val="tab"/>
      <w:lvlText w:val="%1."/>
      <w:rPr>
        <w:color w:val="3370ff"/>
      </w:rPr>
    </w:lvl>
  </w:abstractNum>
  <w:abstractNum w:abstractNumId="660406">
    <w:lvl>
      <w:numFmt w:val="bullet"/>
      <w:suff w:val="tab"/>
      <w:lvlText w:val="•"/>
      <w:rPr>
        <w:color w:val="3370ff"/>
      </w:rPr>
    </w:lvl>
  </w:abstractNum>
  <w:abstractNum w:abstractNumId="660407">
    <w:lvl>
      <w:numFmt w:val="bullet"/>
      <w:suff w:val="tab"/>
      <w:lvlText w:val="•"/>
      <w:rPr>
        <w:color w:val="3370ff"/>
      </w:rPr>
    </w:lvl>
  </w:abstractNum>
  <w:abstractNum w:abstractNumId="660408">
    <w:lvl>
      <w:numFmt w:val="bullet"/>
      <w:suff w:val="tab"/>
      <w:lvlText w:val="￮"/>
      <w:rPr>
        <w:color w:val="3370ff"/>
      </w:rPr>
    </w:lvl>
  </w:abstractNum>
  <w:num w:numId="1">
    <w:abstractNumId w:val="660351"/>
  </w:num>
  <w:num w:numId="2">
    <w:abstractNumId w:val="660352"/>
  </w:num>
  <w:num w:numId="3">
    <w:abstractNumId w:val="660353"/>
  </w:num>
  <w:num w:numId="4">
    <w:abstractNumId w:val="660354"/>
  </w:num>
  <w:num w:numId="5">
    <w:abstractNumId w:val="660355"/>
  </w:num>
  <w:num w:numId="6">
    <w:abstractNumId w:val="660356"/>
  </w:num>
  <w:num w:numId="7">
    <w:abstractNumId w:val="660357"/>
  </w:num>
  <w:num w:numId="8">
    <w:abstractNumId w:val="660358"/>
  </w:num>
  <w:num w:numId="9">
    <w:abstractNumId w:val="660359"/>
  </w:num>
  <w:num w:numId="10">
    <w:abstractNumId w:val="660360"/>
  </w:num>
  <w:num w:numId="11">
    <w:abstractNumId w:val="660361"/>
  </w:num>
  <w:num w:numId="12">
    <w:abstractNumId w:val="660362"/>
  </w:num>
  <w:num w:numId="13">
    <w:abstractNumId w:val="660363"/>
  </w:num>
  <w:num w:numId="14">
    <w:abstractNumId w:val="660364"/>
  </w:num>
  <w:num w:numId="15">
    <w:abstractNumId w:val="660365"/>
  </w:num>
  <w:num w:numId="16">
    <w:abstractNumId w:val="660366"/>
  </w:num>
  <w:num w:numId="17">
    <w:abstractNumId w:val="660367"/>
  </w:num>
  <w:num w:numId="18">
    <w:abstractNumId w:val="660368"/>
  </w:num>
  <w:num w:numId="19">
    <w:abstractNumId w:val="660369"/>
  </w:num>
  <w:num w:numId="20">
    <w:abstractNumId w:val="660370"/>
  </w:num>
  <w:num w:numId="21">
    <w:abstractNumId w:val="660371"/>
  </w:num>
  <w:num w:numId="22">
    <w:abstractNumId w:val="660372"/>
  </w:num>
  <w:num w:numId="23">
    <w:abstractNumId w:val="660373"/>
  </w:num>
  <w:num w:numId="24">
    <w:abstractNumId w:val="660374"/>
  </w:num>
  <w:num w:numId="25">
    <w:abstractNumId w:val="660375"/>
  </w:num>
  <w:num w:numId="26">
    <w:abstractNumId w:val="660376"/>
  </w:num>
  <w:num w:numId="27">
    <w:abstractNumId w:val="660377"/>
  </w:num>
  <w:num w:numId="28">
    <w:abstractNumId w:val="660378"/>
  </w:num>
  <w:num w:numId="29">
    <w:abstractNumId w:val="660379"/>
  </w:num>
  <w:num w:numId="30">
    <w:abstractNumId w:val="660380"/>
  </w:num>
  <w:num w:numId="31">
    <w:abstractNumId w:val="660381"/>
  </w:num>
  <w:num w:numId="32">
    <w:abstractNumId w:val="660382"/>
  </w:num>
  <w:num w:numId="33">
    <w:abstractNumId w:val="660383"/>
  </w:num>
  <w:num w:numId="34">
    <w:abstractNumId w:val="660384"/>
  </w:num>
  <w:num w:numId="35">
    <w:abstractNumId w:val="660385"/>
  </w:num>
  <w:num w:numId="36">
    <w:abstractNumId w:val="660386"/>
  </w:num>
  <w:num w:numId="37">
    <w:abstractNumId w:val="660387"/>
  </w:num>
  <w:num w:numId="38">
    <w:abstractNumId w:val="660388"/>
  </w:num>
  <w:num w:numId="39">
    <w:abstractNumId w:val="660389"/>
  </w:num>
  <w:num w:numId="40">
    <w:abstractNumId w:val="660390"/>
  </w:num>
  <w:num w:numId="41">
    <w:abstractNumId w:val="660391"/>
  </w:num>
  <w:num w:numId="42">
    <w:abstractNumId w:val="660392"/>
  </w:num>
  <w:num w:numId="43">
    <w:abstractNumId w:val="660393"/>
  </w:num>
  <w:num w:numId="44">
    <w:abstractNumId w:val="660394"/>
  </w:num>
  <w:num w:numId="45">
    <w:abstractNumId w:val="660395"/>
  </w:num>
  <w:num w:numId="46">
    <w:abstractNumId w:val="660396"/>
  </w:num>
  <w:num w:numId="47">
    <w:abstractNumId w:val="660397"/>
  </w:num>
  <w:num w:numId="48">
    <w:abstractNumId w:val="660398"/>
  </w:num>
  <w:num w:numId="49">
    <w:abstractNumId w:val="660399"/>
  </w:num>
  <w:num w:numId="50">
    <w:abstractNumId w:val="660400"/>
  </w:num>
  <w:num w:numId="51">
    <w:abstractNumId w:val="660401"/>
  </w:num>
  <w:num w:numId="52">
    <w:abstractNumId w:val="660402"/>
  </w:num>
  <w:num w:numId="53">
    <w:abstractNumId w:val="660403"/>
  </w:num>
  <w:num w:numId="54">
    <w:abstractNumId w:val="660404"/>
  </w:num>
  <w:num w:numId="55">
    <w:abstractNumId w:val="660405"/>
  </w:num>
  <w:num w:numId="56">
    <w:abstractNumId w:val="660406"/>
  </w:num>
  <w:num w:numId="57">
    <w:abstractNumId w:val="660407"/>
  </w:num>
  <w:num w:numId="58">
    <w:abstractNumId w:val="6604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x4q462w876s9anwct21?t=413000" TargetMode="External" Type="http://schemas.openxmlformats.org/officeDocument/2006/relationships/hyperlink"/><Relationship Id="rId11" Target="https://hcnytq72r1ge.feishu.cn/minutes/obcncx4q462w876s9anwct21?t=530000" TargetMode="External" Type="http://schemas.openxmlformats.org/officeDocument/2006/relationships/hyperlink"/><Relationship Id="rId12" Target="https://hcnytq72r1ge.feishu.cn/minutes/obcncx4q462w876s9anwct21?t=823000" TargetMode="External" Type="http://schemas.openxmlformats.org/officeDocument/2006/relationships/hyperlink"/><Relationship Id="rId13" Target="https://hcnytq72r1ge.feishu.cn/minutes/obcncx4q462w876s9anwct21?t=928000" TargetMode="External" Type="http://schemas.openxmlformats.org/officeDocument/2006/relationships/hyperlink"/><Relationship Id="rId14" Target="https://hcnytq72r1ge.feishu.cn/minutes/obcncx4q462w876s9anwct21?t=1055000" TargetMode="External" Type="http://schemas.openxmlformats.org/officeDocument/2006/relationships/hyperlink"/><Relationship Id="rId15" Target="https://hcnytq72r1ge.feishu.cn/minutes/obcncx4q462w876s9anwct21?t=1259000" TargetMode="External" Type="http://schemas.openxmlformats.org/officeDocument/2006/relationships/hyperlink"/><Relationship Id="rId16" Target="https://hcnytq72r1ge.feishu.cn/minutes/obcncx4q462w876s9anwct21?t=1379000" TargetMode="External" Type="http://schemas.openxmlformats.org/officeDocument/2006/relationships/hyperlink"/><Relationship Id="rId17" Target="https://hcnytq72r1ge.feishu.cn/minutes/obcncx4q462w876s9anwct21?t=1427000" TargetMode="External" Type="http://schemas.openxmlformats.org/officeDocument/2006/relationships/hyperlink"/><Relationship Id="rId18" Target="https://hcnytq72r1ge.feishu.cn/minutes/obcncx4q462w876s9anwct21?t=1465000" TargetMode="External" Type="http://schemas.openxmlformats.org/officeDocument/2006/relationships/hyperlink"/><Relationship Id="rId19" Target="https://hcnytq72r1ge.feishu.cn/minutes/obcncx4q462w876s9anwct21?t=1604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x4q462w876s9anwct21?t=1838000" TargetMode="External" Type="http://schemas.openxmlformats.org/officeDocument/2006/relationships/hyperlink"/><Relationship Id="rId21" Target="https://hcnytq72r1ge.feishu.cn/minutes/obcncx4q462w876s9anwct21?t=2057000" TargetMode="External" Type="http://schemas.openxmlformats.org/officeDocument/2006/relationships/hyperlink"/><Relationship Id="rId22" Target="https://hcnytq72r1ge.feishu.cn/minutes/obcncx4q462w876s9anwct21?from=ai_minutes" TargetMode="External" Type="http://schemas.openxmlformats.org/officeDocument/2006/relationships/hyperlink"/><Relationship Id="rId23" Target="https://hcnytq72r1ge.feishu.cn/docx/Xnt1dx5TGoTv8wxD09gcgLIKnJd" TargetMode="External" Type="http://schemas.openxmlformats.org/officeDocument/2006/relationships/hyperlink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x4q462w876s9anwct21?t=8000" TargetMode="External" Type="http://schemas.openxmlformats.org/officeDocument/2006/relationships/hyperlink"/><Relationship Id="rId9" Target="https://hcnytq72r1ge.feishu.cn/minutes/obcncx4q462w876s9anwct21?t=32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2026-01-18T16:45:54Z</dcterms:created>
  <dc:creator>Apache POI</dc:creator>
</cp:coreProperties>
</file>