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077" w:rsidRDefault="006A5077" w:rsidP="006A5077">
      <w:pPr>
        <w:pStyle w:val="a8"/>
        <w:spacing w:line="360" w:lineRule="atLeast"/>
        <w:ind w:firstLine="436"/>
        <w:jc w:val="center"/>
        <w:rPr>
          <w:rFonts w:hAnsi="宋体"/>
          <w:b/>
          <w:bCs/>
          <w:sz w:val="30"/>
        </w:rPr>
      </w:pPr>
      <w:r>
        <w:rPr>
          <w:rFonts w:hAnsi="宋体" w:hint="eastAsia"/>
          <w:b/>
          <w:bCs/>
          <w:sz w:val="30"/>
        </w:rPr>
        <w:t>清华大学综合论文训练工作参考程序</w:t>
      </w:r>
    </w:p>
    <w:p w:rsidR="006A5077" w:rsidRDefault="006A5077" w:rsidP="006A5077">
      <w:pPr>
        <w:pStyle w:val="a8"/>
        <w:spacing w:line="360" w:lineRule="atLeast"/>
        <w:ind w:firstLine="436"/>
        <w:jc w:val="center"/>
        <w:rPr>
          <w:rFonts w:hAnsi="宋体"/>
          <w:b/>
          <w:bCs/>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8"/>
        <w:gridCol w:w="2340"/>
      </w:tblGrid>
      <w:tr w:rsidR="006A5077" w:rsidRPr="00763C04" w:rsidTr="00AE31DC">
        <w:trPr>
          <w:jc w:val="center"/>
        </w:trPr>
        <w:tc>
          <w:tcPr>
            <w:tcW w:w="6768"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6A5077">
            <w:pPr>
              <w:pStyle w:val="a8"/>
              <w:spacing w:line="360" w:lineRule="atLeast"/>
              <w:jc w:val="center"/>
              <w:rPr>
                <w:rFonts w:ascii="Times New Roman" w:hAnsi="Times New Roman"/>
                <w:b/>
                <w:spacing w:val="4"/>
                <w:sz w:val="24"/>
              </w:rPr>
            </w:pPr>
            <w:r w:rsidRPr="00763C04">
              <w:rPr>
                <w:rFonts w:ascii="Times New Roman" w:hAnsi="Times New Roman" w:hint="eastAsia"/>
                <w:b/>
                <w:spacing w:val="4"/>
                <w:sz w:val="24"/>
              </w:rPr>
              <w:t>工作程序及要求</w:t>
            </w:r>
          </w:p>
        </w:tc>
        <w:tc>
          <w:tcPr>
            <w:tcW w:w="2340"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6A5077">
            <w:pPr>
              <w:pStyle w:val="a8"/>
              <w:spacing w:line="360" w:lineRule="atLeast"/>
              <w:jc w:val="center"/>
              <w:rPr>
                <w:rFonts w:ascii="Times New Roman" w:hAnsi="Times New Roman"/>
                <w:b/>
                <w:spacing w:val="4"/>
                <w:sz w:val="24"/>
              </w:rPr>
            </w:pPr>
            <w:r w:rsidRPr="00763C04">
              <w:rPr>
                <w:rFonts w:ascii="Times New Roman" w:hAnsi="Times New Roman" w:hint="eastAsia"/>
                <w:b/>
                <w:spacing w:val="4"/>
                <w:sz w:val="24"/>
              </w:rPr>
              <w:t>参考日程</w:t>
            </w:r>
          </w:p>
        </w:tc>
      </w:tr>
      <w:tr w:rsidR="006A5077" w:rsidRPr="00763C04" w:rsidTr="00AE31DC">
        <w:trPr>
          <w:jc w:val="center"/>
        </w:trPr>
        <w:tc>
          <w:tcPr>
            <w:tcW w:w="6768"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251DE3">
            <w:pPr>
              <w:pStyle w:val="a8"/>
              <w:spacing w:line="360" w:lineRule="atLeast"/>
              <w:rPr>
                <w:rFonts w:ascii="Times New Roman" w:hAnsi="Times New Roman"/>
                <w:spacing w:val="4"/>
              </w:rPr>
            </w:pPr>
            <w:r w:rsidRPr="00763C04">
              <w:rPr>
                <w:rFonts w:ascii="Times New Roman" w:hAnsi="Times New Roman" w:hint="eastAsia"/>
                <w:spacing w:val="4"/>
              </w:rPr>
              <w:t>一、各</w:t>
            </w:r>
            <w:r w:rsidR="001774FA">
              <w:rPr>
                <w:rFonts w:ascii="Times New Roman" w:hAnsi="Times New Roman" w:hint="eastAsia"/>
                <w:spacing w:val="4"/>
              </w:rPr>
              <w:t>院（系）</w:t>
            </w:r>
            <w:r w:rsidRPr="00763C04">
              <w:rPr>
                <w:rFonts w:ascii="Times New Roman" w:hAnsi="Times New Roman" w:hint="eastAsia"/>
                <w:spacing w:val="4"/>
              </w:rPr>
              <w:t>各项准备工作就绪</w:t>
            </w:r>
            <w:r w:rsidR="00251DE3">
              <w:rPr>
                <w:rFonts w:ascii="Times New Roman" w:hAnsi="Times New Roman" w:hint="eastAsia"/>
                <w:spacing w:val="4"/>
              </w:rPr>
              <w:t>，</w:t>
            </w:r>
            <w:r w:rsidRPr="00763C04">
              <w:rPr>
                <w:rFonts w:ascii="Times New Roman" w:hAnsi="Times New Roman" w:hint="eastAsia"/>
                <w:spacing w:val="4"/>
              </w:rPr>
              <w:t>综合论文训练环节开始运行。</w:t>
            </w:r>
            <w:r w:rsidR="001774FA">
              <w:rPr>
                <w:rFonts w:ascii="Times New Roman" w:hAnsi="Times New Roman" w:hint="eastAsia"/>
                <w:spacing w:val="4"/>
              </w:rPr>
              <w:t>院（系）</w:t>
            </w:r>
            <w:r w:rsidRPr="00763C04">
              <w:rPr>
                <w:rFonts w:ascii="Times New Roman" w:hAnsi="Times New Roman" w:hint="eastAsia"/>
                <w:spacing w:val="4"/>
              </w:rPr>
              <w:t>教学主管部门向师生公布校、系综合论文训练工作要求及评分标准等有关管理规定，做好学生的思想动员工作。</w:t>
            </w:r>
          </w:p>
        </w:tc>
        <w:tc>
          <w:tcPr>
            <w:tcW w:w="2340"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6A5077">
            <w:pPr>
              <w:pStyle w:val="a8"/>
              <w:spacing w:line="360" w:lineRule="atLeast"/>
              <w:rPr>
                <w:rFonts w:ascii="Times New Roman" w:hAnsi="Times New Roman"/>
                <w:spacing w:val="4"/>
              </w:rPr>
            </w:pPr>
            <w:r w:rsidRPr="00763C04">
              <w:rPr>
                <w:rFonts w:ascii="Times New Roman" w:hAnsi="Times New Roman" w:hint="eastAsia"/>
                <w:spacing w:val="4"/>
              </w:rPr>
              <w:t>第七学期末或第八学期第</w:t>
            </w:r>
            <w:r w:rsidRPr="00763C04">
              <w:rPr>
                <w:rFonts w:ascii="Times New Roman" w:hAnsi="Times New Roman" w:hint="eastAsia"/>
                <w:spacing w:val="4"/>
              </w:rPr>
              <w:t>1</w:t>
            </w:r>
            <w:r w:rsidRPr="00763C04">
              <w:rPr>
                <w:rFonts w:ascii="Times New Roman" w:hAnsi="Times New Roman" w:hint="eastAsia"/>
                <w:spacing w:val="4"/>
              </w:rPr>
              <w:t>周</w:t>
            </w:r>
          </w:p>
        </w:tc>
      </w:tr>
      <w:tr w:rsidR="006A5077" w:rsidRPr="00763C04" w:rsidTr="00AE31DC">
        <w:trPr>
          <w:jc w:val="center"/>
        </w:trPr>
        <w:tc>
          <w:tcPr>
            <w:tcW w:w="6768"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6A5077">
            <w:pPr>
              <w:pStyle w:val="a8"/>
              <w:spacing w:line="360" w:lineRule="atLeast"/>
              <w:rPr>
                <w:rFonts w:ascii="Times New Roman" w:hAnsi="Times New Roman"/>
                <w:spacing w:val="4"/>
              </w:rPr>
            </w:pPr>
            <w:r w:rsidRPr="00763C04">
              <w:rPr>
                <w:rFonts w:ascii="Times New Roman" w:hAnsi="Times New Roman" w:hint="eastAsia"/>
                <w:spacing w:val="4"/>
              </w:rPr>
              <w:t>二、开题：学生做开题报告（含文献综述、方案论证、进程计划等，并撰写外文资料的调研阅读报告或书面翻译），并记成绩。</w:t>
            </w:r>
          </w:p>
        </w:tc>
        <w:tc>
          <w:tcPr>
            <w:tcW w:w="2340"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AE31DC">
            <w:pPr>
              <w:pStyle w:val="a8"/>
              <w:spacing w:line="360" w:lineRule="atLeast"/>
              <w:rPr>
                <w:rFonts w:ascii="Times New Roman" w:hAnsi="Times New Roman"/>
                <w:spacing w:val="4"/>
              </w:rPr>
            </w:pPr>
            <w:r w:rsidRPr="00763C04">
              <w:rPr>
                <w:rFonts w:ascii="Times New Roman" w:hAnsi="Times New Roman" w:hint="eastAsia"/>
                <w:spacing w:val="4"/>
              </w:rPr>
              <w:t>第八学期第</w:t>
            </w:r>
            <w:r w:rsidRPr="00763C04">
              <w:rPr>
                <w:rFonts w:ascii="Times New Roman" w:hAnsi="Times New Roman" w:hint="eastAsia"/>
                <w:spacing w:val="4"/>
              </w:rPr>
              <w:t>3</w:t>
            </w:r>
            <w:r w:rsidRPr="00763C04">
              <w:rPr>
                <w:rFonts w:ascii="Times New Roman" w:hAnsi="Times New Roman" w:hint="eastAsia"/>
                <w:spacing w:val="4"/>
              </w:rPr>
              <w:t>－</w:t>
            </w:r>
            <w:r w:rsidRPr="00763C04">
              <w:rPr>
                <w:rFonts w:ascii="Times New Roman" w:hAnsi="Times New Roman" w:hint="eastAsia"/>
                <w:spacing w:val="4"/>
              </w:rPr>
              <w:t>4</w:t>
            </w:r>
            <w:r w:rsidRPr="00763C04">
              <w:rPr>
                <w:rFonts w:ascii="Times New Roman" w:hAnsi="Times New Roman" w:hint="eastAsia"/>
                <w:spacing w:val="4"/>
              </w:rPr>
              <w:t>周</w:t>
            </w:r>
          </w:p>
        </w:tc>
      </w:tr>
      <w:tr w:rsidR="006A5077" w:rsidRPr="00763C04" w:rsidTr="00AE31DC">
        <w:trPr>
          <w:jc w:val="center"/>
        </w:trPr>
        <w:tc>
          <w:tcPr>
            <w:tcW w:w="6768"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6A5077">
            <w:pPr>
              <w:pStyle w:val="a8"/>
              <w:spacing w:line="360" w:lineRule="atLeast"/>
              <w:rPr>
                <w:rFonts w:ascii="Times New Roman" w:hAnsi="Times New Roman"/>
                <w:spacing w:val="4"/>
              </w:rPr>
            </w:pPr>
            <w:r w:rsidRPr="00763C04">
              <w:rPr>
                <w:rFonts w:ascii="Times New Roman" w:hAnsi="Times New Roman" w:hint="eastAsia"/>
                <w:spacing w:val="4"/>
              </w:rPr>
              <w:t>三、中期检查：学生每人口头汇报、解答问题，并记成绩。</w:t>
            </w:r>
            <w:r w:rsidR="00251DE3">
              <w:rPr>
                <w:rFonts w:ascii="Times New Roman" w:hAnsi="Times New Roman" w:hint="eastAsia"/>
                <w:spacing w:val="4"/>
              </w:rPr>
              <w:t>院（系）</w:t>
            </w:r>
            <w:r w:rsidRPr="00763C04">
              <w:rPr>
                <w:rFonts w:ascii="Times New Roman" w:hAnsi="Times New Roman" w:hint="eastAsia"/>
                <w:spacing w:val="4"/>
              </w:rPr>
              <w:t>教学管理部门组织检查，对不合格的学生给予警告。检查日程通知教务处，教务处、督导组随机抽查。</w:t>
            </w:r>
          </w:p>
        </w:tc>
        <w:tc>
          <w:tcPr>
            <w:tcW w:w="2340"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AE31DC">
            <w:pPr>
              <w:pStyle w:val="a8"/>
              <w:spacing w:line="360" w:lineRule="atLeast"/>
              <w:rPr>
                <w:rFonts w:ascii="Times New Roman" w:hAnsi="Times New Roman"/>
                <w:spacing w:val="4"/>
              </w:rPr>
            </w:pPr>
            <w:r w:rsidRPr="00763C04">
              <w:rPr>
                <w:rFonts w:ascii="Times New Roman" w:hAnsi="Times New Roman" w:hint="eastAsia"/>
                <w:spacing w:val="4"/>
              </w:rPr>
              <w:t>第八学期第</w:t>
            </w:r>
            <w:r w:rsidRPr="00763C04">
              <w:rPr>
                <w:rFonts w:ascii="Times New Roman" w:hAnsi="Times New Roman" w:hint="eastAsia"/>
                <w:spacing w:val="4"/>
              </w:rPr>
              <w:t>9</w:t>
            </w:r>
            <w:r w:rsidRPr="00763C04">
              <w:rPr>
                <w:rFonts w:ascii="Times New Roman" w:hAnsi="Times New Roman" w:hint="eastAsia"/>
                <w:spacing w:val="4"/>
              </w:rPr>
              <w:t>周前后</w:t>
            </w:r>
          </w:p>
        </w:tc>
      </w:tr>
      <w:tr w:rsidR="006A5077" w:rsidRPr="00763C04" w:rsidTr="00AE31DC">
        <w:trPr>
          <w:jc w:val="center"/>
        </w:trPr>
        <w:tc>
          <w:tcPr>
            <w:tcW w:w="6768"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251DE3">
            <w:pPr>
              <w:pStyle w:val="a8"/>
              <w:spacing w:line="360" w:lineRule="atLeast"/>
              <w:rPr>
                <w:rFonts w:ascii="Times New Roman" w:hAnsi="Times New Roman"/>
                <w:spacing w:val="4"/>
              </w:rPr>
            </w:pPr>
            <w:r w:rsidRPr="00763C04">
              <w:rPr>
                <w:rFonts w:ascii="Times New Roman" w:hAnsi="Times New Roman" w:hint="eastAsia"/>
                <w:spacing w:val="4"/>
              </w:rPr>
              <w:t>四、论文答辩：学生将论文按要求装订成册，答辩前由指导教师、评阅教师写出评语，答辩后由答辩小组给出成绩。必须有</w:t>
            </w:r>
            <w:r w:rsidR="00251DE3">
              <w:rPr>
                <w:rFonts w:ascii="Times New Roman" w:hAnsi="Times New Roman" w:hint="eastAsia"/>
                <w:spacing w:val="4"/>
              </w:rPr>
              <w:t>院</w:t>
            </w:r>
            <w:r w:rsidR="00251DE3">
              <w:rPr>
                <w:rFonts w:ascii="Times New Roman" w:hAnsi="Times New Roman"/>
                <w:spacing w:val="4"/>
              </w:rPr>
              <w:t>（</w:t>
            </w:r>
            <w:r w:rsidR="00251DE3" w:rsidRPr="00763C04">
              <w:rPr>
                <w:rFonts w:ascii="Times New Roman" w:hAnsi="Times New Roman" w:hint="eastAsia"/>
                <w:spacing w:val="4"/>
              </w:rPr>
              <w:t>系</w:t>
            </w:r>
            <w:r w:rsidR="00251DE3">
              <w:rPr>
                <w:rFonts w:ascii="Times New Roman" w:hAnsi="Times New Roman"/>
                <w:spacing w:val="4"/>
              </w:rPr>
              <w:t>）</w:t>
            </w:r>
            <w:r w:rsidRPr="00763C04">
              <w:rPr>
                <w:rFonts w:ascii="Times New Roman" w:hAnsi="Times New Roman" w:hint="eastAsia"/>
                <w:spacing w:val="4"/>
              </w:rPr>
              <w:t>级抽查答辩，并检查评分标准执行情况，不符合标准的，由教学</w:t>
            </w:r>
            <w:r w:rsidR="00251DE3" w:rsidRPr="00763C04">
              <w:rPr>
                <w:rFonts w:ascii="Times New Roman" w:hAnsi="Times New Roman" w:hint="eastAsia"/>
                <w:spacing w:val="4"/>
              </w:rPr>
              <w:t>副院长</w:t>
            </w:r>
            <w:r w:rsidRPr="00763C04">
              <w:rPr>
                <w:rFonts w:ascii="Times New Roman" w:hAnsi="Times New Roman" w:hint="eastAsia"/>
                <w:spacing w:val="4"/>
              </w:rPr>
              <w:t>（</w:t>
            </w:r>
            <w:r w:rsidR="00251DE3" w:rsidRPr="00763C04">
              <w:rPr>
                <w:rFonts w:ascii="Times New Roman" w:hAnsi="Times New Roman" w:hint="eastAsia"/>
                <w:spacing w:val="4"/>
              </w:rPr>
              <w:t>副系主任</w:t>
            </w:r>
            <w:r w:rsidRPr="00763C04">
              <w:rPr>
                <w:rFonts w:ascii="Times New Roman" w:hAnsi="Times New Roman" w:hint="eastAsia"/>
                <w:spacing w:val="4"/>
              </w:rPr>
              <w:t>）及</w:t>
            </w:r>
            <w:r w:rsidR="001774FA">
              <w:rPr>
                <w:rFonts w:ascii="Times New Roman" w:hAnsi="Times New Roman" w:hint="eastAsia"/>
                <w:spacing w:val="4"/>
              </w:rPr>
              <w:t>院（系）</w:t>
            </w:r>
            <w:r w:rsidRPr="00763C04">
              <w:rPr>
                <w:rFonts w:ascii="Times New Roman" w:hAnsi="Times New Roman" w:hint="eastAsia"/>
                <w:spacing w:val="4"/>
              </w:rPr>
              <w:t>教学主管部门</w:t>
            </w:r>
            <w:bookmarkStart w:id="0" w:name="_GoBack"/>
            <w:bookmarkEnd w:id="0"/>
            <w:r w:rsidRPr="00763C04">
              <w:rPr>
                <w:rFonts w:ascii="Times New Roman" w:hAnsi="Times New Roman" w:hint="eastAsia"/>
                <w:spacing w:val="4"/>
              </w:rPr>
              <w:t>进行调整平衡，教务处、督导组随机抽查。</w:t>
            </w:r>
          </w:p>
        </w:tc>
        <w:tc>
          <w:tcPr>
            <w:tcW w:w="2340"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6A5077">
            <w:pPr>
              <w:pStyle w:val="a8"/>
              <w:spacing w:line="360" w:lineRule="atLeast"/>
              <w:rPr>
                <w:rFonts w:ascii="Times New Roman" w:hAnsi="Times New Roman"/>
                <w:spacing w:val="4"/>
              </w:rPr>
            </w:pPr>
            <w:r w:rsidRPr="00763C04">
              <w:rPr>
                <w:rFonts w:ascii="Times New Roman" w:hAnsi="Times New Roman" w:hint="eastAsia"/>
                <w:spacing w:val="4"/>
              </w:rPr>
              <w:t>第八学期末</w:t>
            </w:r>
          </w:p>
        </w:tc>
      </w:tr>
      <w:tr w:rsidR="006A5077" w:rsidRPr="00763C04" w:rsidTr="00AE31DC">
        <w:trPr>
          <w:jc w:val="center"/>
        </w:trPr>
        <w:tc>
          <w:tcPr>
            <w:tcW w:w="6768"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C136D2">
            <w:pPr>
              <w:pStyle w:val="a8"/>
              <w:spacing w:line="360" w:lineRule="atLeast"/>
              <w:rPr>
                <w:rFonts w:ascii="Times New Roman" w:hAnsi="Times New Roman"/>
                <w:spacing w:val="4"/>
              </w:rPr>
            </w:pPr>
            <w:r w:rsidRPr="00763C04">
              <w:rPr>
                <w:rFonts w:ascii="Times New Roman" w:hAnsi="Times New Roman" w:hint="eastAsia"/>
                <w:spacing w:val="4"/>
              </w:rPr>
              <w:t>五、</w:t>
            </w:r>
            <w:r w:rsidR="001774FA">
              <w:rPr>
                <w:rFonts w:ascii="Times New Roman" w:hAnsi="Times New Roman" w:hint="eastAsia"/>
                <w:spacing w:val="4"/>
              </w:rPr>
              <w:t>院（系）</w:t>
            </w:r>
            <w:r w:rsidRPr="00763C04">
              <w:rPr>
                <w:rFonts w:ascii="Times New Roman" w:hAnsi="Times New Roman" w:hint="eastAsia"/>
                <w:spacing w:val="4"/>
              </w:rPr>
              <w:t>教学主管部门</w:t>
            </w:r>
            <w:r w:rsidR="00C136D2">
              <w:rPr>
                <w:rFonts w:ascii="Times New Roman" w:hAnsi="Times New Roman" w:hint="eastAsia"/>
                <w:spacing w:val="4"/>
              </w:rPr>
              <w:t>对</w:t>
            </w:r>
            <w:r w:rsidRPr="00763C04">
              <w:rPr>
                <w:rFonts w:ascii="Times New Roman" w:hAnsi="Times New Roman" w:hint="eastAsia"/>
                <w:spacing w:val="4"/>
              </w:rPr>
              <w:t>综合论文训练工作</w:t>
            </w:r>
            <w:r w:rsidR="00C136D2">
              <w:rPr>
                <w:rFonts w:ascii="Times New Roman" w:hAnsi="Times New Roman" w:hint="eastAsia"/>
                <w:spacing w:val="4"/>
              </w:rPr>
              <w:t>进行</w:t>
            </w:r>
            <w:r w:rsidR="00C136D2">
              <w:rPr>
                <w:rFonts w:ascii="Times New Roman" w:hAnsi="Times New Roman"/>
                <w:spacing w:val="4"/>
              </w:rPr>
              <w:t>总结</w:t>
            </w:r>
            <w:r w:rsidR="0044382E">
              <w:rPr>
                <w:rFonts w:ascii="Times New Roman" w:hAnsi="Times New Roman" w:hint="eastAsia"/>
                <w:spacing w:val="4"/>
              </w:rPr>
              <w:t>，</w:t>
            </w:r>
            <w:r w:rsidRPr="00763C04">
              <w:rPr>
                <w:rFonts w:ascii="Times New Roman" w:hAnsi="Times New Roman" w:hint="eastAsia"/>
              </w:rPr>
              <w:t>包括本</w:t>
            </w:r>
            <w:r w:rsidR="001774FA">
              <w:rPr>
                <w:rFonts w:ascii="Times New Roman" w:hAnsi="Times New Roman" w:hint="eastAsia"/>
              </w:rPr>
              <w:t>院（系）</w:t>
            </w:r>
            <w:r w:rsidRPr="00763C04">
              <w:rPr>
                <w:rFonts w:ascii="Times New Roman" w:hAnsi="Times New Roman" w:hint="eastAsia"/>
              </w:rPr>
              <w:t>综合论文训练总体情况、特点和经验、存在的问题及建议、</w:t>
            </w:r>
            <w:r w:rsidRPr="00763C04">
              <w:rPr>
                <w:rFonts w:ascii="Times New Roman" w:hAnsi="Times New Roman" w:hint="eastAsia"/>
                <w:spacing w:val="4"/>
              </w:rPr>
              <w:t>成绩评定情况，优秀的和最差的学生典型情况等</w:t>
            </w:r>
            <w:r w:rsidR="0044382E">
              <w:rPr>
                <w:rFonts w:ascii="Times New Roman" w:hAnsi="Times New Roman" w:hint="eastAsia"/>
                <w:spacing w:val="4"/>
              </w:rPr>
              <w:t>，</w:t>
            </w:r>
            <w:r w:rsidR="0044382E">
              <w:rPr>
                <w:rFonts w:ascii="Times New Roman" w:hAnsi="Times New Roman"/>
                <w:spacing w:val="4"/>
              </w:rPr>
              <w:t>并将总结报告</w:t>
            </w:r>
            <w:r w:rsidRPr="00763C04">
              <w:rPr>
                <w:rFonts w:ascii="Times New Roman" w:hAnsi="Times New Roman" w:hint="eastAsia"/>
                <w:spacing w:val="4"/>
              </w:rPr>
              <w:t>交教务处。</w:t>
            </w:r>
          </w:p>
        </w:tc>
        <w:tc>
          <w:tcPr>
            <w:tcW w:w="2340"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6A5077">
            <w:pPr>
              <w:pStyle w:val="a8"/>
              <w:spacing w:line="360" w:lineRule="atLeast"/>
              <w:rPr>
                <w:rFonts w:ascii="Times New Roman" w:hAnsi="Times New Roman"/>
                <w:spacing w:val="4"/>
              </w:rPr>
            </w:pPr>
            <w:r w:rsidRPr="00763C04">
              <w:rPr>
                <w:rFonts w:ascii="Times New Roman" w:hAnsi="Times New Roman" w:hint="eastAsia"/>
                <w:spacing w:val="4"/>
              </w:rPr>
              <w:t>第九学期初</w:t>
            </w:r>
          </w:p>
        </w:tc>
      </w:tr>
      <w:tr w:rsidR="006A5077" w:rsidRPr="00763C04" w:rsidTr="00AE31DC">
        <w:trPr>
          <w:jc w:val="center"/>
        </w:trPr>
        <w:tc>
          <w:tcPr>
            <w:tcW w:w="6768"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6A5077">
            <w:pPr>
              <w:pStyle w:val="a8"/>
              <w:spacing w:line="360" w:lineRule="atLeast"/>
              <w:rPr>
                <w:rFonts w:ascii="Times New Roman" w:hAnsi="Times New Roman"/>
                <w:spacing w:val="4"/>
              </w:rPr>
            </w:pPr>
            <w:r w:rsidRPr="00763C04">
              <w:rPr>
                <w:rFonts w:ascii="Times New Roman" w:hAnsi="Times New Roman" w:hint="eastAsia"/>
                <w:spacing w:val="4"/>
              </w:rPr>
              <w:t>六、由教务处汇编各</w:t>
            </w:r>
            <w:r w:rsidR="001774FA">
              <w:rPr>
                <w:rFonts w:ascii="Times New Roman" w:hAnsi="Times New Roman" w:hint="eastAsia"/>
                <w:spacing w:val="4"/>
              </w:rPr>
              <w:t>院（系）</w:t>
            </w:r>
            <w:r w:rsidRPr="00763C04">
              <w:rPr>
                <w:rFonts w:ascii="Times New Roman" w:hAnsi="Times New Roman" w:hint="eastAsia"/>
                <w:spacing w:val="4"/>
              </w:rPr>
              <w:t>综合论文训练工作情况的教学简报，反馈给各院系及有关部门。</w:t>
            </w:r>
          </w:p>
        </w:tc>
        <w:tc>
          <w:tcPr>
            <w:tcW w:w="2340" w:type="dxa"/>
            <w:tcBorders>
              <w:top w:val="single" w:sz="4" w:space="0" w:color="auto"/>
              <w:left w:val="single" w:sz="4" w:space="0" w:color="auto"/>
              <w:bottom w:val="single" w:sz="4" w:space="0" w:color="auto"/>
              <w:right w:val="single" w:sz="4" w:space="0" w:color="auto"/>
            </w:tcBorders>
            <w:vAlign w:val="center"/>
          </w:tcPr>
          <w:p w:rsidR="006A5077" w:rsidRPr="00763C04" w:rsidRDefault="006A5077" w:rsidP="006A5077">
            <w:pPr>
              <w:pStyle w:val="a8"/>
              <w:spacing w:line="360" w:lineRule="atLeast"/>
              <w:rPr>
                <w:rFonts w:ascii="Times New Roman" w:hAnsi="Times New Roman"/>
                <w:spacing w:val="4"/>
              </w:rPr>
            </w:pPr>
            <w:r w:rsidRPr="00763C04">
              <w:rPr>
                <w:rFonts w:ascii="Times New Roman" w:hAnsi="Times New Roman" w:hint="eastAsia"/>
                <w:spacing w:val="4"/>
              </w:rPr>
              <w:t>第九学期初</w:t>
            </w:r>
          </w:p>
        </w:tc>
      </w:tr>
    </w:tbl>
    <w:p w:rsidR="006A5077" w:rsidRDefault="006A5077" w:rsidP="006A5077">
      <w:pPr>
        <w:pStyle w:val="a8"/>
        <w:spacing w:line="360" w:lineRule="atLeast"/>
        <w:rPr>
          <w:rFonts w:hAnsi="宋体"/>
          <w:spacing w:val="4"/>
        </w:rPr>
      </w:pPr>
    </w:p>
    <w:p w:rsidR="006A5077" w:rsidRDefault="006A5077" w:rsidP="00681F6F">
      <w:pPr>
        <w:pStyle w:val="a8"/>
        <w:spacing w:before="600" w:line="360" w:lineRule="atLeast"/>
        <w:ind w:firstLine="437"/>
        <w:jc w:val="center"/>
        <w:rPr>
          <w:rFonts w:hAnsi="宋体"/>
          <w:b/>
          <w:bCs/>
          <w:sz w:val="30"/>
        </w:rPr>
      </w:pPr>
      <w:r>
        <w:rPr>
          <w:rFonts w:hAnsi="宋体" w:hint="eastAsia"/>
          <w:b/>
          <w:bCs/>
          <w:sz w:val="30"/>
        </w:rPr>
        <w:t>清华大学综合论文训练评分参考办法</w:t>
      </w:r>
    </w:p>
    <w:p w:rsidR="006A5077" w:rsidRDefault="006A5077" w:rsidP="006A5077">
      <w:pPr>
        <w:pStyle w:val="a8"/>
        <w:spacing w:line="360" w:lineRule="atLeast"/>
        <w:ind w:firstLine="436"/>
        <w:jc w:val="center"/>
        <w:rPr>
          <w:rFonts w:hAnsi="宋体"/>
          <w:b/>
          <w:bCs/>
          <w:sz w:val="24"/>
        </w:rPr>
      </w:pP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121"/>
        <w:gridCol w:w="6799"/>
      </w:tblGrid>
      <w:tr w:rsidR="006A5077" w:rsidRPr="00F256CB" w:rsidTr="00AE31DC">
        <w:trPr>
          <w:cantSplit/>
          <w:jc w:val="center"/>
        </w:trPr>
        <w:tc>
          <w:tcPr>
            <w:tcW w:w="1188"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jc w:val="center"/>
              <w:rPr>
                <w:spacing w:val="4"/>
              </w:rPr>
            </w:pPr>
            <w:r w:rsidRPr="00F256CB">
              <w:rPr>
                <w:rFonts w:hint="eastAsia"/>
                <w:spacing w:val="4"/>
              </w:rPr>
              <w:t>评分内容</w:t>
            </w:r>
          </w:p>
        </w:tc>
        <w:tc>
          <w:tcPr>
            <w:tcW w:w="1121"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jc w:val="center"/>
              <w:rPr>
                <w:spacing w:val="4"/>
              </w:rPr>
            </w:pPr>
            <w:r w:rsidRPr="00F256CB">
              <w:rPr>
                <w:rFonts w:hint="eastAsia"/>
                <w:spacing w:val="4"/>
              </w:rPr>
              <w:t>评分比例</w:t>
            </w:r>
          </w:p>
        </w:tc>
        <w:tc>
          <w:tcPr>
            <w:tcW w:w="6799"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jc w:val="center"/>
              <w:rPr>
                <w:spacing w:val="4"/>
              </w:rPr>
            </w:pPr>
            <w:r w:rsidRPr="00F256CB">
              <w:rPr>
                <w:rFonts w:hint="eastAsia"/>
                <w:spacing w:val="4"/>
              </w:rPr>
              <w:t>评价要素</w:t>
            </w:r>
          </w:p>
        </w:tc>
      </w:tr>
      <w:tr w:rsidR="006A5077" w:rsidRPr="00F256CB" w:rsidTr="00AE31DC">
        <w:trPr>
          <w:cantSplit/>
          <w:jc w:val="center"/>
        </w:trPr>
        <w:tc>
          <w:tcPr>
            <w:tcW w:w="1188"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F256CB">
            <w:pPr>
              <w:spacing w:line="360" w:lineRule="atLeast"/>
              <w:jc w:val="center"/>
              <w:rPr>
                <w:spacing w:val="4"/>
              </w:rPr>
            </w:pPr>
            <w:r w:rsidRPr="00F256CB">
              <w:rPr>
                <w:rFonts w:hint="eastAsia"/>
                <w:spacing w:val="4"/>
              </w:rPr>
              <w:t>开题</w:t>
            </w:r>
          </w:p>
        </w:tc>
        <w:tc>
          <w:tcPr>
            <w:tcW w:w="1121"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F256CB">
            <w:pPr>
              <w:spacing w:line="360" w:lineRule="atLeast"/>
              <w:jc w:val="center"/>
              <w:rPr>
                <w:spacing w:val="4"/>
              </w:rPr>
            </w:pPr>
            <w:r w:rsidRPr="00F256CB">
              <w:rPr>
                <w:rFonts w:hint="eastAsia"/>
                <w:spacing w:val="4"/>
              </w:rPr>
              <w:t>15</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F256CB">
            <w:pPr>
              <w:spacing w:line="360" w:lineRule="atLeast"/>
              <w:rPr>
                <w:spacing w:val="4"/>
              </w:rPr>
            </w:pPr>
            <w:r w:rsidRPr="00F256CB">
              <w:rPr>
                <w:rFonts w:hint="eastAsia"/>
                <w:spacing w:val="4"/>
              </w:rPr>
              <w:t>论文选题是否适当；调研和收集有关资料情况（如国内外及前人在该课题所做的工作）；制定工作计划情况；阅读外文资料后撰写的调研阅读报告或书面翻译情况</w:t>
            </w:r>
            <w:r w:rsidR="00F256CB" w:rsidRPr="00F256CB">
              <w:rPr>
                <w:rFonts w:hint="eastAsia"/>
                <w:spacing w:val="4"/>
              </w:rPr>
              <w:t>。</w:t>
            </w:r>
          </w:p>
        </w:tc>
      </w:tr>
      <w:tr w:rsidR="006A5077" w:rsidRPr="00F256CB" w:rsidTr="00AE31DC">
        <w:trPr>
          <w:cantSplit/>
          <w:jc w:val="center"/>
        </w:trPr>
        <w:tc>
          <w:tcPr>
            <w:tcW w:w="1188"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F256CB">
            <w:pPr>
              <w:spacing w:line="360" w:lineRule="atLeast"/>
              <w:jc w:val="center"/>
              <w:rPr>
                <w:spacing w:val="4"/>
              </w:rPr>
            </w:pPr>
            <w:r w:rsidRPr="00F256CB">
              <w:rPr>
                <w:rFonts w:hint="eastAsia"/>
                <w:spacing w:val="4"/>
              </w:rPr>
              <w:t>中期检查</w:t>
            </w:r>
          </w:p>
        </w:tc>
        <w:tc>
          <w:tcPr>
            <w:tcW w:w="1121"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jc w:val="center"/>
              <w:rPr>
                <w:spacing w:val="4"/>
              </w:rPr>
            </w:pPr>
            <w:r w:rsidRPr="00F256CB">
              <w:rPr>
                <w:rFonts w:hint="eastAsia"/>
                <w:spacing w:val="4"/>
              </w:rPr>
              <w:t>25</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rPr>
                <w:spacing w:val="4"/>
              </w:rPr>
            </w:pPr>
            <w:r w:rsidRPr="00F256CB">
              <w:rPr>
                <w:rFonts w:hint="eastAsia"/>
                <w:spacing w:val="4"/>
              </w:rPr>
              <w:t>到中期为止的工作表现、工作进展进度情况；理论分析或实验实践环节等工作量的完成情况是否已达到总工作量的</w:t>
            </w:r>
            <w:r w:rsidRPr="00F256CB">
              <w:rPr>
                <w:rFonts w:hint="eastAsia"/>
                <w:spacing w:val="4"/>
              </w:rPr>
              <w:t>50</w:t>
            </w:r>
            <w:r w:rsidR="00D92EF5">
              <w:rPr>
                <w:rFonts w:hint="eastAsia"/>
                <w:spacing w:val="4"/>
              </w:rPr>
              <w:t>%</w:t>
            </w:r>
            <w:r w:rsidRPr="00F256CB">
              <w:rPr>
                <w:rFonts w:hint="eastAsia"/>
                <w:spacing w:val="4"/>
              </w:rPr>
              <w:t>以上。</w:t>
            </w:r>
          </w:p>
        </w:tc>
      </w:tr>
      <w:tr w:rsidR="00D55807" w:rsidRPr="00F256CB" w:rsidTr="00AE31DC">
        <w:trPr>
          <w:cantSplit/>
          <w:jc w:val="center"/>
        </w:trPr>
        <w:tc>
          <w:tcPr>
            <w:tcW w:w="1188" w:type="dxa"/>
            <w:vMerge w:val="restart"/>
            <w:tcBorders>
              <w:top w:val="single" w:sz="4" w:space="0" w:color="auto"/>
              <w:left w:val="single" w:sz="4" w:space="0" w:color="auto"/>
              <w:right w:val="single" w:sz="4" w:space="0" w:color="auto"/>
            </w:tcBorders>
            <w:vAlign w:val="center"/>
          </w:tcPr>
          <w:p w:rsidR="00D55807" w:rsidRPr="00F256CB" w:rsidRDefault="00D55807" w:rsidP="00D55807">
            <w:pPr>
              <w:spacing w:line="360" w:lineRule="atLeast"/>
              <w:jc w:val="center"/>
              <w:rPr>
                <w:spacing w:val="4"/>
              </w:rPr>
            </w:pPr>
            <w:r w:rsidRPr="00F256CB">
              <w:rPr>
                <w:rFonts w:hint="eastAsia"/>
                <w:spacing w:val="4"/>
              </w:rPr>
              <w:t>论文答辩</w:t>
            </w:r>
          </w:p>
          <w:p w:rsidR="00D55807" w:rsidRPr="00F256CB" w:rsidRDefault="00D55807" w:rsidP="00D55807">
            <w:pPr>
              <w:spacing w:line="360" w:lineRule="atLeast"/>
              <w:jc w:val="center"/>
              <w:rPr>
                <w:spacing w:val="4"/>
              </w:rPr>
            </w:pPr>
            <w:r w:rsidRPr="00F256CB">
              <w:rPr>
                <w:rFonts w:hint="eastAsia"/>
                <w:spacing w:val="4"/>
              </w:rPr>
              <w:t>60</w:t>
            </w:r>
            <w:r w:rsidR="00F256CB">
              <w:rPr>
                <w:rFonts w:hint="eastAsia"/>
                <w:spacing w:val="4"/>
              </w:rPr>
              <w:t>%</w:t>
            </w:r>
          </w:p>
        </w:tc>
        <w:tc>
          <w:tcPr>
            <w:tcW w:w="1121"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jc w:val="center"/>
              <w:rPr>
                <w:spacing w:val="4"/>
              </w:rPr>
            </w:pPr>
            <w:r w:rsidRPr="00F256CB">
              <w:rPr>
                <w:rFonts w:hint="eastAsia"/>
                <w:spacing w:val="4"/>
              </w:rPr>
              <w:t>25</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rPr>
                <w:spacing w:val="4"/>
              </w:rPr>
            </w:pPr>
            <w:r w:rsidRPr="00F256CB">
              <w:rPr>
                <w:rFonts w:hint="eastAsia"/>
                <w:spacing w:val="4"/>
              </w:rPr>
              <w:t>指导教师对论文质量、学生的独立工作能力和创造性等</w:t>
            </w:r>
            <w:r w:rsidR="00F256CB" w:rsidRPr="00F256CB">
              <w:rPr>
                <w:rFonts w:hint="eastAsia"/>
                <w:spacing w:val="4"/>
              </w:rPr>
              <w:t>的</w:t>
            </w:r>
            <w:r w:rsidRPr="00F256CB">
              <w:rPr>
                <w:rFonts w:hint="eastAsia"/>
                <w:spacing w:val="4"/>
              </w:rPr>
              <w:t>综合评价</w:t>
            </w:r>
            <w:r w:rsidR="00F256CB" w:rsidRPr="00F256CB">
              <w:rPr>
                <w:rFonts w:hint="eastAsia"/>
                <w:spacing w:val="4"/>
              </w:rPr>
              <w:t>。</w:t>
            </w:r>
          </w:p>
        </w:tc>
      </w:tr>
      <w:tr w:rsidR="00D55807" w:rsidRPr="00F256CB" w:rsidTr="00AE31DC">
        <w:trPr>
          <w:cantSplit/>
          <w:jc w:val="center"/>
        </w:trPr>
        <w:tc>
          <w:tcPr>
            <w:tcW w:w="0" w:type="auto"/>
            <w:vMerge/>
            <w:tcBorders>
              <w:left w:val="single" w:sz="4" w:space="0" w:color="auto"/>
              <w:right w:val="single" w:sz="4" w:space="0" w:color="auto"/>
            </w:tcBorders>
            <w:vAlign w:val="center"/>
          </w:tcPr>
          <w:p w:rsidR="00D55807" w:rsidRPr="00F256CB" w:rsidRDefault="00D55807" w:rsidP="006A5077">
            <w:pPr>
              <w:widowControl/>
              <w:jc w:val="left"/>
              <w:rPr>
                <w:spacing w:val="4"/>
              </w:rPr>
            </w:pPr>
          </w:p>
        </w:tc>
        <w:tc>
          <w:tcPr>
            <w:tcW w:w="1121"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jc w:val="center"/>
              <w:rPr>
                <w:spacing w:val="4"/>
              </w:rPr>
            </w:pPr>
            <w:r w:rsidRPr="00F256CB">
              <w:rPr>
                <w:rFonts w:hint="eastAsia"/>
                <w:spacing w:val="4"/>
              </w:rPr>
              <w:t>15</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rPr>
                <w:spacing w:val="4"/>
              </w:rPr>
            </w:pPr>
            <w:r w:rsidRPr="00F256CB">
              <w:rPr>
                <w:rFonts w:hint="eastAsia"/>
                <w:spacing w:val="4"/>
              </w:rPr>
              <w:t>评阅教师对论文质量的综合评价</w:t>
            </w:r>
            <w:r w:rsidR="00F256CB" w:rsidRPr="00F256CB">
              <w:rPr>
                <w:rFonts w:hint="eastAsia"/>
                <w:spacing w:val="4"/>
              </w:rPr>
              <w:t>。</w:t>
            </w:r>
          </w:p>
        </w:tc>
      </w:tr>
      <w:tr w:rsidR="00D55807" w:rsidRPr="00F256CB" w:rsidTr="00AE31DC">
        <w:trPr>
          <w:cantSplit/>
          <w:jc w:val="center"/>
        </w:trPr>
        <w:tc>
          <w:tcPr>
            <w:tcW w:w="0" w:type="auto"/>
            <w:vMerge/>
            <w:tcBorders>
              <w:left w:val="single" w:sz="4" w:space="0" w:color="auto"/>
              <w:right w:val="single" w:sz="4" w:space="0" w:color="auto"/>
            </w:tcBorders>
            <w:vAlign w:val="center"/>
          </w:tcPr>
          <w:p w:rsidR="00D55807" w:rsidRPr="00F256CB" w:rsidRDefault="00D55807" w:rsidP="006A5077">
            <w:pPr>
              <w:widowControl/>
              <w:jc w:val="left"/>
              <w:rPr>
                <w:spacing w:val="4"/>
              </w:rPr>
            </w:pPr>
          </w:p>
        </w:tc>
        <w:tc>
          <w:tcPr>
            <w:tcW w:w="1121"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jc w:val="center"/>
              <w:rPr>
                <w:spacing w:val="4"/>
              </w:rPr>
            </w:pPr>
            <w:r w:rsidRPr="00F256CB">
              <w:rPr>
                <w:rFonts w:hint="eastAsia"/>
                <w:spacing w:val="4"/>
              </w:rPr>
              <w:t>20</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rPr>
                <w:spacing w:val="4"/>
              </w:rPr>
            </w:pPr>
            <w:r w:rsidRPr="00F256CB">
              <w:rPr>
                <w:rFonts w:hint="eastAsia"/>
                <w:spacing w:val="4"/>
              </w:rPr>
              <w:t>答辩小组对口头报告的内容、阐述条理，回答问题等</w:t>
            </w:r>
            <w:r w:rsidR="00F256CB" w:rsidRPr="00F256CB">
              <w:rPr>
                <w:rFonts w:hint="eastAsia"/>
                <w:spacing w:val="4"/>
              </w:rPr>
              <w:t>的</w:t>
            </w:r>
            <w:r w:rsidRPr="00F256CB">
              <w:rPr>
                <w:rFonts w:hint="eastAsia"/>
                <w:spacing w:val="4"/>
              </w:rPr>
              <w:t>综合评价</w:t>
            </w:r>
            <w:r w:rsidR="00F256CB" w:rsidRPr="00F256CB">
              <w:rPr>
                <w:rFonts w:hint="eastAsia"/>
                <w:spacing w:val="4"/>
              </w:rPr>
              <w:t>。</w:t>
            </w:r>
          </w:p>
        </w:tc>
      </w:tr>
      <w:tr w:rsidR="00D55807" w:rsidRPr="00F256CB" w:rsidTr="00AE31DC">
        <w:trPr>
          <w:cantSplit/>
          <w:jc w:val="center"/>
        </w:trPr>
        <w:tc>
          <w:tcPr>
            <w:tcW w:w="0" w:type="auto"/>
            <w:vMerge/>
            <w:tcBorders>
              <w:left w:val="single" w:sz="4" w:space="0" w:color="auto"/>
              <w:bottom w:val="single" w:sz="4" w:space="0" w:color="auto"/>
              <w:right w:val="single" w:sz="4" w:space="0" w:color="auto"/>
            </w:tcBorders>
            <w:vAlign w:val="center"/>
          </w:tcPr>
          <w:p w:rsidR="00D55807" w:rsidRPr="00F256CB" w:rsidRDefault="00D55807" w:rsidP="006A5077">
            <w:pPr>
              <w:widowControl/>
              <w:jc w:val="left"/>
              <w:rPr>
                <w:spacing w:val="4"/>
              </w:rPr>
            </w:pPr>
          </w:p>
        </w:tc>
        <w:tc>
          <w:tcPr>
            <w:tcW w:w="7920" w:type="dxa"/>
            <w:gridSpan w:val="2"/>
            <w:tcBorders>
              <w:top w:val="single" w:sz="4" w:space="0" w:color="auto"/>
              <w:left w:val="single" w:sz="4" w:space="0" w:color="auto"/>
              <w:bottom w:val="single" w:sz="4" w:space="0" w:color="auto"/>
              <w:right w:val="single" w:sz="4" w:space="0" w:color="auto"/>
            </w:tcBorders>
            <w:vAlign w:val="center"/>
          </w:tcPr>
          <w:p w:rsidR="00D55807" w:rsidRPr="00F256CB" w:rsidRDefault="00D55807" w:rsidP="004304F8">
            <w:pPr>
              <w:spacing w:line="360" w:lineRule="atLeast"/>
              <w:jc w:val="center"/>
              <w:rPr>
                <w:spacing w:val="4"/>
              </w:rPr>
            </w:pPr>
            <w:r w:rsidRPr="00F256CB">
              <w:rPr>
                <w:rFonts w:hint="eastAsia"/>
                <w:spacing w:val="4"/>
              </w:rPr>
              <w:t>学生</w:t>
            </w:r>
            <w:r w:rsidR="00C7464F" w:rsidRPr="00F256CB">
              <w:rPr>
                <w:rFonts w:hint="eastAsia"/>
                <w:spacing w:val="4"/>
              </w:rPr>
              <w:t>若</w:t>
            </w:r>
            <w:r w:rsidRPr="00F256CB">
              <w:rPr>
                <w:rFonts w:hint="eastAsia"/>
                <w:spacing w:val="4"/>
              </w:rPr>
              <w:t>未参加</w:t>
            </w:r>
            <w:r w:rsidR="002C6FF6" w:rsidRPr="00F256CB">
              <w:rPr>
                <w:rFonts w:hint="eastAsia"/>
                <w:spacing w:val="4"/>
              </w:rPr>
              <w:t>论文</w:t>
            </w:r>
            <w:r w:rsidRPr="00F256CB">
              <w:rPr>
                <w:rFonts w:hint="eastAsia"/>
                <w:spacing w:val="4"/>
              </w:rPr>
              <w:t>答辩，“论文答辩”（</w:t>
            </w:r>
            <w:r w:rsidRPr="00F256CB">
              <w:rPr>
                <w:rFonts w:hint="eastAsia"/>
                <w:spacing w:val="4"/>
              </w:rPr>
              <w:t>60%</w:t>
            </w:r>
            <w:r w:rsidRPr="00F256CB">
              <w:rPr>
                <w:rFonts w:hint="eastAsia"/>
                <w:spacing w:val="4"/>
              </w:rPr>
              <w:t>部分）记零分。</w:t>
            </w:r>
          </w:p>
        </w:tc>
      </w:tr>
    </w:tbl>
    <w:p w:rsidR="00A564C0" w:rsidRPr="006A5077" w:rsidRDefault="00A564C0"/>
    <w:sectPr w:rsidR="00A564C0" w:rsidRPr="006A5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24D" w:rsidRDefault="006D024D" w:rsidP="002B6236">
      <w:r>
        <w:separator/>
      </w:r>
    </w:p>
  </w:endnote>
  <w:endnote w:type="continuationSeparator" w:id="0">
    <w:p w:rsidR="006D024D" w:rsidRDefault="006D024D" w:rsidP="002B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24D" w:rsidRDefault="006D024D" w:rsidP="002B6236">
      <w:r>
        <w:separator/>
      </w:r>
    </w:p>
  </w:footnote>
  <w:footnote w:type="continuationSeparator" w:id="0">
    <w:p w:rsidR="006D024D" w:rsidRDefault="006D024D" w:rsidP="002B62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A7CD2"/>
    <w:multiLevelType w:val="hybridMultilevel"/>
    <w:tmpl w:val="2A62600E"/>
    <w:lvl w:ilvl="0" w:tplc="6FAA3744">
      <w:start w:val="1"/>
      <w:numFmt w:val="japaneseCounting"/>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 w15:restartNumberingAfterBreak="0">
    <w:nsid w:val="330450CA"/>
    <w:multiLevelType w:val="multilevel"/>
    <w:tmpl w:val="228EF4CE"/>
    <w:lvl w:ilvl="0">
      <w:start w:val="1"/>
      <w:numFmt w:val="none"/>
      <w:pStyle w:val="1"/>
      <w:suff w:val="nothing"/>
      <w:lvlText w:val="%1"/>
      <w:lvlJc w:val="left"/>
      <w:pPr>
        <w:ind w:left="0" w:firstLine="0"/>
      </w:pPr>
      <w:rPr>
        <w:rFonts w:eastAsia="黑体" w:hint="eastAsia"/>
        <w:sz w:val="32"/>
      </w:rPr>
    </w:lvl>
    <w:lvl w:ilvl="1">
      <w:start w:val="1"/>
      <w:numFmt w:val="chineseCountingThousand"/>
      <w:suff w:val="nothing"/>
      <w:lvlText w:val="%2"/>
      <w:lvlJc w:val="left"/>
      <w:pPr>
        <w:ind w:left="0" w:firstLine="0"/>
      </w:pPr>
      <w:rPr>
        <w:rFonts w:eastAsia="宋体" w:hint="eastAsia"/>
        <w:b/>
        <w:i w:val="0"/>
        <w:sz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5EB5106E"/>
    <w:multiLevelType w:val="hybridMultilevel"/>
    <w:tmpl w:val="514671B4"/>
    <w:lvl w:ilvl="0" w:tplc="9C54EAF6">
      <w:start w:val="1"/>
      <w:numFmt w:val="decimal"/>
      <w:pStyle w:val="4"/>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77"/>
    <w:rsid w:val="000D39F8"/>
    <w:rsid w:val="001774FA"/>
    <w:rsid w:val="00251DE3"/>
    <w:rsid w:val="002B6236"/>
    <w:rsid w:val="002C6FF6"/>
    <w:rsid w:val="004304F8"/>
    <w:rsid w:val="0044382E"/>
    <w:rsid w:val="005050DC"/>
    <w:rsid w:val="0051178C"/>
    <w:rsid w:val="00602830"/>
    <w:rsid w:val="006172ED"/>
    <w:rsid w:val="00681F6F"/>
    <w:rsid w:val="006A5077"/>
    <w:rsid w:val="006D024D"/>
    <w:rsid w:val="00763C04"/>
    <w:rsid w:val="00A564C0"/>
    <w:rsid w:val="00AE31DC"/>
    <w:rsid w:val="00B4422C"/>
    <w:rsid w:val="00BE012E"/>
    <w:rsid w:val="00C136D2"/>
    <w:rsid w:val="00C7464F"/>
    <w:rsid w:val="00D400D5"/>
    <w:rsid w:val="00D55807"/>
    <w:rsid w:val="00D92EF5"/>
    <w:rsid w:val="00ED2600"/>
    <w:rsid w:val="00F2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E2FEA7D-E67E-498B-ADFB-B25D460C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077"/>
    <w:pPr>
      <w:widowControl w:val="0"/>
      <w:jc w:val="both"/>
    </w:pPr>
    <w:rPr>
      <w:kern w:val="2"/>
      <w:sz w:val="21"/>
      <w:szCs w:val="24"/>
    </w:rPr>
  </w:style>
  <w:style w:type="paragraph" w:styleId="1">
    <w:name w:val="heading 1"/>
    <w:basedOn w:val="a"/>
    <w:next w:val="a"/>
    <w:qFormat/>
    <w:pPr>
      <w:keepNext/>
      <w:keepLines/>
      <w:numPr>
        <w:numId w:val="1"/>
      </w:numPr>
      <w:spacing w:before="120" w:after="120" w:line="360" w:lineRule="auto"/>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作者"/>
    <w:basedOn w:val="a"/>
    <w:next w:val="a"/>
    <w:pPr>
      <w:spacing w:beforeLines="50" w:before="156"/>
      <w:jc w:val="center"/>
    </w:pPr>
    <w:rPr>
      <w:b/>
      <w:sz w:val="24"/>
    </w:rPr>
  </w:style>
  <w:style w:type="paragraph" w:styleId="a4">
    <w:name w:val="Body Text"/>
    <w:basedOn w:val="a"/>
    <w:pPr>
      <w:spacing w:after="120"/>
    </w:pPr>
  </w:style>
  <w:style w:type="paragraph" w:customStyle="1" w:styleId="a5">
    <w:name w:val="单位"/>
    <w:basedOn w:val="a"/>
    <w:next w:val="a"/>
    <w:pPr>
      <w:spacing w:beforeLines="50" w:before="156"/>
      <w:jc w:val="center"/>
    </w:pPr>
    <w:rPr>
      <w:b/>
      <w:sz w:val="24"/>
    </w:rPr>
  </w:style>
  <w:style w:type="paragraph" w:customStyle="1" w:styleId="4">
    <w:name w:val="标题4"/>
    <w:basedOn w:val="a"/>
    <w:next w:val="a"/>
    <w:pPr>
      <w:numPr>
        <w:numId w:val="4"/>
      </w:numPr>
      <w:adjustRightInd w:val="0"/>
      <w:snapToGrid w:val="0"/>
      <w:spacing w:beforeLines="50" w:before="156" w:line="400" w:lineRule="atLeast"/>
    </w:pPr>
    <w:rPr>
      <w:rFonts w:ascii="Arial" w:eastAsia="黑体" w:hAnsi="Arial"/>
      <w:b/>
      <w:bCs/>
      <w:sz w:val="28"/>
      <w:szCs w:val="28"/>
    </w:rPr>
  </w:style>
  <w:style w:type="paragraph" w:customStyle="1" w:styleId="a6">
    <w:name w:val="参考文献"/>
    <w:basedOn w:val="a"/>
    <w:next w:val="a"/>
    <w:pPr>
      <w:ind w:firstLineChars="257" w:firstLine="540"/>
      <w:jc w:val="center"/>
    </w:pPr>
  </w:style>
  <w:style w:type="paragraph" w:styleId="3">
    <w:name w:val="toc 3"/>
    <w:basedOn w:val="a"/>
    <w:next w:val="a7"/>
    <w:autoRedefine/>
    <w:semiHidden/>
    <w:pPr>
      <w:ind w:leftChars="400" w:left="840"/>
    </w:pPr>
  </w:style>
  <w:style w:type="paragraph" w:styleId="a7">
    <w:name w:val="table of authorities"/>
    <w:basedOn w:val="a"/>
    <w:next w:val="a"/>
    <w:semiHidden/>
    <w:pPr>
      <w:ind w:leftChars="200" w:left="420"/>
    </w:pPr>
  </w:style>
  <w:style w:type="paragraph" w:styleId="a8">
    <w:name w:val="Plain Text"/>
    <w:basedOn w:val="a"/>
    <w:rsid w:val="006A5077"/>
    <w:rPr>
      <w:rFonts w:ascii="宋体" w:hAnsi="Courier New"/>
      <w:szCs w:val="21"/>
    </w:rPr>
  </w:style>
  <w:style w:type="paragraph" w:styleId="a9">
    <w:name w:val="header"/>
    <w:basedOn w:val="a"/>
    <w:link w:val="Char"/>
    <w:rsid w:val="002B623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2B6236"/>
    <w:rPr>
      <w:kern w:val="2"/>
      <w:sz w:val="18"/>
      <w:szCs w:val="18"/>
    </w:rPr>
  </w:style>
  <w:style w:type="paragraph" w:styleId="aa">
    <w:name w:val="footer"/>
    <w:basedOn w:val="a"/>
    <w:link w:val="Char0"/>
    <w:rsid w:val="002B6236"/>
    <w:pPr>
      <w:tabs>
        <w:tab w:val="center" w:pos="4153"/>
        <w:tab w:val="right" w:pos="8306"/>
      </w:tabs>
      <w:snapToGrid w:val="0"/>
      <w:jc w:val="left"/>
    </w:pPr>
    <w:rPr>
      <w:sz w:val="18"/>
      <w:szCs w:val="18"/>
    </w:rPr>
  </w:style>
  <w:style w:type="character" w:customStyle="1" w:styleId="Char0">
    <w:name w:val="页脚 Char"/>
    <w:link w:val="aa"/>
    <w:rsid w:val="002B623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清华大学综合论文训练工作参考程序</dc:title>
  <dc:subject/>
  <dc:creator>mj</dc:creator>
  <cp:keywords/>
  <dc:description/>
  <cp:lastModifiedBy>LINGLAN</cp:lastModifiedBy>
  <cp:revision>3</cp:revision>
  <dcterms:created xsi:type="dcterms:W3CDTF">2018-11-09T00:55:00Z</dcterms:created>
  <dcterms:modified xsi:type="dcterms:W3CDTF">2019-11-14T03:17:00Z</dcterms:modified>
</cp:coreProperties>
</file>