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微软雅黑"/>
          <w:b/>
          <w:color w:val="2E6B4F"/>
          <w:sz w:val="60"/>
        </w:rPr>
        <w:t>杏坛智备</w:t>
      </w:r>
    </w:p>
    <w:p>
      <w:r>
        <w:rPr>
          <w:rFonts w:eastAsia="微软雅黑"/>
          <w:b/>
          <w:sz w:val="36"/>
        </w:rPr>
        <w:t>乡村教师 AI 备课助手 · 商业计划书</w:t>
      </w:r>
    </w:p>
    <w:p>
      <w:pPr>
        <w:pBdr>
          <w:bottom w:val="single" w:sz="12" w:color="2E6B4F"/>
        </w:pBdr>
      </w:pPr>
      <w:r>
        <w:rPr>
          <w:rFonts w:eastAsia="微软雅黑"/>
          <w:color w:val="666666"/>
          <w:sz w:val="22"/>
        </w:rPr>
        <w:t>中国国际大学生创新大赛（原“互联网+”）2027 · 青年红色筑梦之旅赛道 · 创意组</w:t>
        <w:br/>
        <w:t>版本 V1.1（镀金版）· 2026-08</w:t>
      </w:r>
    </w:p>
    <w:p>
      <w:pPr>
        <w:pStyle w:val="Heading1"/>
      </w:pPr>
      <w:r>
        <w:t>「杏坛智备」商业计划书（初稿）</w:t>
      </w:r>
    </w:p>
    <w:p>
      <w:r>
        <w:rPr>
          <w:i/>
          <w:color w:val="666666"/>
        </w:rPr>
        <w:t>中国国际大学生创新大赛（原"互联网+"）2027 · 青年红色筑梦之旅赛道 · 创意组</w:t>
      </w:r>
    </w:p>
    <w:p>
      <w:r>
        <w:rPr>
          <w:i/>
          <w:color w:val="666666"/>
        </w:rPr>
        <w:t>文档状态：初稿，随调研数据与试点进展持续迭代</w:t>
      </w:r>
    </w:p>
    <w:p>
      <w:r>
        <w:rPr>
          <w:i/>
          <w:color w:val="666666"/>
        </w:rPr>
        <w:t>更新日期：2026-08-07</w:t>
      </w:r>
    </w:p>
    <w:p>
      <w:r>
        <w:t>---</w:t>
      </w:r>
    </w:p>
    <w:p>
      <w:pPr>
        <w:pStyle w:val="Heading2"/>
      </w:pPr>
      <w:r>
        <w:t>1. 项目概述</w:t>
      </w:r>
    </w:p>
    <w:p>
      <w:r>
        <w:t>项目名称：杏坛智备——乡村教师 AI 备课助手</w:t>
      </w:r>
    </w:p>
    <w:p>
      <w:r>
        <w:t>一句话：为乡村教师提供"新课标对齐、教材适配、即问即得"的 AI 备课助手，让每一节乡村课都备得起、备得好。</w:t>
      </w:r>
    </w:p>
    <w:p>
      <w:r>
        <w:t>量化目标：把乡村教师单课备课时间从 2~3 小时降至 20~30 分钟（以试点实测数据验证）。</w:t>
      </w:r>
    </w:p>
    <w:p>
      <w:r>
        <w:t>赛道定位：以人工智能 + 软件工程技术，解决乡村教师结构性缺编、备课负担重、教研资源匮乏的真实问题，助力教育公平与乡村振兴。</w:t>
      </w:r>
    </w:p>
    <w:p>
      <w:r>
        <w:t>核心产品：移动优先的 AI 备课工作台（H5 + 微信小程序），教师输入"学科-年级-教材版本-课题"，即可获得对齐 2022 版义务教育课程标准的完整教案（教学目标、重难点、教学过程、板书、分层作业），并附课标依据卡片；支持 AI 追问修改、习题/组卷、校本资源库与跨校教研。</w:t>
      </w:r>
    </w:p>
    <w:p>
      <w:r>
        <w:t>---</w:t>
      </w:r>
    </w:p>
    <w:p>
      <w:pPr>
        <w:pStyle w:val="Heading2"/>
      </w:pPr>
      <w:r>
        <w:t>2. 市场与痛点</w:t>
      </w:r>
    </w:p>
    <w:p>
      <w:pPr>
        <w:pStyle w:val="Heading3"/>
      </w:pPr>
      <w:r>
        <w:t>2.1 市场规模</w:t>
      </w:r>
    </w:p>
    <w:p>
      <w:pPr>
        <w:pStyle w:val="ListBullet"/>
      </w:pPr>
      <w:r>
        <w:t>2025 年全国教育事业发展统计公报：全国义务教育阶段学校 18.00 万所，在校生 15687.63 万人，专任教师 1069.76 万人（小学阶段专任教师 645.82 万人）。</w:t>
      </w:r>
    </w:p>
    <w:p>
      <w:pPr>
        <w:pStyle w:val="ListBullet"/>
      </w:pPr>
      <w:r>
        <w:t>"特岗计划"实施 20 年：累计为中西部 22 省、1000 多个县、3 万多所农村学校选聘教师 118 万人，乡村教师队伍仍长期处于补充状态。</w:t>
      </w:r>
    </w:p>
    <w:p>
      <w:pPr>
        <w:pStyle w:val="ListBullet"/>
      </w:pPr>
      <w:r>
        <w:t>2022 版义务教育课程标准全面实施，一线教师普遍面临"新课标落地"与"传统备课习惯"之间的转型压力。</w:t>
      </w:r>
    </w:p>
    <w:p>
      <w:pPr>
        <w:pStyle w:val="Heading3"/>
      </w:pPr>
      <w:r>
        <w:t>2.2 用户痛点</w:t>
      </w:r>
    </w:p>
    <w:p>
      <w:pPr>
        <w:pStyle w:val="ListNumber"/>
      </w:pPr>
      <w:r>
        <w:t>1. 备课负担重：乡村教师普遍一人多科、跨年级代课。研究显示，多学科教学教师"备课门数更多、时间更长"，是排名首位的压力来源；部分乡村教师单课备课耗时 2~3 小时。</w:t>
      </w:r>
    </w:p>
    <w:p>
      <w:pPr>
        <w:pStyle w:val="ListNumber"/>
      </w:pPr>
      <w:r>
        <w:t>2. 资源获取难：优质教案库多面向城市名校，版本、学情不匹配；乡村学校经费有限，难以采购商业教研平台。</w:t>
      </w:r>
    </w:p>
    <w:p>
      <w:pPr>
        <w:pStyle w:val="ListNumber"/>
      </w:pPr>
      <w:r>
        <w:t>3. 新课标落地难：核心素养导向的教学设计对教师专业能力要求高，乡村教师缺少教研支持与示范。</w:t>
      </w:r>
    </w:p>
    <w:p>
      <w:pPr>
        <w:pStyle w:val="ListNumber"/>
      </w:pPr>
      <w:r>
        <w:t>4. 教研生态弱：乡村学校同科教师少，跨校教研组织成本高，校本资源沉淀不足。</w:t>
      </w:r>
    </w:p>
    <w:p>
      <w:pPr>
        <w:pStyle w:val="Heading3"/>
      </w:pPr>
      <w:r>
        <w:t>2.3 政策背景</w:t>
      </w:r>
    </w:p>
    <w:p>
      <w:pPr>
        <w:pStyle w:val="ListBullet"/>
      </w:pPr>
      <w:r>
        <w:t>《关于加快推进教育数字化的意见》：推动数字技术与教育教学深度融合，促进优质资源均衡。</w:t>
      </w:r>
    </w:p>
    <w:p>
      <w:pPr>
        <w:pStyle w:val="ListBullet"/>
      </w:pPr>
      <w:r>
        <w:t>义务教育城乡一体化、乡村教育振兴、教师队伍建设改革等国家战略持续推进。</w:t>
      </w:r>
    </w:p>
    <w:p>
      <w:pPr>
        <w:pStyle w:val="ListBullet"/>
      </w:pPr>
      <w:r>
        <w:t>"人工智能+"行动鼓励大模型等新技术赋能教育等民生领域。</w:t>
      </w:r>
    </w:p>
    <w:p>
      <w:r>
        <w:t>---</w:t>
      </w:r>
    </w:p>
    <w:p>
      <w:pPr>
        <w:pStyle w:val="Heading2"/>
      </w:pPr>
      <w:r>
        <w:t>3. 调研与洞察</w:t>
      </w:r>
    </w:p>
    <w:p>
      <w:pPr>
        <w:pStyle w:val="Heading3"/>
      </w:pPr>
      <w:r>
        <w:t>3.1 调研计划（2026-10 ~ 2027-02）</w:t>
      </w:r>
    </w:p>
    <w:p>
      <w:pPr>
        <w:pStyle w:val="ListBullet"/>
      </w:pPr>
      <w:r>
        <w:t>基线调研：面向新乡及周边乡村学校发放问卷 100+ 份，统计备课耗时、任教科目数、资源获取方式、新课标认知度与痛点排序；</w:t>
      </w:r>
    </w:p>
    <w:p>
      <w:pPr>
        <w:pStyle w:val="ListBullet"/>
      </w:pPr>
      <w:r>
        <w:t>深度访谈：选取 3~5 位乡村教师（文字 + 视频授权），记录备课真实过程与故事；</w:t>
      </w:r>
    </w:p>
    <w:p>
      <w:pPr>
        <w:pStyle w:val="ListBullet"/>
      </w:pPr>
      <w:r>
        <w:t>试点跟踪：在 2~3 所乡村学校部署试用，采集使用数据与教师反馈。</w:t>
      </w:r>
    </w:p>
    <w:p>
      <w:pPr>
        <w:pStyle w:val="Heading3"/>
      </w:pPr>
      <w:r>
        <w:t>3.2 关键假设（待调研验证）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3400"/>
        <w:gridCol w:w="4160"/>
      </w:tblGrid>
      <w:tr>
        <w:tc>
          <w:tcPr>
            <w:tcW w:type="dxa" w:w="180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假设</w:t>
            </w:r>
          </w:p>
        </w:tc>
        <w:tc>
          <w:tcPr>
            <w:tcW w:type="dxa" w:w="340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验证方式</w:t>
            </w:r>
          </w:p>
        </w:tc>
        <w:tc>
          <w:tcPr>
            <w:tcW w:type="dxa" w:w="416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目标值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乡村教师单课备课耗时长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基线问卷 + 试点埋点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试点后平均备课耗时下降 50% 以上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教师愿意使用 AI 辅助备课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试点注册率 / 周留存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周留存 ≥ 40%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教案质量满足课堂可用性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教师反馈 + 质量分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好评率 ≥ 85%</w:t>
            </w:r>
          </w:p>
        </w:tc>
      </w:tr>
    </w:tbl>
    <w:p>
      <w:r>
        <w:t>---</w:t>
      </w:r>
    </w:p>
    <w:p>
      <w:pPr>
        <w:pStyle w:val="Heading2"/>
      </w:pPr>
      <w:r>
        <w:t>4. 产品与解决方案</w:t>
      </w:r>
    </w:p>
    <w:p>
      <w:pPr>
        <w:pStyle w:val="Heading3"/>
      </w:pPr>
      <w:r>
        <w:t>4.1 产品架构</w:t>
      </w:r>
    </w:p>
    <w:p>
      <w:pPr>
        <w:pStyle w:val="ListBullet"/>
      </w:pPr>
      <w:r>
        <w:t>教师端（uni-app，H5 + 微信小程序）：备课向导、教案编辑器、AI 对话、习题/组卷、资源库、学情分析（V2）、教研广场（V2）；</w:t>
      </w:r>
    </w:p>
    <w:p>
      <w:pPr>
        <w:pStyle w:val="ListBullet"/>
      </w:pPr>
      <w:r>
        <w:t>管理端（Vue3）：数据看板、用户/学校管理、知识库管理、内容审核、运营分析；</w:t>
      </w:r>
    </w:p>
    <w:p>
      <w:pPr>
        <w:pStyle w:val="ListBullet"/>
      </w:pPr>
      <w:r>
        <w:t>后端（Spring Boot 3 + PostgreSQL/pgvector + Redis）：生成任务管线、多模型路由、埋点统计。</w:t>
      </w:r>
    </w:p>
    <w:p>
      <w:pPr>
        <w:pStyle w:val="Heading3"/>
      </w:pPr>
      <w:r>
        <w:t>4.2 五大创新点</w:t>
      </w:r>
    </w:p>
    <w:p>
      <w:pPr>
        <w:pStyle w:val="ListNumber"/>
      </w:pPr>
      <w:r>
        <w:t>1. 新课标对齐引擎：教案核心素养目标逐条映射 2022 版课标条目，输出"课标依据卡片"，让新课标落地可见、可查、可评价；</w:t>
      </w:r>
    </w:p>
    <w:p>
      <w:pPr>
        <w:pStyle w:val="ListNumber"/>
      </w:pPr>
      <w:r>
        <w:t>2. 教材版本自适应：小学/初中全学段语数英教材目录结构化（50 册、260+ 单元），按版本精准定位课题；</w:t>
      </w:r>
    </w:p>
    <w:p>
      <w:pPr>
        <w:pStyle w:val="ListNumber"/>
      </w:pPr>
      <w:r>
        <w:t>3. 乡村场景引擎：弱网模式、低配手机适配、语音输入、河南/新乡乡土案例库自动融入情境导入；</w:t>
      </w:r>
    </w:p>
    <w:p>
      <w:pPr>
        <w:pStyle w:val="ListNumber"/>
      </w:pPr>
      <w:r>
        <w:t>4. 教师共创数据飞轮：教案沉淀校本知识库 → 跨校共享 → 数据反哺模板与推荐，"用得越多越好用"；</w:t>
      </w:r>
    </w:p>
    <w:p>
      <w:pPr>
        <w:pStyle w:val="ListNumber"/>
      </w:pPr>
      <w:r>
        <w:t>5. 成效度量体系：备课时长、教案质量分、教师满意度全链路量化，用数据证明项目价值。</w:t>
      </w:r>
    </w:p>
    <w:p>
      <w:pPr>
        <w:pStyle w:val="Heading3"/>
      </w:pPr>
      <w:r>
        <w:t>4.3 技术壁垒</w:t>
      </w:r>
    </w:p>
    <w:p>
      <w:pPr>
        <w:pStyle w:val="ListBullet"/>
      </w:pPr>
      <w:r>
        <w:t>课标/教材/案例知识库的结构化构建与持续运营；</w:t>
      </w:r>
    </w:p>
    <w:p>
      <w:pPr>
        <w:pStyle w:val="ListBullet"/>
      </w:pPr>
      <w:r>
        <w:t>面向教案场景的提示词工程、结构化输出校验与质量评分机制；</w:t>
      </w:r>
    </w:p>
    <w:p>
      <w:pPr>
        <w:pStyle w:val="ListBullet"/>
      </w:pPr>
      <w:r>
        <w:t>多模型供应商路由与成本控制（缓存、分级调用）；</w:t>
      </w:r>
    </w:p>
    <w:p>
      <w:pPr>
        <w:pStyle w:val="ListBullet"/>
      </w:pPr>
      <w:r>
        <w:t>教师反馈回流的知识库迭代闭环。</w:t>
      </w:r>
    </w:p>
    <w:p>
      <w:r>
        <w:t>---</w:t>
      </w:r>
    </w:p>
    <w:p>
      <w:pPr>
        <w:pStyle w:val="Heading2"/>
      </w:pPr>
      <w:r>
        <w:t>5. 商业模式</w:t>
      </w:r>
    </w:p>
    <w:p>
      <w:pPr>
        <w:pStyle w:val="Heading3"/>
      </w:pPr>
      <w:r>
        <w:t>5.1 分层模式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3400"/>
        <w:gridCol w:w="4160"/>
      </w:tblGrid>
      <w:tr>
        <w:tc>
          <w:tcPr>
            <w:tcW w:type="dxa" w:w="180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340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416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模式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基础版（公益免费）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乡村教师个人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无限量基础备课，0 成本接入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学校版（增值）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中小学校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校本知识库、学情分析、教研报告，按校年费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区域版（政府采购）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教育局/教体局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区域教研平台、质量监测，项目制采购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公益合作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基金会/企业 CSR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资助乡村学校免费使用，平台获得运营与品牌支持</w:t>
            </w:r>
          </w:p>
        </w:tc>
      </w:tr>
    </w:tbl>
    <w:p>
      <w:pPr>
        <w:pStyle w:val="Heading3"/>
      </w:pPr>
      <w:r>
        <w:t>5.2 定价参考</w:t>
      </w:r>
    </w:p>
    <w:p>
      <w:pPr>
        <w:pStyle w:val="ListBullet"/>
      </w:pPr>
      <w:r>
        <w:t>学校版：3000~8000 元/校/年（视学校规模）；</w:t>
      </w:r>
    </w:p>
    <w:p>
      <w:pPr>
        <w:pStyle w:val="ListBullet"/>
      </w:pPr>
      <w:r>
        <w:t>区域版：10~30 万元/区县/年（含部署、培训、运营）；</w:t>
      </w:r>
    </w:p>
    <w:p>
      <w:pPr>
        <w:pStyle w:val="ListBullet"/>
      </w:pPr>
      <w:r>
        <w:t>公益版：免费，以数据与案例反哺产品。</w:t>
      </w:r>
    </w:p>
    <w:p>
      <w:pPr>
        <w:pStyle w:val="Heading3"/>
      </w:pPr>
      <w:r>
        <w:t>5.3 成本结构</w:t>
      </w:r>
    </w:p>
    <w:p>
      <w:pPr>
        <w:pStyle w:val="ListBullet"/>
      </w:pPr>
      <w:r>
        <w:t>模型调用：优先免费额度 + 缓存，规模后成本约 0.1~0.3 元/份教案；</w:t>
      </w:r>
    </w:p>
    <w:p>
      <w:pPr>
        <w:pStyle w:val="ListBullet"/>
      </w:pPr>
      <w:r>
        <w:t>服务器：单校试点 1 台轻量服务器（约 100~300 元/年），区域版可上云托管；</w:t>
      </w:r>
    </w:p>
    <w:p>
      <w:pPr>
        <w:pStyle w:val="ListBullet"/>
      </w:pPr>
      <w:r>
        <w:t>运营：教师培训与客服以线上社群为主。</w:t>
      </w:r>
    </w:p>
    <w:p>
      <w:r>
        <w:t>---</w:t>
      </w:r>
    </w:p>
    <w:p>
      <w:pPr>
        <w:pStyle w:val="Heading2"/>
      </w:pPr>
      <w:r>
        <w:t>6. 运营与数据</w:t>
      </w:r>
    </w:p>
    <w:p>
      <w:pPr>
        <w:pStyle w:val="Heading3"/>
      </w:pPr>
      <w:r>
        <w:t>6.1 当前进展（2026-08）</w:t>
      </w:r>
    </w:p>
    <w:p>
      <w:pPr>
        <w:pStyle w:val="ListBullet"/>
      </w:pPr>
      <w:r>
        <w:t>产品 MVP 完成：备课向导、教案生成（千问大模型 + 知识库召回）、教案编辑器、课标依据卡片、AI 对话、导出；</w:t>
      </w:r>
    </w:p>
    <w:p>
      <w:pPr>
        <w:pStyle w:val="ListBullet"/>
      </w:pPr>
      <w:r>
        <w:t>知识库：课标（语数英）+ 教材目录（50 册）+ 教案模板 + 乡土案例；</w:t>
      </w:r>
    </w:p>
    <w:p>
      <w:pPr>
        <w:pStyle w:val="ListBullet"/>
      </w:pPr>
      <w:r>
        <w:t>实测样例：4 份真实教案（《背影》《三峡》、分数乘法、Unit 1），质量分 92~96，乡土案例自动融入情境导入；</w:t>
      </w:r>
    </w:p>
    <w:p>
      <w:pPr>
        <w:pStyle w:val="ListBullet"/>
      </w:pPr>
      <w:r>
        <w:t>项目已纳入 Git 管理，具备 Docker 一键部署能力。</w:t>
      </w:r>
    </w:p>
    <w:p>
      <w:pPr>
        <w:pStyle w:val="Heading3"/>
      </w:pPr>
      <w:r>
        <w:t>6.2 试点计划</w:t>
      </w:r>
    </w:p>
    <w:p>
      <w:pPr>
        <w:pStyle w:val="ListBullet"/>
      </w:pPr>
      <w:r>
        <w:t>试点 1（2026-12）：新乡周边乡村小学，30+ 教师；</w:t>
      </w:r>
    </w:p>
    <w:p>
      <w:pPr>
        <w:pStyle w:val="ListBullet"/>
      </w:pPr>
      <w:r>
        <w:t>试点 2（2027-02）：第二所学校（跨县），验证可复制性；</w:t>
      </w:r>
    </w:p>
    <w:p>
      <w:pPr>
        <w:pStyle w:val="ListBullet"/>
      </w:pPr>
      <w:r>
        <w:t>试点 3（2027-05）：对接教育局/教体局，区域推广验证。</w:t>
      </w:r>
    </w:p>
    <w:p>
      <w:pPr>
        <w:pStyle w:val="Heading3"/>
      </w:pPr>
      <w:r>
        <w:t>6.3 关键指标</w:t>
      </w:r>
    </w:p>
    <w:p>
      <w:pPr>
        <w:pStyle w:val="ListBullet"/>
      </w:pPr>
      <w:r>
        <w:t>教师活跃度（周留存）、教案生成量、平均备课时长（对比基线）、教案质量分、好评率、校本资源沉淀量。</w:t>
      </w:r>
    </w:p>
    <w:p>
      <w:r>
        <w:t>---</w:t>
      </w:r>
    </w:p>
    <w:p>
      <w:pPr>
        <w:pStyle w:val="Heading2"/>
      </w:pPr>
      <w:r>
        <w:t>7. 团队与资源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6760"/>
      </w:tblGrid>
      <w:tr>
        <w:tc>
          <w:tcPr>
            <w:tcW w:type="dxa" w:w="260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676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项目负责人 / 后端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系统架构、AI 管线、部署、技术答辩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前端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uni-app 教师端、管理端、测试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材料与路演（待补）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商业计划书、PPT、路演、调研与材料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指导老师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试点对接、软著/专利渠道、行业背书、答辩指导</w:t>
            </w:r>
          </w:p>
        </w:tc>
      </w:tr>
    </w:tbl>
    <w:p>
      <w:r>
        <w:rPr>
          <w:i/>
          <w:color w:val="666666"/>
        </w:rPr>
        <w:t>大赛要求团队 3~15 人（含负责人），当前需补齐至少 1 名经管/设计/文传方向成员。</w:t>
      </w:r>
    </w:p>
    <w:p>
      <w:r>
        <w:t>---</w:t>
      </w:r>
    </w:p>
    <w:p>
      <w:pPr>
        <w:pStyle w:val="Heading2"/>
      </w:pPr>
      <w:r>
        <w:t>8. 发展规划</w:t>
      </w:r>
    </w:p>
    <w:p>
      <w:pPr>
        <w:pStyle w:val="Heading3"/>
      </w:pPr>
      <w:r>
        <w:t>8.1 12 个月（2026-08 ~ 2027-09，备赛期）</w:t>
      </w:r>
    </w:p>
    <w:p>
      <w:pPr>
        <w:pStyle w:val="ListBullet"/>
      </w:pPr>
      <w:r>
        <w:t>2026-09~11：MVP 完善、软著 1/2 提交、基线调研；</w:t>
      </w:r>
    </w:p>
    <w:p>
      <w:pPr>
        <w:pStyle w:val="ListBullet"/>
      </w:pPr>
      <w:r>
        <w:t>2026-12：试点 1 上线，采集首批真实数据；</w:t>
      </w:r>
    </w:p>
    <w:p>
      <w:pPr>
        <w:pStyle w:val="ListBullet"/>
      </w:pPr>
      <w:r>
        <w:t>2027-01~02：V2（学情/教研/语音）、试点 2、专利申请；</w:t>
      </w:r>
    </w:p>
    <w:p>
      <w:pPr>
        <w:pStyle w:val="ListBullet"/>
      </w:pPr>
      <w:r>
        <w:t>2027-03~04：校赛冲刺（BP、PPT、Demo）；</w:t>
      </w:r>
    </w:p>
    <w:p>
      <w:pPr>
        <w:pStyle w:val="ListBullet"/>
      </w:pPr>
      <w:r>
        <w:t>2027-05~08：省赛报名与材料打磨、试点 3/教育局对接、省赛现场赛；</w:t>
      </w:r>
    </w:p>
    <w:p>
      <w:pPr>
        <w:pStyle w:val="ListBullet"/>
      </w:pPr>
      <w:r>
        <w:t>2027-09：国赛。</w:t>
      </w:r>
    </w:p>
    <w:p>
      <w:pPr>
        <w:pStyle w:val="Heading3"/>
      </w:pPr>
      <w:r>
        <w:t>8.2 36 个月（赛后转化）</w:t>
      </w:r>
    </w:p>
    <w:p>
      <w:pPr>
        <w:pStyle w:val="ListBullet"/>
      </w:pPr>
      <w:r>
        <w:t>2027-10~2028-06：区域试点扩展（3~5 个县区），对接政府采购；</w:t>
      </w:r>
    </w:p>
    <w:p>
      <w:pPr>
        <w:pStyle w:val="ListBullet"/>
      </w:pPr>
      <w:r>
        <w:t>2028 年：公司化运营探索，学校版付费验证；</w:t>
      </w:r>
    </w:p>
    <w:p>
      <w:pPr>
        <w:pStyle w:val="ListBullet"/>
      </w:pPr>
      <w:r>
        <w:t>2029 年：向中西部省份推广，构建乡村教研共同体网络。</w:t>
      </w:r>
    </w:p>
    <w:p>
      <w:r>
        <w:t>---</w:t>
      </w:r>
    </w:p>
    <w:p>
      <w:pPr>
        <w:pStyle w:val="Heading2"/>
      </w:pPr>
      <w:r>
        <w:t>9. 社会效益</w:t>
      </w:r>
    </w:p>
    <w:p>
      <w:pPr>
        <w:pStyle w:val="ListBullet"/>
      </w:pPr>
      <w:r>
        <w:t>教育公平：让乡村教师用得起、用得好的 AI 备课工具，缩小城乡教研资源差距；</w:t>
      </w:r>
    </w:p>
    <w:p>
      <w:pPr>
        <w:pStyle w:val="ListBullet"/>
      </w:pPr>
      <w:r>
        <w:t>教师减负：将教师从重复性备课中解放，把时间还给课堂与学生；</w:t>
      </w:r>
    </w:p>
    <w:p>
      <w:pPr>
        <w:pStyle w:val="ListBullet"/>
      </w:pPr>
      <w:r>
        <w:t>新课标落地：以课标对齐机制推动核心素养导向教学在乡村学校落地；</w:t>
      </w:r>
    </w:p>
    <w:p>
      <w:pPr>
        <w:pStyle w:val="ListBullet"/>
      </w:pPr>
      <w:r>
        <w:t>可复制推广：产品化 + 标准化试点模式，具备向中西部乡村规模化复制的基础；</w:t>
      </w:r>
    </w:p>
    <w:p>
      <w:pPr>
        <w:pStyle w:val="ListBullet"/>
      </w:pPr>
      <w:r>
        <w:t>数据透明：全部成效以真实运营数据呈现，避免"PPT 项目"。</w:t>
      </w:r>
    </w:p>
    <w:p>
      <w:r>
        <w:t>---</w:t>
      </w:r>
    </w:p>
    <w:p>
      <w:pPr>
        <w:pStyle w:val="Heading2"/>
      </w:pPr>
      <w:r>
        <w:t>10. 风险与应对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6760"/>
      </w:tblGrid>
      <w:tr>
        <w:tc>
          <w:tcPr>
            <w:tcW w:type="dxa" w:w="260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676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应对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大模型生成质量不稳定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课标强约束提示词 + 结构化校验 + 质量评分 + 教师反馈闭环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被质疑"AI 套壳"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现场演示课标对齐、教材版本适配、乡土案例与数据飞轮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大厂同类产品竞争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差异化：乡村场景 + 公益模式 + 教师共建 + 数据可量化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试点落地难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指导老师 + 学校团委 + 教育局双通道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数据不足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埋点先行，MVP 即采集，材料只用真实数据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</w:rPr>
              <w:t>成本不可控</w:t>
            </w:r>
          </w:p>
        </w:tc>
        <w:tc>
          <w:tcPr>
            <w:tcW w:type="dxa" w:w="6760"/>
          </w:tcPr>
          <w:p>
            <w:pPr>
              <w:spacing w:after="40"/>
            </w:pPr>
            <w:r>
              <w:rPr>
                <w:sz w:val="20"/>
              </w:rPr>
              <w:t>多模型路由 + 缓存 + 分级调用 + 限流</w:t>
            </w:r>
          </w:p>
        </w:tc>
      </w:tr>
    </w:tbl>
    <w:p>
      <w:r>
        <w:t>---</w:t>
      </w:r>
    </w:p>
    <w:p>
      <w:pPr>
        <w:pStyle w:val="Heading2"/>
      </w:pPr>
      <w:r>
        <w:t>11. 财务预测（保守口径，待试点数据修正）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3400"/>
        <w:gridCol w:w="4160"/>
      </w:tblGrid>
      <w:tr>
        <w:tc>
          <w:tcPr>
            <w:tcW w:type="dxa" w:w="180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40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2027 年（试点年）</w:t>
            </w:r>
          </w:p>
        </w:tc>
        <w:tc>
          <w:tcPr>
            <w:tcW w:type="dxa" w:w="4160"/>
            <w:shd w:val="clear" w:fill="F4F6F9"/>
          </w:tcPr>
          <w:p>
            <w:pPr>
              <w:spacing w:after="40"/>
            </w:pPr>
            <w:r>
              <w:rPr>
                <w:b/>
                <w:sz w:val="20"/>
              </w:rPr>
              <w:t>2028 年（区域扩展）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学校版收入（校）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3~5 所 × 5000 元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30~50 所 × 6000 元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区域版收入（区县）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0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1~2 个 × 15 万元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公益资助/CSR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5~10 万元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15~30 万元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模型与服务器成本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1~2 万元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5~8 万元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</w:rPr>
              <w:t>团队运营成本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sz w:val="20"/>
              </w:rPr>
              <w:t>以在校学生为主，低现金支出</w:t>
            </w:r>
          </w:p>
        </w:tc>
        <w:tc>
          <w:tcPr>
            <w:tcW w:type="dxa" w:w="4160"/>
          </w:tcPr>
          <w:p>
            <w:pPr>
              <w:spacing w:after="40"/>
            </w:pPr>
            <w:r>
              <w:rPr>
                <w:sz w:val="20"/>
              </w:rPr>
              <w:t>视转化情况</w:t>
            </w:r>
          </w:p>
        </w:tc>
      </w:tr>
    </w:tbl>
    <w:p>
      <w:r>
        <w:rPr>
          <w:i/>
          <w:color w:val="666666"/>
        </w:rPr>
        <w:t>说明：财务预测为规划口径，正式 BP 中将以试点真实数据替换估算值。</w:t>
      </w:r>
    </w:p>
    <w:p>
      <w:r>
        <w:t>---</w:t>
      </w:r>
    </w:p>
    <w:p>
      <w:pPr>
        <w:pStyle w:val="Heading2"/>
      </w:pPr>
      <w:r>
        <w:t>12. 附录：数据来源</w:t>
      </w:r>
    </w:p>
    <w:p>
      <w:pPr>
        <w:pStyle w:val="ListBullet"/>
      </w:pPr>
      <w:r>
        <w:t>教育部《2025 年全国教育事业发展统计公报》（2026-07）</w:t>
      </w:r>
    </w:p>
    <w:p>
      <w:pPr>
        <w:pStyle w:val="ListBullet"/>
      </w:pPr>
      <w:r>
        <w:t>《人民日报》："特岗计划"实施 20 年报道（2025-09）</w:t>
      </w:r>
    </w:p>
    <w:p>
      <w:pPr>
        <w:pStyle w:val="ListBullet"/>
      </w:pPr>
      <w:r>
        <w:t>乡村研究数据库：《教师多学科教学任教现状》</w:t>
      </w:r>
    </w:p>
    <w:p>
      <w:pPr>
        <w:pStyle w:val="ListBullet"/>
      </w:pPr>
      <w:r>
        <w:t>教育部《义务教育课程方案和课程标准（2022年版）》</w:t>
      </w:r>
    </w:p>
    <w:p>
      <w:r>
        <w:t>---</w:t>
      </w:r>
    </w:p>
    <w:p>
      <w:pPr>
        <w:pStyle w:val="Heading2"/>
      </w:pPr>
      <w:r>
        <w:t>13. 投资亮点（一页纸摘要）</w:t>
      </w:r>
    </w:p>
    <w:p>
      <w:pPr>
        <w:pStyle w:val="ListNumber"/>
      </w:pPr>
      <w:r>
        <w:t>1. 市场：1069.76 万义务教育专任教师、18 万所学校；教育数字化与乡村教育振兴政策持续加码；</w:t>
      </w:r>
    </w:p>
    <w:p>
      <w:pPr>
        <w:pStyle w:val="ListNumber"/>
      </w:pPr>
      <w:r>
        <w:t>2. 壁垒：课标/教材知识库运营 + 教师共创数据飞轮 + 乡村场景适配，越用越难复制；</w:t>
      </w:r>
    </w:p>
    <w:p>
      <w:pPr>
        <w:pStyle w:val="ListNumber"/>
      </w:pPr>
      <w:r>
        <w:t>3. 验证：可运行产品 + 4 份真实教案（92~96 分）+ 试点数据闭环计划；</w:t>
      </w:r>
    </w:p>
    <w:p>
      <w:pPr>
        <w:pStyle w:val="ListNumber"/>
      </w:pPr>
      <w:r>
        <w:t>4. 模式：公益免费 + 学校增值 + 政府采购 + 公益合作，分层可持续；</w:t>
      </w:r>
    </w:p>
    <w:p>
      <w:pPr>
        <w:pStyle w:val="ListNumber"/>
      </w:pPr>
      <w:r>
        <w:t>5. 团队：技术完成度已证明，补齐商业/设计成员并引入企业顾问；</w:t>
      </w:r>
    </w:p>
    <w:p>
      <w:pPr>
        <w:pStyle w:val="ListNumber"/>
      </w:pPr>
      <w:r>
        <w:t>6. 合规：AI 内容标识、数据脱敏、真实可溯源，零法律风险红线。</w:t>
      </w:r>
    </w:p>
    <w:p>
      <w:pPr>
        <w:pStyle w:val="Heading2"/>
      </w:pPr>
      <w:r>
        <w:t>14. 法律与合规声明</w:t>
      </w:r>
    </w:p>
    <w:p>
      <w:pPr>
        <w:pStyle w:val="ListBullet"/>
      </w:pPr>
      <w:r>
        <w:t>本项目的 AI 生成教案全程标注"由 AI 辅助生成，请教师审核后使用"（符合 2025 年 9 月实施的生成式 AI 内容标识要求）；</w:t>
      </w:r>
    </w:p>
    <w:p>
      <w:pPr>
        <w:pStyle w:val="ListBullet"/>
      </w:pPr>
      <w:r>
        <w:t>不采集任何学生个人信息，教师信息最小化收集并签署授权；</w:t>
      </w:r>
    </w:p>
    <w:p>
      <w:pPr>
        <w:pStyle w:val="ListBullet"/>
      </w:pPr>
      <w:r>
        <w:t>知识库仅收录官方公开课标与教材目录等事实信息，不复制教材/课文全文，尊重著作权；</w:t>
      </w:r>
    </w:p>
    <w:p>
      <w:pPr>
        <w:pStyle w:val="ListBullet"/>
      </w:pPr>
      <w:r>
        <w:t>本计划书中所有数据均来自公开统计或真实试点后台，可溯源、不虚构；</w:t>
      </w:r>
    </w:p>
    <w:p>
      <w:pPr>
        <w:pStyle w:val="ListBullet"/>
      </w:pPr>
      <w:r>
        <w:t>正式对外运营前完成生成式 AI 服务备案、隐私政策与用户协议。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 xml:space="preserve">杏坛智备 · 第 </w:t>
    </w:r>
    <w:fldSimple w:instr="PAGE">
      <w:r>
        <w:t>1</w:t>
      </w:r>
    </w:fldSimple>
    <w:r>
      <w:rPr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Rule="auto" w:line="320"/>
      <w:jc w:val="both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Rule="auto" w:line="290"/>
      <w:ind w:left="540" w:hanging="279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Rule="auto" w:line="290"/>
      <w:ind w:left="540" w:hanging="279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