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811E2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职业病危害因素评价项目流程说明</w:t>
      </w:r>
    </w:p>
    <w:p w14:paraId="55B31F5C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商务前期阶段</w:t>
      </w:r>
    </w:p>
    <w:p w14:paraId="3776F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一、新建项目、扩建项目：</w:t>
      </w:r>
    </w:p>
    <w:p w14:paraId="0A129F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需要做职业病危害因素三同时：职业病危害因素预评价-职业病危害因素设计专篇-职业病危害因素控制效果评价</w:t>
      </w:r>
    </w:p>
    <w:tbl>
      <w:tblPr>
        <w:tblStyle w:val="4"/>
        <w:tblW w:w="5024" w:type="pct"/>
        <w:tblInd w:w="-2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1860"/>
        <w:gridCol w:w="4090"/>
        <w:gridCol w:w="1838"/>
      </w:tblGrid>
      <w:tr w14:paraId="1410CA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5" w:hRule="atLeast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432A417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预评价报价资料报价阶段收集与目的</w:t>
            </w:r>
          </w:p>
          <w:p w14:paraId="290CEFB3">
            <w:pPr>
              <w:widowControl/>
              <w:jc w:val="center"/>
              <w:rPr>
                <w:rFonts w:ascii="宋体" w:hAnsi="宋体" w:eastAsia="宋体" w:cs="宋体"/>
                <w:b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  <w:highlight w:val="yellow"/>
              </w:rPr>
              <w:t>（职业卫生的预评和控效是可以同一家机构做）</w:t>
            </w:r>
          </w:p>
        </w:tc>
      </w:tr>
      <w:tr w14:paraId="0A4BBF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4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11639F4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108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0545F12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可收集资料</w:t>
            </w:r>
          </w:p>
        </w:tc>
        <w:tc>
          <w:tcPr>
            <w:tcW w:w="238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698A36E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收集资料的目的</w:t>
            </w:r>
          </w:p>
        </w:tc>
        <w:tc>
          <w:tcPr>
            <w:tcW w:w="107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C06E6A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备注</w:t>
            </w:r>
          </w:p>
        </w:tc>
      </w:tr>
      <w:tr w14:paraId="6BA19C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5" w:hRule="atLeast"/>
        </w:trPr>
        <w:tc>
          <w:tcPr>
            <w:tcW w:w="4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3B1F21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1</w:t>
            </w:r>
          </w:p>
        </w:tc>
        <w:tc>
          <w:tcPr>
            <w:tcW w:w="108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B42942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立项文件/设计材料/可研</w:t>
            </w:r>
          </w:p>
        </w:tc>
        <w:tc>
          <w:tcPr>
            <w:tcW w:w="238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D33AD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通过分析查阅项目基本信息、项目规模、涉及的原辅材料、生产设备、生产工艺以及产品，初步判断：</w:t>
            </w:r>
          </w:p>
          <w:p w14:paraId="37AA64B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（1）项目行业是否在我们机构资质范围内；</w:t>
            </w:r>
          </w:p>
          <w:p w14:paraId="6F00C11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（2）可能涉及的危害因素、规模、风险类别；</w:t>
            </w:r>
          </w:p>
          <w:p w14:paraId="6E814F60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3</w:t>
            </w: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）通过规模，行业等给初步的价格</w:t>
            </w:r>
          </w:p>
        </w:tc>
        <w:tc>
          <w:tcPr>
            <w:tcW w:w="107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8BFBB0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现阶段无法提供立项/可研等设计材料，可以通过收集序号2的资料，进行咨询报价</w:t>
            </w:r>
          </w:p>
        </w:tc>
      </w:tr>
      <w:tr w14:paraId="5DBDEF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5" w:hRule="atLeast"/>
        </w:trPr>
        <w:tc>
          <w:tcPr>
            <w:tcW w:w="453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B84052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2</w:t>
            </w:r>
          </w:p>
        </w:tc>
        <w:tc>
          <w:tcPr>
            <w:tcW w:w="108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A4B421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不能提供立项或可研资料，需要收集以下：企业概况、劳动定员、生产产品、生产工艺、原辅材料、生产设备、产品、厂区布局</w:t>
            </w:r>
          </w:p>
        </w:tc>
        <w:tc>
          <w:tcPr>
            <w:tcW w:w="238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F756DB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通过收集以上资料初步判断：</w:t>
            </w:r>
          </w:p>
          <w:p w14:paraId="5576DA22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（1）项目行业是否在我们机构资质范围内；</w:t>
            </w:r>
          </w:p>
          <w:p w14:paraId="3D33C5DC">
            <w:pPr>
              <w:widowControl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（2）可能涉及的危害因素，规模、风险类别；</w:t>
            </w:r>
          </w:p>
          <w:p w14:paraId="24F5F12C">
            <w:pPr>
              <w:widowControl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3</w:t>
            </w: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）通过规模，行业等给初步的价格</w:t>
            </w:r>
          </w:p>
        </w:tc>
        <w:tc>
          <w:tcPr>
            <w:tcW w:w="107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A8FA6E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生产工艺、原辅材料、设备、产品、岗位定员、厂区平面布局等内容从环评/安评报告中查找</w:t>
            </w:r>
          </w:p>
        </w:tc>
      </w:tr>
    </w:tbl>
    <w:p w14:paraId="77C76BE2"/>
    <w:p w14:paraId="277DE0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职业病危害因素防护设施设计专篇：</w:t>
      </w:r>
    </w:p>
    <w:p w14:paraId="37D15D87">
      <w:pPr>
        <w:rPr>
          <w:rFonts w:hint="eastAsia"/>
          <w:lang w:val="en-US" w:eastAsia="zh-CN"/>
        </w:rPr>
      </w:pPr>
    </w:p>
    <w:p w14:paraId="552287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和甲方沟通对接；此项为外委设计院出具</w:t>
      </w:r>
    </w:p>
    <w:p w14:paraId="4E569F9A">
      <w:pPr>
        <w:rPr>
          <w:rFonts w:hint="eastAsia"/>
          <w:lang w:val="en-US" w:eastAsia="zh-CN"/>
        </w:rPr>
      </w:pPr>
    </w:p>
    <w:p w14:paraId="03AF6015"/>
    <w:tbl>
      <w:tblPr>
        <w:tblStyle w:val="4"/>
        <w:tblW w:w="5018" w:type="pct"/>
        <w:tblInd w:w="-15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1858"/>
        <w:gridCol w:w="4085"/>
        <w:gridCol w:w="1835"/>
      </w:tblGrid>
      <w:tr w14:paraId="49A9C9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6DB5EC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bookmarkStart w:id="0" w:name="OLE_LINK2"/>
            <w:bookmarkStart w:id="1" w:name="OLE_LINK1"/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控制效果评价报价阶段资料收集与目的</w:t>
            </w:r>
            <w:bookmarkEnd w:id="0"/>
            <w:bookmarkEnd w:id="1"/>
          </w:p>
          <w:p w14:paraId="54F75134">
            <w:pPr>
              <w:widowControl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kern w:val="0"/>
                <w:sz w:val="22"/>
                <w:highlight w:val="yellow"/>
              </w:rPr>
              <w:t>（职业卫生的预评和控效是可以同一家机构做）</w:t>
            </w:r>
          </w:p>
        </w:tc>
      </w:tr>
      <w:tr w14:paraId="2224F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1" w:hRule="atLeast"/>
        </w:trPr>
        <w:tc>
          <w:tcPr>
            <w:tcW w:w="4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A21DA3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1086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0CABE0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收集资料明细</w:t>
            </w:r>
          </w:p>
        </w:tc>
        <w:tc>
          <w:tcPr>
            <w:tcW w:w="2388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F6CB26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收集资料的目的</w:t>
            </w:r>
          </w:p>
        </w:tc>
        <w:tc>
          <w:tcPr>
            <w:tcW w:w="1074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82ABC6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备注</w:t>
            </w:r>
          </w:p>
        </w:tc>
      </w:tr>
      <w:tr w14:paraId="5C1D88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4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07D889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1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C25A16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立项、预评价报告、防护设施设计</w:t>
            </w:r>
          </w:p>
        </w:tc>
        <w:tc>
          <w:tcPr>
            <w:tcW w:w="23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C5BBA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通过预评价资初步判断：</w:t>
            </w:r>
          </w:p>
          <w:p w14:paraId="61277B1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（1）项目行业是否在我们机构资质范围内；</w:t>
            </w:r>
          </w:p>
          <w:p w14:paraId="4094DD7F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（2）三同时工作执行情况</w:t>
            </w:r>
          </w:p>
          <w:p w14:paraId="6F09BF6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（3）初步识别危害因素种类以及分布情况和风险类别；核算检测的工作量；</w:t>
            </w:r>
          </w:p>
          <w:p w14:paraId="775B59E8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（4）通过规模，行业等给初步的价格</w:t>
            </w:r>
          </w:p>
        </w:tc>
        <w:tc>
          <w:tcPr>
            <w:tcW w:w="10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D59AA4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企业不能提供预评价报告，可以跟企业收集序号2的资料，进行咨询报价</w:t>
            </w:r>
          </w:p>
        </w:tc>
      </w:tr>
      <w:tr w14:paraId="28DC73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4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2B3D4FA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2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5941DD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不能提供预评价或专篇，需要收集以下资料：</w:t>
            </w:r>
          </w:p>
          <w:p w14:paraId="078A26EA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企业概况、劳动定员、生产产品、生产工艺、原辅材料、生产设备、产品、厂区布局</w:t>
            </w:r>
          </w:p>
        </w:tc>
        <w:tc>
          <w:tcPr>
            <w:tcW w:w="23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79A691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通过预评价资初步判断：</w:t>
            </w:r>
          </w:p>
          <w:p w14:paraId="60921346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（1）项目行业是否在我们机构资质范围内；</w:t>
            </w:r>
          </w:p>
          <w:p w14:paraId="43180E5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（2）三同时工作执行情况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highlight w:val="yellow"/>
              </w:rPr>
              <w:t>（如果企业没进行过预评价和专篇，也可以做控制效果评价，报告中三同时执行情况章节会描述：企业未进行过预评价和专篇）</w:t>
            </w:r>
          </w:p>
          <w:p w14:paraId="30D08C90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（3）检测的工作量以及规模、行业风险类别；</w:t>
            </w:r>
          </w:p>
          <w:p w14:paraId="188FEEAF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（4）通过规模，行业等给初步的价格</w:t>
            </w:r>
          </w:p>
        </w:tc>
        <w:tc>
          <w:tcPr>
            <w:tcW w:w="10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61C0D9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生产工艺、原辅材料、设备、产品、岗位定员、厂区平面布局等内容从环评/安评报告中查找</w:t>
            </w:r>
          </w:p>
        </w:tc>
      </w:tr>
    </w:tbl>
    <w:p w14:paraId="6A576835"/>
    <w:p w14:paraId="655FD1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二、老项目延续：</w:t>
      </w:r>
    </w:p>
    <w:p w14:paraId="691D44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职业病危害因素检测与评价（一年一做）-职业病危害因素现状评价（三年一做）</w:t>
      </w:r>
    </w:p>
    <w:p w14:paraId="2E5624A2">
      <w:bookmarkStart w:id="2" w:name="_GoBack"/>
      <w:bookmarkEnd w:id="2"/>
    </w:p>
    <w:tbl>
      <w:tblPr>
        <w:tblStyle w:val="4"/>
        <w:tblW w:w="5018" w:type="pct"/>
        <w:tblInd w:w="-15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1858"/>
        <w:gridCol w:w="4085"/>
        <w:gridCol w:w="1835"/>
      </w:tblGrid>
      <w:tr w14:paraId="462F82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5000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2562028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现状评价及定期报价阶段资料收集与目的</w:t>
            </w:r>
          </w:p>
        </w:tc>
      </w:tr>
      <w:tr w14:paraId="452AA4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1" w:hRule="atLeast"/>
        </w:trPr>
        <w:tc>
          <w:tcPr>
            <w:tcW w:w="4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06749A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1086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E3DFD3E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收集资料明细</w:t>
            </w:r>
          </w:p>
        </w:tc>
        <w:tc>
          <w:tcPr>
            <w:tcW w:w="2388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C884D7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收集资料的目的</w:t>
            </w:r>
          </w:p>
        </w:tc>
        <w:tc>
          <w:tcPr>
            <w:tcW w:w="1074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3A8338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备注</w:t>
            </w:r>
          </w:p>
        </w:tc>
      </w:tr>
      <w:tr w14:paraId="50ED6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4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B5BC0C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1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1DBD5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以往做过的职业卫生定期检测报告或现状评价报告</w:t>
            </w:r>
          </w:p>
        </w:tc>
        <w:tc>
          <w:tcPr>
            <w:tcW w:w="23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69F183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初步判断：</w:t>
            </w:r>
          </w:p>
          <w:p w14:paraId="7DC81673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（1）项目行业是否在我们机构资质范围内；</w:t>
            </w:r>
          </w:p>
          <w:p w14:paraId="33EA8E76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</w:t>
            </w: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2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）初步识别危害因素种类以及分布情况和风险类别；核算检测的工作量；</w:t>
            </w:r>
          </w:p>
          <w:p w14:paraId="7BABC097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3</w:t>
            </w: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）通过规模，行业等给初步的价格</w:t>
            </w:r>
          </w:p>
        </w:tc>
        <w:tc>
          <w:tcPr>
            <w:tcW w:w="10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72A6527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企业不能提供以往的报告，可以跟企业收集序号2的资料，进行咨询报价</w:t>
            </w:r>
          </w:p>
        </w:tc>
      </w:tr>
      <w:tr w14:paraId="67DA58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4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3E31CD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2</w:t>
            </w:r>
          </w:p>
        </w:tc>
        <w:tc>
          <w:tcPr>
            <w:tcW w:w="108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4B91D11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不能提供以往的报告，需要收集以下资料：</w:t>
            </w:r>
          </w:p>
          <w:p w14:paraId="2A9F54B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企业概况、劳动定员、生产产品、生产工艺、原辅材料、生产设备、产品、厂区布局</w:t>
            </w:r>
          </w:p>
        </w:tc>
        <w:tc>
          <w:tcPr>
            <w:tcW w:w="238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992AB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初步判断：</w:t>
            </w:r>
          </w:p>
          <w:p w14:paraId="3DFF14CB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（1）项目行业是否在我们机构资质范围内；</w:t>
            </w:r>
          </w:p>
          <w:p w14:paraId="0854B68E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（</w:t>
            </w: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2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）初步识别危害因素种类以及分布情况和风险类别；核算检测的工作量；</w:t>
            </w:r>
          </w:p>
          <w:p w14:paraId="787DA4D3">
            <w:pPr>
              <w:widowControl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3</w:t>
            </w:r>
            <w:r>
              <w:rPr>
                <w:rFonts w:ascii="宋体" w:hAnsi="宋体" w:eastAsia="宋体" w:cs="宋体"/>
                <w:color w:val="000000"/>
                <w:kern w:val="0"/>
                <w:sz w:val="22"/>
              </w:rPr>
              <w:t>）通过规模，行业等给初步的价格</w:t>
            </w:r>
          </w:p>
        </w:tc>
        <w:tc>
          <w:tcPr>
            <w:tcW w:w="107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3058C38">
            <w:pPr>
              <w:widowControl/>
              <w:jc w:val="left"/>
              <w:rPr>
                <w:rFonts w:ascii="宋体" w:hAnsi="宋体" w:eastAsia="宋体" w:cs="宋体"/>
                <w:color w:val="000000"/>
                <w:kern w:val="0"/>
                <w:sz w:val="22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</w:rPr>
              <w:t>生产工艺、原辅材料、设备、产品、岗位定员、厂区平面布局等内容从环评/安评报告中查找</w:t>
            </w:r>
          </w:p>
        </w:tc>
      </w:tr>
    </w:tbl>
    <w:p w14:paraId="415D93D9">
      <w:pPr>
        <w:rPr>
          <w:rFonts w:hint="default"/>
          <w:lang w:val="en-US" w:eastAsia="zh-CN"/>
        </w:rPr>
      </w:pPr>
    </w:p>
    <w:p w14:paraId="725582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6CF1B57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职卫技术流程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DCAB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D85A74D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阶段</w:t>
            </w:r>
          </w:p>
        </w:tc>
        <w:tc>
          <w:tcPr>
            <w:tcW w:w="4261" w:type="dxa"/>
          </w:tcPr>
          <w:p w14:paraId="6BBACDE9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具体内容</w:t>
            </w:r>
          </w:p>
        </w:tc>
      </w:tr>
      <w:tr w14:paraId="3BE71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C188C0D">
            <w:pPr>
              <w:spacing w:line="480" w:lineRule="auto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76D5443D">
            <w:pPr>
              <w:spacing w:line="480" w:lineRule="auto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34A7C77E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准备阶段</w:t>
            </w:r>
          </w:p>
        </w:tc>
        <w:tc>
          <w:tcPr>
            <w:tcW w:w="4261" w:type="dxa"/>
          </w:tcPr>
          <w:tbl>
            <w:tblPr>
              <w:tblStyle w:val="5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035"/>
            </w:tblGrid>
            <w:tr w14:paraId="4212099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6E7C26FD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联系客户收集资料</w:t>
                  </w:r>
                </w:p>
              </w:tc>
            </w:tr>
            <w:tr w14:paraId="1E33D3B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47369713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现场调查</w:t>
                  </w:r>
                </w:p>
              </w:tc>
            </w:tr>
            <w:tr w14:paraId="728F303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56E5C0EB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编制方案</w:t>
                  </w:r>
                </w:p>
              </w:tc>
            </w:tr>
            <w:tr w14:paraId="1A63A6F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2244400C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方案审查</w:t>
                  </w:r>
                </w:p>
              </w:tc>
            </w:tr>
            <w:tr w14:paraId="18C5584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1FC1C314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方案确定</w:t>
                  </w:r>
                </w:p>
              </w:tc>
            </w:tr>
          </w:tbl>
          <w:p w14:paraId="1A2E7EB5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9303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E94530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  <w:p w14:paraId="3B86B18B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实施阶段(预评价如涉及类比检测)</w:t>
            </w:r>
          </w:p>
        </w:tc>
        <w:tc>
          <w:tcPr>
            <w:tcW w:w="4261" w:type="dxa"/>
          </w:tcPr>
          <w:tbl>
            <w:tblPr>
              <w:tblStyle w:val="5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035"/>
            </w:tblGrid>
            <w:tr w14:paraId="4832931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001BB0D3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现场采样</w:t>
                  </w:r>
                </w:p>
              </w:tc>
            </w:tr>
            <w:tr w14:paraId="6EFFCDD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43E77F4F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实验室分析</w:t>
                  </w:r>
                </w:p>
              </w:tc>
            </w:tr>
            <w:tr w14:paraId="6730AA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4C62F8F9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定量评价</w:t>
                  </w:r>
                </w:p>
              </w:tc>
            </w:tr>
          </w:tbl>
          <w:p w14:paraId="58DC0D86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AF8C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D82794E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报告编制</w:t>
            </w:r>
          </w:p>
        </w:tc>
        <w:tc>
          <w:tcPr>
            <w:tcW w:w="4261" w:type="dxa"/>
          </w:tcPr>
          <w:p w14:paraId="60CB6EB3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报告编制</w:t>
            </w:r>
          </w:p>
        </w:tc>
      </w:tr>
      <w:tr w14:paraId="523D5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4230955">
            <w:pPr>
              <w:spacing w:line="480" w:lineRule="auto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4D855F86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报告评审阶段</w:t>
            </w:r>
          </w:p>
        </w:tc>
        <w:tc>
          <w:tcPr>
            <w:tcW w:w="4261" w:type="dxa"/>
          </w:tcPr>
          <w:tbl>
            <w:tblPr>
              <w:tblStyle w:val="5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035"/>
            </w:tblGrid>
            <w:tr w14:paraId="405D5FB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71569E47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报告内审（一审）及修改</w:t>
                  </w:r>
                </w:p>
              </w:tc>
            </w:tr>
            <w:tr w14:paraId="131DA47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1A06C755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报告内审（二审）及修改</w:t>
                  </w:r>
                </w:p>
              </w:tc>
            </w:tr>
            <w:tr w14:paraId="56BDC4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68211983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评审会及报告修改</w:t>
                  </w:r>
                </w:p>
              </w:tc>
            </w:tr>
            <w:tr w14:paraId="37BE84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45" w:type="dxa"/>
                </w:tcPr>
                <w:p w14:paraId="4550C52F">
                  <w:pPr>
                    <w:spacing w:line="480" w:lineRule="auto"/>
                    <w:jc w:val="center"/>
                    <w:rPr>
                      <w:rFonts w:hint="default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出具报告</w:t>
                  </w:r>
                </w:p>
              </w:tc>
            </w:tr>
          </w:tbl>
          <w:p w14:paraId="7F716E25">
            <w:pPr>
              <w:spacing w:line="480" w:lineRule="auto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16097931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4B0E85"/>
    <w:rsid w:val="07CE221B"/>
    <w:rsid w:val="106D43EE"/>
    <w:rsid w:val="3B4B0E85"/>
    <w:rsid w:val="3E952BDE"/>
    <w:rsid w:val="5A252118"/>
    <w:rsid w:val="65566374"/>
    <w:rsid w:val="6ABC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1431</Words>
  <Characters>1431</Characters>
  <Lines>0</Lines>
  <Paragraphs>0</Paragraphs>
  <TotalTime>11</TotalTime>
  <ScaleCrop>false</ScaleCrop>
  <LinksUpToDate>false</LinksUpToDate>
  <CharactersWithSpaces>1431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2026-03-02T12:23:00Z</dcterms:created>
  <dc:creator>Ivy艺霖</dc:creator>
  <cp:lastModifiedBy>Ivy艺霖</cp:lastModifiedBy>
  <dcterms:modified xsi:type="dcterms:W3CDTF">2026-03-02T14:06:56Z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FFB71BE7129C4812AB6C8949E3D552D4_11</vt:lpwstr>
  </property>
  <property fmtid="{D5CDD505-2E9C-101B-9397-08002B2CF9AE}" pid="4" name="KSOTemplateDocerSaveRecord">
    <vt:lpwstr>eyJoZGlkIjoiNjQ5ZGEwMzI5OWJlNTVhYjUxMzEwMmExY2MwMjhiNDYiLCJ1c2VySWQiOiIxMTM5MDc0MzIyIn0=</vt:lpwstr>
  </property>
</Properties>
</file>