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34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DeepSeek V3 相比 V2 的改进：</w:t>
      </w:r>
    </w:p>
    <w:p w14:paraId="6070CB3E">
      <w:pPr>
        <w:rPr>
          <w:rFonts w:hint="default"/>
          <w:lang w:val="en-US" w:eastAsia="zh-CN"/>
        </w:rPr>
      </w:pPr>
    </w:p>
    <w:p w14:paraId="768F6129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核心架构与训练目标</w:t>
      </w:r>
    </w:p>
    <w:p w14:paraId="029DAA87">
      <w:pPr>
        <w:rPr>
          <w:rFonts w:hint="eastAsia"/>
        </w:rPr>
      </w:pPr>
      <w:r>
        <w:rPr>
          <w:rFonts w:hint="eastAsia"/>
          <w:lang w:val="en-US" w:eastAsia="zh-CN"/>
        </w:rPr>
        <w:t>1.1</w:t>
      </w:r>
      <w:r>
        <w:rPr>
          <w:rFonts w:hint="eastAsia"/>
        </w:rPr>
        <w:t>无辅助损失负载均衡 (Auxiliary-Loss-Free Load Balancing)：</w:t>
      </w:r>
    </w:p>
    <w:p w14:paraId="5DEB861F">
      <w:pPr>
        <w:rPr>
          <w:rFonts w:hint="eastAsia"/>
        </w:rPr>
      </w:pPr>
      <w:r>
        <w:rPr>
          <w:rFonts w:hint="eastAsia"/>
        </w:rPr>
        <w:t>V2实现：纯粹依赖辅助损失来鼓励专家间的负载均衡。</w:t>
      </w:r>
    </w:p>
    <w:p w14:paraId="0987E75A">
      <w:pPr>
        <w:rPr>
          <w:rFonts w:hint="eastAsia"/>
        </w:rPr>
      </w:pPr>
      <w:r>
        <w:rPr>
          <w:rFonts w:hint="eastAsia"/>
        </w:rPr>
        <w:t>V3创新：开创了一种无辅助损失策略。通过为每个专家引入一个动态调整的偏置项，在避免路由崩溃的同时，最小化了因强制负载均衡而带来的模型性能损失。这是本次架构上最关键的突破之一。</w:t>
      </w:r>
    </w:p>
    <w:p w14:paraId="6F4EE30A">
      <w:pPr>
        <w:rPr>
          <w:rFonts w:hint="eastAsia"/>
        </w:rPr>
      </w:pPr>
    </w:p>
    <w:p w14:paraId="70813038">
      <w:pPr>
        <w:rPr>
          <w:rFonts w:hint="eastAsia"/>
        </w:rPr>
      </w:pPr>
      <w:r>
        <w:rPr>
          <w:rFonts w:hint="eastAsia"/>
          <w:lang w:val="en-US" w:eastAsia="zh-CN"/>
        </w:rPr>
        <w:t>1.2</w:t>
      </w:r>
      <w:r>
        <w:rPr>
          <w:rFonts w:hint="eastAsia"/>
        </w:rPr>
        <w:t>多令牌预测 (Multi-Token Prediction, MTP)：</w:t>
      </w:r>
    </w:p>
    <w:p w14:paraId="57777868">
      <w:pPr>
        <w:rPr>
          <w:rFonts w:hint="eastAsia"/>
        </w:rPr>
      </w:pPr>
      <w:r>
        <w:rPr>
          <w:rFonts w:hint="eastAsia"/>
        </w:rPr>
        <w:t>V2实现：标准的单令牌（下一个词）预测。</w:t>
      </w:r>
    </w:p>
    <w:p w14:paraId="345B06D3">
      <w:pPr>
        <w:rPr>
          <w:rFonts w:hint="eastAsia"/>
        </w:rPr>
      </w:pPr>
      <w:r>
        <w:rPr>
          <w:rFonts w:hint="eastAsia"/>
        </w:rPr>
        <w:t>V3创新：设置了多令牌预测训练目标。模型不仅预测下一个词，还顺序预测后续的额外词（如第二个词）。这增强了训练信号，提升了数据效率，并且预测准确率高达85%-90%，可用于推测性解码，将推理速度提升至1.8倍TPS。</w:t>
      </w:r>
    </w:p>
    <w:p w14:paraId="3D6E5C9D">
      <w:pPr>
        <w:rPr>
          <w:rFonts w:hint="eastAsia"/>
        </w:rPr>
      </w:pPr>
    </w:p>
    <w:p w14:paraId="1E96B2D9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训练效率与基础设施</w:t>
      </w:r>
    </w:p>
    <w:p w14:paraId="0CD02530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FP8混合精度训练：</w:t>
      </w:r>
    </w:p>
    <w:p w14:paraId="586A9248">
      <w:pPr>
        <w:rPr>
          <w:rFonts w:hint="eastAsia"/>
        </w:rPr>
      </w:pPr>
      <w:r>
        <w:rPr>
          <w:rFonts w:hint="eastAsia"/>
        </w:rPr>
        <w:t>V2实现：无FP8训练相关描述。</w:t>
      </w:r>
    </w:p>
    <w:p w14:paraId="72637D6E">
      <w:pPr>
        <w:rPr>
          <w:rFonts w:hint="eastAsia"/>
        </w:rPr>
      </w:pPr>
      <w:r>
        <w:rPr>
          <w:rFonts w:hint="eastAsia"/>
        </w:rPr>
        <w:t>V3创新：首次在如此大规模的模型上验证了FP8训练的可行性与有效性。设计了细粒度（tile/block-wise）量化、高精度累加等策略，有效兼顾了训练加速与GPU内存节省。</w:t>
      </w:r>
    </w:p>
    <w:p w14:paraId="0B0A189D">
      <w:pPr>
        <w:rPr>
          <w:rFonts w:hint="eastAsia"/>
        </w:rPr>
      </w:pPr>
    </w:p>
    <w:p w14:paraId="59AFC268">
      <w:pPr>
        <w:rPr>
          <w:rFonts w:hint="eastAsia"/>
        </w:rPr>
      </w:pPr>
      <w:r>
        <w:rPr>
          <w:rFonts w:hint="eastAsia"/>
          <w:lang w:val="en-US" w:eastAsia="zh-CN"/>
        </w:rPr>
        <w:t>2.2</w:t>
      </w:r>
      <w:r>
        <w:rPr>
          <w:rFonts w:hint="eastAsia"/>
        </w:rPr>
        <w:t>DualPipe流水线并行算法：</w:t>
      </w:r>
    </w:p>
    <w:p w14:paraId="2078F502">
      <w:pPr>
        <w:rPr>
          <w:rFonts w:hint="eastAsia"/>
        </w:rPr>
      </w:pPr>
      <w:r>
        <w:rPr>
          <w:rFonts w:hint="eastAsia"/>
        </w:rPr>
        <w:t>V2实现：无此算法描述。</w:t>
      </w:r>
    </w:p>
    <w:p w14:paraId="0401F79B">
      <w:pPr>
        <w:rPr>
          <w:rFonts w:hint="eastAsia"/>
        </w:rPr>
      </w:pPr>
      <w:r>
        <w:rPr>
          <w:rFonts w:hint="eastAsia"/>
        </w:rPr>
        <w:t>V3创新：自研了DualPipe算法。通过精细排布计算与通信，实现了前向与后向过程的双向完全重叠，大幅减少了传统流水线并行中的气泡，并显著降低了跨节点专家并行带来的通信开销。</w:t>
      </w:r>
    </w:p>
    <w:p w14:paraId="4AD164EE">
      <w:pPr>
        <w:rPr>
          <w:rFonts w:hint="eastAsia"/>
        </w:rPr>
      </w:pPr>
    </w:p>
    <w:p w14:paraId="6840582B">
      <w:pPr>
        <w:rPr>
          <w:rFonts w:hint="eastAsia"/>
        </w:rPr>
      </w:pPr>
      <w:r>
        <w:rPr>
          <w:rFonts w:hint="eastAsia"/>
          <w:lang w:val="en-US" w:eastAsia="zh-CN"/>
        </w:rPr>
        <w:t>2.3</w:t>
      </w:r>
      <w:r>
        <w:rPr>
          <w:rFonts w:hint="eastAsia"/>
        </w:rPr>
        <w:t>极致内存优化：</w:t>
      </w:r>
    </w:p>
    <w:p w14:paraId="18BA4B5D">
      <w:pPr>
        <w:rPr>
          <w:rFonts w:hint="eastAsia"/>
        </w:rPr>
      </w:pPr>
      <w:r>
        <w:rPr>
          <w:rFonts w:hint="eastAsia"/>
        </w:rPr>
        <w:t>V2实现：无此方面细节描述。</w:t>
      </w:r>
    </w:p>
    <w:p w14:paraId="65A18C3A">
      <w:pPr>
        <w:rPr>
          <w:rFonts w:hint="eastAsia"/>
        </w:rPr>
      </w:pPr>
      <w:r>
        <w:rPr>
          <w:rFonts w:hint="eastAsia"/>
        </w:rPr>
        <w:t>V3创新：通过重计算RmsNorm、将EMA参数存于CPU、物理共享MTP模块和主模型的参数与梯度等手段，避免了使用代价高昂的张量并行，进一步节省了内存。</w:t>
      </w:r>
    </w:p>
    <w:p w14:paraId="6A79CCFC">
      <w:pPr>
        <w:rPr>
          <w:rFonts w:hint="eastAsia"/>
        </w:rPr>
      </w:pPr>
    </w:p>
    <w:p w14:paraId="02A31846">
      <w:pPr>
        <w:rPr>
          <w:rFonts w:hint="eastAsia"/>
        </w:rPr>
      </w:pPr>
      <w:r>
        <w:rPr>
          <w:rFonts w:hint="eastAsia"/>
          <w:lang w:val="en-US" w:eastAsia="zh-CN"/>
        </w:rPr>
        <w:t>2.4</w:t>
      </w:r>
      <w:r>
        <w:rPr>
          <w:rFonts w:hint="eastAsia"/>
        </w:rPr>
        <w:t>高效跨节点通信：</w:t>
      </w:r>
    </w:p>
    <w:p w14:paraId="453B656E">
      <w:pPr>
        <w:rPr>
          <w:rFonts w:hint="eastAsia"/>
        </w:rPr>
      </w:pPr>
      <w:r>
        <w:rPr>
          <w:rFonts w:hint="eastAsia"/>
        </w:rPr>
        <w:t>V2对比：无此细节。</w:t>
      </w:r>
    </w:p>
    <w:p w14:paraId="2575D180">
      <w:pPr>
        <w:rPr>
          <w:rFonts w:hint="eastAsia"/>
        </w:rPr>
      </w:pPr>
      <w:r>
        <w:rPr>
          <w:rFonts w:hint="eastAsia"/>
        </w:rPr>
        <w:t>V3创新：定制了高效的all-to-all通信内核，将NVLink和IB带宽的利用效率最大化，且仅需约20个流式多处理器即可满足通信需求。</w:t>
      </w:r>
    </w:p>
    <w:p w14:paraId="51A38676">
      <w:pPr>
        <w:rPr>
          <w:rFonts w:hint="eastAsia"/>
        </w:rPr>
      </w:pPr>
    </w:p>
    <w:p w14:paraId="4FCCE4A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后训练阶段</w:t>
      </w:r>
    </w:p>
    <w:p w14:paraId="137EE37A">
      <w:pPr>
        <w:rPr>
          <w:rFonts w:hint="eastAsia"/>
        </w:rPr>
      </w:pPr>
      <w:r>
        <w:rPr>
          <w:rFonts w:hint="eastAsia"/>
        </w:rPr>
        <w:t>从DeepSeek-R1蒸馏推理能力：</w:t>
      </w:r>
    </w:p>
    <w:p w14:paraId="1809F896">
      <w:pPr>
        <w:rPr>
          <w:rFonts w:hint="eastAsia"/>
        </w:rPr>
      </w:pPr>
      <w:r>
        <w:rPr>
          <w:rFonts w:hint="eastAsia"/>
        </w:rPr>
        <w:t>V2及此前模型：无此技术。</w:t>
      </w:r>
    </w:p>
    <w:p w14:paraId="7541C8EA">
      <w:pPr>
        <w:rPr>
          <w:rFonts w:hint="eastAsia"/>
        </w:rPr>
      </w:pPr>
      <w:r>
        <w:rPr>
          <w:rFonts w:hint="eastAsia"/>
        </w:rPr>
        <w:t>V3创新：创新性地将长链思维模型DeepSeek-R1的验证与反思模式，蒸馏到标准的大模型中。这显著提升了V3的推理性能，特别是在数学和编程基准上，甚至超越了非长链思维的最新模型。</w:t>
      </w:r>
    </w:p>
    <w:p w14:paraId="4AF1FC43">
      <w:pPr>
        <w:rPr>
          <w:rFonts w:hint="eastAsia"/>
        </w:rPr>
      </w:pPr>
    </w:p>
    <w:p w14:paraId="53771284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模型规模与成本</w:t>
      </w:r>
    </w:p>
    <w:p w14:paraId="7D3666ED">
      <w:pPr>
        <w:rPr>
          <w:rFonts w:hint="eastAsia"/>
        </w:rPr>
      </w:pPr>
      <w:r>
        <w:rPr>
          <w:rFonts w:hint="eastAsia"/>
        </w:rPr>
        <w:t>更优的规模与成本控制：</w:t>
      </w:r>
    </w:p>
    <w:p w14:paraId="0447C574">
      <w:pPr>
        <w:rPr>
          <w:rFonts w:hint="eastAsia"/>
        </w:rPr>
      </w:pPr>
      <w:r>
        <w:rPr>
          <w:rFonts w:hint="eastAsia"/>
        </w:rPr>
        <w:t>V2参数：总参数236B，激活参数21B。</w:t>
      </w:r>
    </w:p>
    <w:p w14:paraId="5107B4C4">
      <w:pPr>
        <w:rPr>
          <w:rFonts w:hint="eastAsia"/>
        </w:rPr>
      </w:pPr>
      <w:r>
        <w:rPr>
          <w:rFonts w:hint="eastAsia"/>
        </w:rPr>
        <w:t>V3参数：总参数扩容至671B，激活参数为37B。</w:t>
      </w:r>
    </w:p>
    <w:p w14:paraId="28EC78AA">
      <w:pPr>
        <w:rPr>
          <w:rFonts w:hint="eastAsia"/>
        </w:rPr>
      </w:pPr>
      <w:r>
        <w:rPr>
          <w:rFonts w:hint="eastAsia"/>
        </w:rPr>
        <w:t>训练数据：从V2的8.1T tokens 增加到V3的14.8T tokens。</w:t>
      </w:r>
    </w:p>
    <w:p w14:paraId="52279A9C">
      <w:pPr>
        <w:rPr>
          <w:rFonts w:hint="eastAsia"/>
        </w:rPr>
      </w:pPr>
      <w:r>
        <w:rPr>
          <w:rFonts w:hint="eastAsia"/>
        </w:rPr>
        <w:t>训练成本：凭借上述优化，V3的完整训练仅需2.788M H800 GPU小时，总成本约$557.6万，在性能堪比顶尖闭源模型的同时，保持了极高的经济性。</w:t>
      </w:r>
    </w:p>
    <w:p w14:paraId="76453AB3">
      <w:pPr>
        <w:rPr>
          <w:rFonts w:hint="eastAsia"/>
        </w:rPr>
      </w:pPr>
    </w:p>
    <w:p w14:paraId="15C774B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总结：DeepSeek-V3 在继承V2高效架构的基础上，通过无辅助损失的负载均衡和多令牌预测两项核心架构创新，结合FP8训练、DualPipe流水线等工程优化，以极低的成本实现了模型智能和性能的巨大飞跃。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3D4652"/>
    <w:rsid w:val="793D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2026-04-30T09:29:00Z</dcterms:created>
  <dc:creator>LSY那个少年依旧</dc:creator>
  <cp:lastModifiedBy>LSY那个少年依旧</cp:lastModifiedBy>
  <dcterms:modified xsi:type="dcterms:W3CDTF">2026-04-30T09:34:07Z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8C5ABA3BF509449398AE48E597F0495C_11</vt:lpwstr>
  </property>
  <property fmtid="{D5CDD505-2E9C-101B-9397-08002B2CF9AE}" pid="4" name="KSOTemplateDocerSaveRecord">
    <vt:lpwstr>eyJoZGlkIjoiMWQwNjEwMDQ2ZTUzNzRhZmU1Njg1NjBkZGM1NDQzYmEiLCJ1c2VySWQiOiIxMTY4MDg4MTA1In0=</vt:lpwstr>
  </property>
</Properties>
</file>