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B0F28">
      <w:r>
        <w:rPr>
          <w:b/>
          <w:sz w:val="32"/>
        </w:rPr>
        <w:t>实验4 4位快速加法器设计 实验报告</w:t>
      </w:r>
    </w:p>
    <w:p w14:paraId="09368278"/>
    <w:p w14:paraId="303F6D9E">
      <w:pPr>
        <w:rPr>
          <w:b/>
          <w:sz w:val="30"/>
          <w:szCs w:val="30"/>
        </w:rPr>
      </w:pPr>
      <w:r>
        <w:rPr>
          <w:rFonts w:hint="eastAsia"/>
          <w:b/>
          <w:sz w:val="30"/>
          <w:szCs w:val="30"/>
        </w:rPr>
        <w:t>4.1</w:t>
      </w:r>
      <w:r>
        <w:rPr>
          <w:rFonts w:hint="eastAsia"/>
          <w:b/>
          <w:sz w:val="30"/>
          <w:szCs w:val="30"/>
        </w:rPr>
        <w:tab/>
      </w:r>
      <w:r>
        <w:rPr>
          <w:rFonts w:hint="eastAsia"/>
          <w:b/>
          <w:sz w:val="30"/>
          <w:szCs w:val="30"/>
        </w:rPr>
        <w:t>实验目的</w:t>
      </w:r>
    </w:p>
    <w:p w14:paraId="490AEB73">
      <w:pPr>
        <w:ind w:firstLine="420"/>
        <w:rPr>
          <w:sz w:val="24"/>
          <w:szCs w:val="24"/>
        </w:rPr>
      </w:pPr>
      <w:r>
        <w:rPr>
          <w:sz w:val="24"/>
          <w:szCs w:val="24"/>
        </w:rPr>
        <w:t>掌握</w:t>
      </w:r>
      <w:r>
        <w:rPr>
          <w:rFonts w:hint="eastAsia"/>
          <w:sz w:val="24"/>
          <w:szCs w:val="24"/>
        </w:rPr>
        <w:t>先行进位原理，能利用相关知识设计4位先行进位电路，并利用设计的4位先行进位电路构造4位快速加法器，能合理分析对应电路的时间延迟。</w:t>
      </w:r>
    </w:p>
    <w:p w14:paraId="19240AD9">
      <w:pPr>
        <w:rPr>
          <w:sz w:val="24"/>
          <w:szCs w:val="24"/>
        </w:rPr>
      </w:pPr>
    </w:p>
    <w:p w14:paraId="1100C8D7">
      <w:pPr>
        <w:rPr>
          <w:sz w:val="24"/>
          <w:szCs w:val="24"/>
        </w:rPr>
      </w:pPr>
    </w:p>
    <w:p w14:paraId="607E337C">
      <w:pPr>
        <w:rPr>
          <w:b/>
          <w:sz w:val="30"/>
          <w:szCs w:val="30"/>
        </w:rPr>
      </w:pPr>
      <w:r>
        <w:rPr>
          <w:rFonts w:hint="eastAsia"/>
          <w:b/>
          <w:sz w:val="30"/>
          <w:szCs w:val="30"/>
        </w:rPr>
        <w:t>4.2 实验内容</w:t>
      </w:r>
    </w:p>
    <w:p w14:paraId="039F66A4">
      <w:pPr>
        <w:rPr>
          <w:b/>
          <w:sz w:val="30"/>
          <w:szCs w:val="30"/>
        </w:rPr>
      </w:pPr>
      <w:r>
        <w:rPr>
          <w:rFonts w:hint="eastAsia"/>
          <w:b/>
          <w:sz w:val="30"/>
          <w:szCs w:val="30"/>
        </w:rPr>
        <w:t>1.设计4位先行进位电路</w:t>
      </w:r>
    </w:p>
    <w:p w14:paraId="6BDD7E60">
      <w:pPr>
        <w:spacing w:line="360" w:lineRule="auto"/>
        <w:ind w:firstLine="420"/>
        <w:rPr>
          <w:sz w:val="24"/>
          <w:szCs w:val="24"/>
        </w:rPr>
      </w:pPr>
      <w:r>
        <w:rPr>
          <w:rFonts w:hint="eastAsia"/>
          <w:sz w:val="24"/>
          <w:szCs w:val="24"/>
        </w:rPr>
        <w:t>利用Logisim打开实验资料包中的alu.circ文件，在对应子电路中利用基本逻辑门实现可级联的4位先行进位电路，其电路封装如图4.1所示，引脚功能描述如表4.1所示。</w:t>
      </w:r>
    </w:p>
    <w:p w14:paraId="4752ED00">
      <w:pPr>
        <w:keepNext/>
        <w:ind w:firstLine="420"/>
      </w:pPr>
      <w:r>
        <w:rPr>
          <w:rFonts w:hint="eastAsia"/>
          <w:sz w:val="24"/>
          <w:szCs w:val="24"/>
        </w:rPr>
        <w:drawing>
          <wp:inline distT="0" distB="0" distL="0" distR="0">
            <wp:extent cx="5274310" cy="1353820"/>
            <wp:effectExtent l="0" t="0" r="13970" b="254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noChangeArrowheads="1"/>
                    </pic:cNvPicPr>
                  </pic:nvPicPr>
                  <pic:blipFill>
                    <a:blip r:embed="rId6"/>
                    <a:srcRect/>
                    <a:stretch>
                      <a:fillRect/>
                    </a:stretch>
                  </pic:blipFill>
                  <pic:spPr>
                    <a:xfrm>
                      <a:off x="0" y="0"/>
                      <a:ext cx="5274310" cy="1354342"/>
                    </a:xfrm>
                    <a:prstGeom prst="rect">
                      <a:avLst/>
                    </a:prstGeom>
                    <a:noFill/>
                    <a:ln w="9525">
                      <a:noFill/>
                      <a:miter lim="800000"/>
                      <a:headEnd/>
                      <a:tailEnd/>
                    </a:ln>
                  </pic:spPr>
                </pic:pic>
              </a:graphicData>
            </a:graphic>
          </wp:inline>
        </w:drawing>
      </w:r>
    </w:p>
    <w:p w14:paraId="683A42C5">
      <w:pPr>
        <w:pStyle w:val="15"/>
        <w:jc w:val="center"/>
        <w:rPr>
          <w:sz w:val="24"/>
          <w:szCs w:val="24"/>
        </w:rPr>
      </w:pPr>
      <w:r>
        <w:rPr>
          <w:rFonts w:hint="eastAsia"/>
          <w:sz w:val="24"/>
          <w:szCs w:val="24"/>
        </w:rPr>
        <w:t>图4.1  4位先行进位电路封装图</w:t>
      </w:r>
    </w:p>
    <w:p w14:paraId="2C34DDFB">
      <w:pPr>
        <w:ind w:firstLine="420"/>
        <w:rPr>
          <w:sz w:val="24"/>
          <w:szCs w:val="24"/>
        </w:rPr>
      </w:pPr>
    </w:p>
    <w:p w14:paraId="079445F7">
      <w:pPr>
        <w:ind w:firstLine="420"/>
        <w:rPr>
          <w:sz w:val="24"/>
          <w:szCs w:val="24"/>
        </w:rPr>
      </w:pPr>
    </w:p>
    <w:p w14:paraId="7CB9EB48">
      <w:pPr>
        <w:pStyle w:val="15"/>
        <w:keepNext/>
        <w:jc w:val="center"/>
        <w:rPr>
          <w:sz w:val="24"/>
        </w:rPr>
      </w:pPr>
      <w:r>
        <w:rPr>
          <w:rFonts w:hint="eastAsia"/>
          <w:sz w:val="24"/>
        </w:rPr>
        <w:t>表4.1  4位先行进位电路封装图引脚功能描述</w:t>
      </w:r>
    </w:p>
    <w:tbl>
      <w:tblPr>
        <w:tblStyle w:val="3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134"/>
        <w:gridCol w:w="851"/>
        <w:gridCol w:w="4394"/>
      </w:tblGrid>
      <w:tr w14:paraId="1EF4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B8CCE4" w:themeFill="accent1" w:themeFillTint="66"/>
          </w:tcPr>
          <w:p w14:paraId="00F0CD39">
            <w:pPr>
              <w:jc w:val="center"/>
              <w:rPr>
                <w:b/>
                <w:sz w:val="28"/>
                <w:szCs w:val="24"/>
              </w:rPr>
            </w:pPr>
            <w:r>
              <w:rPr>
                <w:rFonts w:hint="eastAsia"/>
                <w:b/>
                <w:sz w:val="28"/>
                <w:szCs w:val="24"/>
              </w:rPr>
              <w:t>引脚</w:t>
            </w:r>
          </w:p>
        </w:tc>
        <w:tc>
          <w:tcPr>
            <w:tcW w:w="1134" w:type="dxa"/>
            <w:shd w:val="clear" w:color="auto" w:fill="B8CCE4" w:themeFill="accent1" w:themeFillTint="66"/>
          </w:tcPr>
          <w:p w14:paraId="6580878F">
            <w:pPr>
              <w:jc w:val="center"/>
              <w:rPr>
                <w:b/>
                <w:sz w:val="28"/>
                <w:szCs w:val="24"/>
              </w:rPr>
            </w:pPr>
            <w:r>
              <w:rPr>
                <w:rFonts w:hint="eastAsia"/>
                <w:b/>
                <w:sz w:val="28"/>
                <w:szCs w:val="24"/>
              </w:rPr>
              <w:t>类型</w:t>
            </w:r>
          </w:p>
        </w:tc>
        <w:tc>
          <w:tcPr>
            <w:tcW w:w="851" w:type="dxa"/>
            <w:shd w:val="clear" w:color="auto" w:fill="B8CCE4" w:themeFill="accent1" w:themeFillTint="66"/>
          </w:tcPr>
          <w:p w14:paraId="4E8B76DA">
            <w:pPr>
              <w:jc w:val="center"/>
              <w:rPr>
                <w:b/>
                <w:sz w:val="28"/>
                <w:szCs w:val="24"/>
              </w:rPr>
            </w:pPr>
            <w:r>
              <w:rPr>
                <w:rFonts w:hint="eastAsia"/>
                <w:b/>
                <w:sz w:val="28"/>
                <w:szCs w:val="24"/>
              </w:rPr>
              <w:t>位宽</w:t>
            </w:r>
          </w:p>
        </w:tc>
        <w:tc>
          <w:tcPr>
            <w:tcW w:w="4394" w:type="dxa"/>
            <w:shd w:val="clear" w:color="auto" w:fill="B8CCE4" w:themeFill="accent1" w:themeFillTint="66"/>
          </w:tcPr>
          <w:p w14:paraId="57FAB9C4">
            <w:pPr>
              <w:jc w:val="center"/>
              <w:rPr>
                <w:b/>
                <w:sz w:val="28"/>
                <w:szCs w:val="24"/>
              </w:rPr>
            </w:pPr>
            <w:r>
              <w:rPr>
                <w:rFonts w:hint="eastAsia"/>
                <w:b/>
                <w:sz w:val="28"/>
                <w:szCs w:val="24"/>
              </w:rPr>
              <w:t>功能说明</w:t>
            </w:r>
          </w:p>
        </w:tc>
      </w:tr>
      <w:tr w14:paraId="3105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tcPr>
          <w:p w14:paraId="4963BB3B">
            <w:pPr>
              <w:jc w:val="center"/>
              <w:rPr>
                <w:sz w:val="24"/>
                <w:szCs w:val="24"/>
              </w:rPr>
            </w:pPr>
            <w:r>
              <w:rPr>
                <w:rFonts w:hint="eastAsia"/>
                <w:sz w:val="24"/>
                <w:szCs w:val="24"/>
              </w:rPr>
              <w:t>G3~G0</w:t>
            </w:r>
          </w:p>
        </w:tc>
        <w:tc>
          <w:tcPr>
            <w:tcW w:w="1134" w:type="dxa"/>
            <w:shd w:val="clear" w:color="auto" w:fill="auto"/>
          </w:tcPr>
          <w:p w14:paraId="5EFC97C2">
            <w:pPr>
              <w:jc w:val="center"/>
              <w:rPr>
                <w:sz w:val="24"/>
                <w:szCs w:val="24"/>
              </w:rPr>
            </w:pPr>
            <w:r>
              <w:rPr>
                <w:rFonts w:hint="eastAsia"/>
                <w:sz w:val="24"/>
                <w:szCs w:val="24"/>
              </w:rPr>
              <w:t>输入</w:t>
            </w:r>
          </w:p>
        </w:tc>
        <w:tc>
          <w:tcPr>
            <w:tcW w:w="851" w:type="dxa"/>
            <w:shd w:val="clear" w:color="auto" w:fill="auto"/>
          </w:tcPr>
          <w:p w14:paraId="1B8D5601">
            <w:pPr>
              <w:jc w:val="center"/>
              <w:rPr>
                <w:sz w:val="24"/>
                <w:szCs w:val="24"/>
              </w:rPr>
            </w:pPr>
            <w:r>
              <w:rPr>
                <w:rFonts w:hint="eastAsia"/>
                <w:sz w:val="24"/>
                <w:szCs w:val="24"/>
              </w:rPr>
              <w:t>1</w:t>
            </w:r>
          </w:p>
        </w:tc>
        <w:tc>
          <w:tcPr>
            <w:tcW w:w="4394" w:type="dxa"/>
            <w:shd w:val="clear" w:color="auto" w:fill="auto"/>
          </w:tcPr>
          <w:p w14:paraId="2E05C3C1">
            <w:pPr>
              <w:jc w:val="center"/>
              <w:rPr>
                <w:sz w:val="24"/>
                <w:szCs w:val="24"/>
              </w:rPr>
            </w:pPr>
            <w:r>
              <w:rPr>
                <w:rFonts w:hint="eastAsia"/>
                <w:sz w:val="24"/>
                <w:szCs w:val="24"/>
              </w:rPr>
              <w:t>进位生成函数G</w:t>
            </w:r>
            <w:r>
              <w:rPr>
                <w:rFonts w:hint="eastAsia"/>
                <w:sz w:val="24"/>
                <w:szCs w:val="24"/>
                <w:vertAlign w:val="subscript"/>
              </w:rPr>
              <w:t>i</w:t>
            </w:r>
            <w:r>
              <w:rPr>
                <w:rFonts w:hint="eastAsia"/>
                <w:sz w:val="24"/>
                <w:szCs w:val="24"/>
              </w:rPr>
              <w:t>=X</w:t>
            </w:r>
            <w:r>
              <w:rPr>
                <w:rFonts w:hint="eastAsia"/>
                <w:sz w:val="24"/>
                <w:szCs w:val="24"/>
                <w:vertAlign w:val="subscript"/>
              </w:rPr>
              <w:t>i</w:t>
            </w:r>
            <w:r>
              <w:rPr>
                <w:rFonts w:hint="eastAsia"/>
                <w:sz w:val="24"/>
                <w:szCs w:val="24"/>
              </w:rPr>
              <w:t>Y</w:t>
            </w:r>
            <w:r>
              <w:rPr>
                <w:rFonts w:hint="eastAsia"/>
                <w:sz w:val="24"/>
                <w:szCs w:val="24"/>
                <w:vertAlign w:val="subscript"/>
              </w:rPr>
              <w:t>i</w:t>
            </w:r>
          </w:p>
        </w:tc>
      </w:tr>
      <w:tr w14:paraId="3E54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tcPr>
          <w:p w14:paraId="6768959A">
            <w:pPr>
              <w:jc w:val="center"/>
              <w:rPr>
                <w:sz w:val="24"/>
                <w:szCs w:val="24"/>
              </w:rPr>
            </w:pPr>
            <w:r>
              <w:rPr>
                <w:rFonts w:hint="eastAsia"/>
                <w:sz w:val="24"/>
                <w:szCs w:val="24"/>
              </w:rPr>
              <w:t>P3~P0</w:t>
            </w:r>
          </w:p>
        </w:tc>
        <w:tc>
          <w:tcPr>
            <w:tcW w:w="1134" w:type="dxa"/>
            <w:shd w:val="clear" w:color="auto" w:fill="auto"/>
          </w:tcPr>
          <w:p w14:paraId="50CEF568">
            <w:pPr>
              <w:jc w:val="center"/>
              <w:rPr>
                <w:sz w:val="24"/>
                <w:szCs w:val="24"/>
              </w:rPr>
            </w:pPr>
            <w:r>
              <w:rPr>
                <w:rFonts w:hint="eastAsia"/>
                <w:sz w:val="24"/>
                <w:szCs w:val="24"/>
              </w:rPr>
              <w:t>输入</w:t>
            </w:r>
          </w:p>
        </w:tc>
        <w:tc>
          <w:tcPr>
            <w:tcW w:w="851" w:type="dxa"/>
            <w:shd w:val="clear" w:color="auto" w:fill="auto"/>
          </w:tcPr>
          <w:p w14:paraId="638D273A">
            <w:pPr>
              <w:jc w:val="center"/>
              <w:rPr>
                <w:sz w:val="24"/>
                <w:szCs w:val="24"/>
              </w:rPr>
            </w:pPr>
            <w:r>
              <w:rPr>
                <w:rFonts w:hint="eastAsia"/>
                <w:sz w:val="24"/>
                <w:szCs w:val="24"/>
              </w:rPr>
              <w:t>1</w:t>
            </w:r>
          </w:p>
        </w:tc>
        <w:tc>
          <w:tcPr>
            <w:tcW w:w="4394" w:type="dxa"/>
            <w:shd w:val="clear" w:color="auto" w:fill="auto"/>
          </w:tcPr>
          <w:p w14:paraId="73F529ED">
            <w:pPr>
              <w:jc w:val="center"/>
              <w:rPr>
                <w:sz w:val="24"/>
                <w:szCs w:val="24"/>
              </w:rPr>
            </w:pPr>
            <w:r>
              <w:rPr>
                <w:rFonts w:hint="eastAsia"/>
                <w:sz w:val="24"/>
                <w:szCs w:val="24"/>
              </w:rPr>
              <w:t>进位传递函数P</w:t>
            </w:r>
            <w:r>
              <w:rPr>
                <w:rFonts w:hint="eastAsia"/>
                <w:sz w:val="24"/>
                <w:szCs w:val="24"/>
                <w:vertAlign w:val="subscript"/>
              </w:rPr>
              <w:t>i</w:t>
            </w:r>
            <w:r>
              <w:rPr>
                <w:rFonts w:hint="eastAsia"/>
                <w:sz w:val="24"/>
                <w:szCs w:val="24"/>
              </w:rPr>
              <w:t>=X</w:t>
            </w:r>
            <w:r>
              <w:rPr>
                <w:rFonts w:hint="eastAsia"/>
                <w:sz w:val="24"/>
                <w:szCs w:val="24"/>
                <w:vertAlign w:val="subscript"/>
              </w:rPr>
              <w:t>i</w:t>
            </w:r>
            <w:r>
              <w:rPr>
                <w:rFonts w:hint="eastAsia" w:ascii="宋体" w:hAnsi="宋体" w:eastAsia="宋体" w:cs="宋体"/>
                <w:b/>
                <w:bCs/>
                <w:sz w:val="24"/>
                <w:szCs w:val="24"/>
              </w:rPr>
              <w:t>⊕</w:t>
            </w:r>
            <w:r>
              <w:rPr>
                <w:rFonts w:hint="eastAsia"/>
                <w:sz w:val="24"/>
                <w:szCs w:val="24"/>
              </w:rPr>
              <w:t>Y</w:t>
            </w:r>
            <w:r>
              <w:rPr>
                <w:rFonts w:hint="eastAsia"/>
                <w:sz w:val="24"/>
                <w:szCs w:val="24"/>
                <w:vertAlign w:val="subscript"/>
              </w:rPr>
              <w:t>i</w:t>
            </w:r>
          </w:p>
        </w:tc>
      </w:tr>
      <w:tr w14:paraId="18DF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tcPr>
          <w:p w14:paraId="49BA08E4">
            <w:pPr>
              <w:jc w:val="center"/>
              <w:rPr>
                <w:sz w:val="24"/>
                <w:szCs w:val="24"/>
              </w:rPr>
            </w:pPr>
            <w:r>
              <w:rPr>
                <w:rFonts w:hint="eastAsia"/>
                <w:sz w:val="24"/>
                <w:szCs w:val="24"/>
              </w:rPr>
              <w:t>C0</w:t>
            </w:r>
          </w:p>
        </w:tc>
        <w:tc>
          <w:tcPr>
            <w:tcW w:w="1134" w:type="dxa"/>
            <w:shd w:val="clear" w:color="auto" w:fill="auto"/>
          </w:tcPr>
          <w:p w14:paraId="45D20C97">
            <w:pPr>
              <w:jc w:val="center"/>
              <w:rPr>
                <w:sz w:val="24"/>
                <w:szCs w:val="24"/>
              </w:rPr>
            </w:pPr>
            <w:r>
              <w:rPr>
                <w:rFonts w:hint="eastAsia"/>
                <w:sz w:val="24"/>
                <w:szCs w:val="24"/>
              </w:rPr>
              <w:t>输入</w:t>
            </w:r>
          </w:p>
        </w:tc>
        <w:tc>
          <w:tcPr>
            <w:tcW w:w="851" w:type="dxa"/>
            <w:shd w:val="clear" w:color="auto" w:fill="auto"/>
          </w:tcPr>
          <w:p w14:paraId="639C782A">
            <w:pPr>
              <w:jc w:val="center"/>
              <w:rPr>
                <w:sz w:val="24"/>
                <w:szCs w:val="24"/>
              </w:rPr>
            </w:pPr>
            <w:r>
              <w:rPr>
                <w:rFonts w:hint="eastAsia"/>
                <w:sz w:val="24"/>
                <w:szCs w:val="24"/>
              </w:rPr>
              <w:t>1</w:t>
            </w:r>
          </w:p>
        </w:tc>
        <w:tc>
          <w:tcPr>
            <w:tcW w:w="4394" w:type="dxa"/>
            <w:shd w:val="clear" w:color="auto" w:fill="auto"/>
          </w:tcPr>
          <w:p w14:paraId="0C61F3DA">
            <w:pPr>
              <w:jc w:val="center"/>
              <w:rPr>
                <w:sz w:val="24"/>
                <w:szCs w:val="24"/>
              </w:rPr>
            </w:pPr>
            <w:r>
              <w:rPr>
                <w:rFonts w:hint="eastAsia"/>
                <w:sz w:val="24"/>
                <w:szCs w:val="24"/>
              </w:rPr>
              <w:t>低位进位</w:t>
            </w:r>
          </w:p>
        </w:tc>
      </w:tr>
      <w:tr w14:paraId="3672B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auto"/>
          </w:tcPr>
          <w:p w14:paraId="5D955AF6">
            <w:pPr>
              <w:jc w:val="center"/>
              <w:rPr>
                <w:sz w:val="24"/>
                <w:szCs w:val="24"/>
              </w:rPr>
            </w:pPr>
            <w:r>
              <w:rPr>
                <w:rFonts w:hint="eastAsia"/>
                <w:sz w:val="24"/>
                <w:szCs w:val="24"/>
              </w:rPr>
              <w:t>C1~C4</w:t>
            </w:r>
          </w:p>
        </w:tc>
        <w:tc>
          <w:tcPr>
            <w:tcW w:w="1134" w:type="dxa"/>
            <w:shd w:val="clear" w:color="auto" w:fill="auto"/>
          </w:tcPr>
          <w:p w14:paraId="36699DBC">
            <w:pPr>
              <w:jc w:val="center"/>
              <w:rPr>
                <w:sz w:val="24"/>
                <w:szCs w:val="24"/>
              </w:rPr>
            </w:pPr>
            <w:r>
              <w:rPr>
                <w:rFonts w:hint="eastAsia"/>
                <w:sz w:val="24"/>
                <w:szCs w:val="24"/>
              </w:rPr>
              <w:t>输出</w:t>
            </w:r>
          </w:p>
        </w:tc>
        <w:tc>
          <w:tcPr>
            <w:tcW w:w="851" w:type="dxa"/>
            <w:shd w:val="clear" w:color="auto" w:fill="auto"/>
          </w:tcPr>
          <w:p w14:paraId="2C12DE57">
            <w:pPr>
              <w:jc w:val="center"/>
              <w:rPr>
                <w:sz w:val="24"/>
                <w:szCs w:val="24"/>
              </w:rPr>
            </w:pPr>
            <w:r>
              <w:rPr>
                <w:rFonts w:hint="eastAsia"/>
                <w:sz w:val="24"/>
                <w:szCs w:val="24"/>
              </w:rPr>
              <w:t>1</w:t>
            </w:r>
          </w:p>
        </w:tc>
        <w:tc>
          <w:tcPr>
            <w:tcW w:w="4394" w:type="dxa"/>
            <w:shd w:val="clear" w:color="auto" w:fill="auto"/>
          </w:tcPr>
          <w:p w14:paraId="42697A6A">
            <w:pPr>
              <w:jc w:val="center"/>
              <w:rPr>
                <w:sz w:val="24"/>
                <w:szCs w:val="24"/>
              </w:rPr>
            </w:pPr>
            <w:r>
              <w:rPr>
                <w:rFonts w:hint="eastAsia"/>
                <w:sz w:val="24"/>
                <w:szCs w:val="24"/>
              </w:rPr>
              <w:t>先行进位输出</w:t>
            </w:r>
          </w:p>
        </w:tc>
      </w:tr>
      <w:tr w14:paraId="645E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28D486C">
            <w:pPr>
              <w:jc w:val="center"/>
              <w:rPr>
                <w:sz w:val="24"/>
                <w:szCs w:val="24"/>
              </w:rPr>
            </w:pPr>
            <w:r>
              <w:rPr>
                <w:rFonts w:hint="eastAsia"/>
                <w:sz w:val="24"/>
                <w:szCs w:val="24"/>
              </w:rPr>
              <w:t>G*</w:t>
            </w:r>
          </w:p>
        </w:tc>
        <w:tc>
          <w:tcPr>
            <w:tcW w:w="1134" w:type="dxa"/>
          </w:tcPr>
          <w:p w14:paraId="13BAE61D">
            <w:pPr>
              <w:jc w:val="center"/>
              <w:rPr>
                <w:sz w:val="24"/>
                <w:szCs w:val="24"/>
              </w:rPr>
            </w:pPr>
            <w:r>
              <w:rPr>
                <w:rFonts w:hint="eastAsia"/>
                <w:sz w:val="24"/>
                <w:szCs w:val="24"/>
              </w:rPr>
              <w:t>输出</w:t>
            </w:r>
          </w:p>
        </w:tc>
        <w:tc>
          <w:tcPr>
            <w:tcW w:w="851" w:type="dxa"/>
          </w:tcPr>
          <w:p w14:paraId="4002CC3A">
            <w:pPr>
              <w:jc w:val="center"/>
              <w:rPr>
                <w:sz w:val="24"/>
                <w:szCs w:val="24"/>
              </w:rPr>
            </w:pPr>
            <w:r>
              <w:rPr>
                <w:rFonts w:hint="eastAsia"/>
                <w:sz w:val="24"/>
                <w:szCs w:val="24"/>
              </w:rPr>
              <w:t>1</w:t>
            </w:r>
          </w:p>
        </w:tc>
        <w:tc>
          <w:tcPr>
            <w:tcW w:w="4394" w:type="dxa"/>
          </w:tcPr>
          <w:p w14:paraId="7F3E90EB">
            <w:pPr>
              <w:jc w:val="center"/>
              <w:rPr>
                <w:sz w:val="24"/>
                <w:szCs w:val="24"/>
              </w:rPr>
            </w:pPr>
            <w:r>
              <w:rPr>
                <w:rFonts w:hint="eastAsia"/>
                <w:sz w:val="24"/>
                <w:szCs w:val="24"/>
              </w:rPr>
              <w:t>成组进位生成函数</w:t>
            </w:r>
          </w:p>
        </w:tc>
      </w:tr>
      <w:tr w14:paraId="5689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FEEA427">
            <w:pPr>
              <w:jc w:val="center"/>
              <w:rPr>
                <w:sz w:val="24"/>
                <w:szCs w:val="24"/>
              </w:rPr>
            </w:pPr>
            <w:r>
              <w:rPr>
                <w:rFonts w:hint="eastAsia"/>
                <w:sz w:val="24"/>
                <w:szCs w:val="24"/>
              </w:rPr>
              <w:t>P*</w:t>
            </w:r>
          </w:p>
        </w:tc>
        <w:tc>
          <w:tcPr>
            <w:tcW w:w="1134" w:type="dxa"/>
          </w:tcPr>
          <w:p w14:paraId="602B387B">
            <w:pPr>
              <w:jc w:val="center"/>
              <w:rPr>
                <w:sz w:val="24"/>
                <w:szCs w:val="24"/>
              </w:rPr>
            </w:pPr>
            <w:r>
              <w:rPr>
                <w:rFonts w:hint="eastAsia"/>
                <w:sz w:val="24"/>
                <w:szCs w:val="24"/>
              </w:rPr>
              <w:t>输出</w:t>
            </w:r>
          </w:p>
        </w:tc>
        <w:tc>
          <w:tcPr>
            <w:tcW w:w="851" w:type="dxa"/>
          </w:tcPr>
          <w:p w14:paraId="7ECA731F">
            <w:pPr>
              <w:jc w:val="center"/>
              <w:rPr>
                <w:sz w:val="24"/>
                <w:szCs w:val="24"/>
              </w:rPr>
            </w:pPr>
            <w:r>
              <w:rPr>
                <w:rFonts w:hint="eastAsia"/>
                <w:sz w:val="24"/>
                <w:szCs w:val="24"/>
              </w:rPr>
              <w:t>1</w:t>
            </w:r>
          </w:p>
        </w:tc>
        <w:tc>
          <w:tcPr>
            <w:tcW w:w="4394" w:type="dxa"/>
          </w:tcPr>
          <w:p w14:paraId="2F02DCC3">
            <w:pPr>
              <w:jc w:val="center"/>
              <w:rPr>
                <w:sz w:val="24"/>
                <w:szCs w:val="24"/>
              </w:rPr>
            </w:pPr>
            <w:r>
              <w:rPr>
                <w:rFonts w:hint="eastAsia"/>
                <w:sz w:val="24"/>
                <w:szCs w:val="24"/>
              </w:rPr>
              <w:t>成组进位传递函数</w:t>
            </w:r>
          </w:p>
        </w:tc>
      </w:tr>
    </w:tbl>
    <w:p w14:paraId="60ECA837">
      <w:pPr>
        <w:rPr>
          <w:sz w:val="24"/>
          <w:szCs w:val="24"/>
        </w:rPr>
      </w:pPr>
    </w:p>
    <w:p w14:paraId="17029FCC">
      <w:pPr>
        <w:rPr>
          <w:sz w:val="24"/>
          <w:szCs w:val="24"/>
        </w:rPr>
      </w:pPr>
    </w:p>
    <w:p w14:paraId="5CD77ED5">
      <w:pPr>
        <w:rPr>
          <w:sz w:val="24"/>
          <w:szCs w:val="24"/>
        </w:rPr>
      </w:pPr>
    </w:p>
    <w:p w14:paraId="3F1E9B85">
      <w:pPr>
        <w:spacing w:line="360" w:lineRule="auto"/>
        <w:ind w:firstLine="420"/>
        <w:rPr>
          <w:b/>
          <w:sz w:val="30"/>
          <w:szCs w:val="30"/>
        </w:rPr>
      </w:pPr>
      <w:r>
        <w:rPr>
          <w:rFonts w:hint="eastAsia"/>
          <w:b/>
          <w:sz w:val="30"/>
          <w:szCs w:val="30"/>
        </w:rPr>
        <w:t>2.设计4位快速加法器</w:t>
      </w:r>
    </w:p>
    <w:p w14:paraId="25D95935">
      <w:pPr>
        <w:spacing w:line="360" w:lineRule="auto"/>
        <w:ind w:firstLine="420"/>
        <w:rPr>
          <w:rFonts w:hint="eastAsia"/>
          <w:sz w:val="24"/>
          <w:szCs w:val="24"/>
        </w:rPr>
      </w:pPr>
      <w:r>
        <w:rPr>
          <w:rFonts w:hint="eastAsia"/>
          <w:sz w:val="24"/>
          <w:szCs w:val="24"/>
        </w:rPr>
        <w:t>在4位快速加法器子电路中利用已经设计好的4位先行进位电路以及基本逻辑门实现4位快速加法器，其电路封装与引脚功能描述如表4.2所示。</w:t>
      </w:r>
    </w:p>
    <w:p w14:paraId="6D915E81">
      <w:pPr>
        <w:rPr>
          <w:sz w:val="24"/>
          <w:szCs w:val="24"/>
        </w:rPr>
      </w:pPr>
    </w:p>
    <w:p w14:paraId="698AF9BF">
      <w:pPr>
        <w:pStyle w:val="15"/>
        <w:keepNext/>
        <w:jc w:val="center"/>
        <w:rPr>
          <w:sz w:val="24"/>
          <w:szCs w:val="24"/>
        </w:rPr>
      </w:pPr>
      <w:r>
        <w:rPr>
          <w:rFonts w:hint="eastAsia"/>
          <w:sz w:val="24"/>
          <w:szCs w:val="24"/>
        </w:rPr>
        <w:t>表4.2  4位快速加法器电路封装引脚功能描述</w:t>
      </w:r>
    </w:p>
    <w:tbl>
      <w:tblPr>
        <w:tblStyle w:val="3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851"/>
        <w:gridCol w:w="1134"/>
        <w:gridCol w:w="850"/>
        <w:gridCol w:w="2410"/>
      </w:tblGrid>
      <w:tr w14:paraId="7B43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restart"/>
            <w:shd w:val="clear" w:color="auto" w:fill="auto"/>
          </w:tcPr>
          <w:p w14:paraId="662B3A49">
            <w:pPr>
              <w:jc w:val="center"/>
              <w:rPr>
                <w:b/>
                <w:sz w:val="28"/>
                <w:szCs w:val="24"/>
              </w:rPr>
            </w:pPr>
            <w:r>
              <w:rPr>
                <w:b/>
                <w:sz w:val="28"/>
                <w:szCs w:val="24"/>
              </w:rPr>
              <mc:AlternateContent>
                <mc:Choice Requires="wpg">
                  <w:drawing>
                    <wp:anchor distT="0" distB="0" distL="114300" distR="114300" simplePos="0" relativeHeight="251659264" behindDoc="0" locked="0" layoutInCell="1" allowOverlap="1">
                      <wp:simplePos x="0" y="0"/>
                      <wp:positionH relativeFrom="column">
                        <wp:posOffset>-28575</wp:posOffset>
                      </wp:positionH>
                      <wp:positionV relativeFrom="paragraph">
                        <wp:posOffset>340995</wp:posOffset>
                      </wp:positionV>
                      <wp:extent cx="1600200" cy="1386840"/>
                      <wp:effectExtent l="0" t="0" r="0" b="0"/>
                      <wp:wrapNone/>
                      <wp:docPr id="20" name="组合 20"/>
                      <wp:cNvGraphicFramePr/>
                      <a:graphic xmlns:a="http://schemas.openxmlformats.org/drawingml/2006/main">
                        <a:graphicData uri="http://schemas.microsoft.com/office/word/2010/wordprocessingGroup">
                          <wpg:wgp>
                            <wpg:cNvGrpSpPr/>
                            <wpg:grpSpPr>
                              <a:xfrm>
                                <a:off x="0" y="0"/>
                                <a:ext cx="1600200" cy="1386840"/>
                                <a:chOff x="1755" y="7059"/>
                                <a:chExt cx="2520" cy="2184"/>
                              </a:xfrm>
                            </wpg:grpSpPr>
                            <wps:wsp>
                              <wps:cNvPr id="1" name="文本框 1"/>
                              <wps:cNvSpPr txBox="1"/>
                              <wps:spPr>
                                <a:xfrm>
                                  <a:off x="3975" y="8043"/>
                                  <a:ext cx="300" cy="390"/>
                                </a:xfrm>
                                <a:prstGeom prst="rect">
                                  <a:avLst/>
                                </a:prstGeom>
                                <a:solidFill>
                                  <a:srgbClr val="FFFFFF"/>
                                </a:solidFill>
                                <a:ln>
                                  <a:noFill/>
                                </a:ln>
                              </wps:spPr>
                              <wps:txbx>
                                <w:txbxContent>
                                  <w:p w14:paraId="76CBB2A1">
                                    <w:r>
                                      <w:rPr>
                                        <w:rFonts w:hint="eastAsia"/>
                                      </w:rPr>
                                      <w:t>C</w:t>
                                    </w:r>
                                    <w:r>
                                      <w:rPr>
                                        <w:rFonts w:hint="eastAsia"/>
                                        <w:vertAlign w:val="subscript"/>
                                      </w:rPr>
                                      <w:t>0</w:t>
                                    </w:r>
                                  </w:p>
                                </w:txbxContent>
                              </wps:txbx>
                              <wps:bodyPr lIns="0" tIns="0" rIns="0" bIns="0" anchor="ctr" anchorCtr="0" upright="1"/>
                            </wps:wsp>
                            <wps:wsp>
                              <wps:cNvPr id="2" name="直接箭头连接符 2"/>
                              <wps:cNvCnPr/>
                              <wps:spPr>
                                <a:xfrm>
                                  <a:off x="2980" y="7332"/>
                                  <a:ext cx="1" cy="540"/>
                                </a:xfrm>
                                <a:prstGeom prst="straightConnector1">
                                  <a:avLst/>
                                </a:prstGeom>
                                <a:ln w="31750" cap="flat" cmpd="sng">
                                  <a:solidFill>
                                    <a:srgbClr val="000000"/>
                                  </a:solidFill>
                                  <a:prstDash val="solid"/>
                                  <a:headEnd type="none" w="med" len="med"/>
                                  <a:tailEnd type="none" w="med" len="med"/>
                                </a:ln>
                              </wps:spPr>
                              <wps:bodyPr/>
                            </wps:wsp>
                            <wps:wsp>
                              <wps:cNvPr id="3" name="直接箭头连接符 3"/>
                              <wps:cNvCnPr/>
                              <wps:spPr>
                                <a:xfrm>
                                  <a:off x="3325" y="7509"/>
                                  <a:ext cx="1" cy="363"/>
                                </a:xfrm>
                                <a:prstGeom prst="straightConnector1">
                                  <a:avLst/>
                                </a:prstGeom>
                                <a:ln w="31750" cap="flat" cmpd="sng">
                                  <a:solidFill>
                                    <a:srgbClr val="000000"/>
                                  </a:solidFill>
                                  <a:prstDash val="solid"/>
                                  <a:headEnd type="none" w="med" len="med"/>
                                  <a:tailEnd type="none" w="med" len="med"/>
                                </a:ln>
                              </wps:spPr>
                              <wps:bodyPr/>
                            </wps:wsp>
                            <wps:wsp>
                              <wps:cNvPr id="4" name="直接箭头连接符 4"/>
                              <wps:cNvCnPr/>
                              <wps:spPr>
                                <a:xfrm>
                                  <a:off x="2590" y="7509"/>
                                  <a:ext cx="1" cy="363"/>
                                </a:xfrm>
                                <a:prstGeom prst="straightConnector1">
                                  <a:avLst/>
                                </a:prstGeom>
                                <a:ln w="31750" cap="flat" cmpd="sng">
                                  <a:solidFill>
                                    <a:srgbClr val="000000"/>
                                  </a:solidFill>
                                  <a:prstDash val="solid"/>
                                  <a:headEnd type="none" w="med" len="med"/>
                                  <a:tailEnd type="none" w="med" len="med"/>
                                </a:ln>
                              </wps:spPr>
                              <wps:bodyPr/>
                            </wps:wsp>
                            <wps:wsp>
                              <wps:cNvPr id="5" name="文本框 5"/>
                              <wps:cNvSpPr txBox="1"/>
                              <wps:spPr>
                                <a:xfrm>
                                  <a:off x="1755" y="8010"/>
                                  <a:ext cx="310" cy="258"/>
                                </a:xfrm>
                                <a:prstGeom prst="rect">
                                  <a:avLst/>
                                </a:prstGeom>
                                <a:solidFill>
                                  <a:srgbClr val="FFFFFF"/>
                                </a:solidFill>
                                <a:ln>
                                  <a:noFill/>
                                </a:ln>
                              </wps:spPr>
                              <wps:txbx>
                                <w:txbxContent>
                                  <w:p w14:paraId="5A9E6BCD">
                                    <w:r>
                                      <w:rPr>
                                        <w:rFonts w:hint="eastAsia"/>
                                      </w:rPr>
                                      <w:t>C</w:t>
                                    </w:r>
                                    <w:r>
                                      <w:rPr>
                                        <w:rFonts w:hint="eastAsia"/>
                                        <w:vertAlign w:val="subscript"/>
                                      </w:rPr>
                                      <w:t>4</w:t>
                                    </w:r>
                                  </w:p>
                                </w:txbxContent>
                              </wps:txbx>
                              <wps:bodyPr lIns="0" tIns="0" rIns="0" bIns="0" anchor="ctr" anchorCtr="0" upright="1"/>
                            </wps:wsp>
                            <wps:wsp>
                              <wps:cNvPr id="6" name="矩形 6"/>
                              <wps:cNvSpPr/>
                              <wps:spPr>
                                <a:xfrm>
                                  <a:off x="2380" y="7872"/>
                                  <a:ext cx="1230" cy="750"/>
                                </a:xfrm>
                                <a:prstGeom prst="rect">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5D8E2925">
                                    <w:pPr>
                                      <w:jc w:val="center"/>
                                    </w:pPr>
                                    <w:r>
                                      <w:rPr>
                                        <w:rFonts w:hint="eastAsia"/>
                                      </w:rPr>
                                      <w:t>4位快速加法器</w:t>
                                    </w:r>
                                  </w:p>
                                </w:txbxContent>
                              </wps:txbx>
                              <wps:bodyPr upright="1"/>
                            </wps:wsp>
                            <wps:wsp>
                              <wps:cNvPr id="7" name="直接箭头连接符 7"/>
                              <wps:cNvCnPr/>
                              <wps:spPr>
                                <a:xfrm>
                                  <a:off x="3610" y="8274"/>
                                  <a:ext cx="285" cy="0"/>
                                </a:xfrm>
                                <a:prstGeom prst="straightConnector1">
                                  <a:avLst/>
                                </a:prstGeom>
                                <a:ln w="38100" cap="flat" cmpd="sng">
                                  <a:solidFill>
                                    <a:srgbClr val="000000"/>
                                  </a:solidFill>
                                  <a:prstDash val="solid"/>
                                  <a:headEnd type="none" w="med" len="med"/>
                                  <a:tailEnd type="none" w="med" len="med"/>
                                </a:ln>
                              </wps:spPr>
                              <wps:bodyPr/>
                            </wps:wsp>
                            <wps:wsp>
                              <wps:cNvPr id="8" name="直接箭头连接符 8"/>
                              <wps:cNvCnPr/>
                              <wps:spPr>
                                <a:xfrm>
                                  <a:off x="2080" y="8151"/>
                                  <a:ext cx="285" cy="0"/>
                                </a:xfrm>
                                <a:prstGeom prst="straightConnector1">
                                  <a:avLst/>
                                </a:prstGeom>
                                <a:ln w="38100" cap="flat" cmpd="sng">
                                  <a:solidFill>
                                    <a:srgbClr val="000000"/>
                                  </a:solidFill>
                                  <a:prstDash val="solid"/>
                                  <a:headEnd type="none" w="med" len="med"/>
                                  <a:tailEnd type="none" w="med" len="med"/>
                                </a:ln>
                              </wps:spPr>
                              <wps:bodyPr/>
                            </wps:wsp>
                            <wps:wsp>
                              <wps:cNvPr id="9" name="直接箭头连接符 9"/>
                              <wps:cNvCnPr/>
                              <wps:spPr>
                                <a:xfrm>
                                  <a:off x="2095" y="8439"/>
                                  <a:ext cx="285" cy="0"/>
                                </a:xfrm>
                                <a:prstGeom prst="straightConnector1">
                                  <a:avLst/>
                                </a:prstGeom>
                                <a:ln w="38100" cap="flat" cmpd="sng">
                                  <a:solidFill>
                                    <a:srgbClr val="000000"/>
                                  </a:solidFill>
                                  <a:prstDash val="solid"/>
                                  <a:headEnd type="none" w="med" len="med"/>
                                  <a:tailEnd type="none" w="med" len="med"/>
                                </a:ln>
                              </wps:spPr>
                              <wps:bodyPr/>
                            </wps:wsp>
                            <wps:wsp>
                              <wps:cNvPr id="10" name="文本框 10"/>
                              <wps:cNvSpPr txBox="1"/>
                              <wps:spPr>
                                <a:xfrm>
                                  <a:off x="1755" y="8274"/>
                                  <a:ext cx="310" cy="258"/>
                                </a:xfrm>
                                <a:prstGeom prst="rect">
                                  <a:avLst/>
                                </a:prstGeom>
                                <a:solidFill>
                                  <a:srgbClr val="FFFFFF"/>
                                </a:solidFill>
                                <a:ln>
                                  <a:noFill/>
                                </a:ln>
                              </wps:spPr>
                              <wps:txbx>
                                <w:txbxContent>
                                  <w:p w14:paraId="060AFD17">
                                    <w:r>
                                      <w:rPr>
                                        <w:rFonts w:hint="eastAsia"/>
                                      </w:rPr>
                                      <w:t>C</w:t>
                                    </w:r>
                                    <w:r>
                                      <w:rPr>
                                        <w:rFonts w:hint="eastAsia"/>
                                        <w:vertAlign w:val="subscript"/>
                                      </w:rPr>
                                      <w:t>3</w:t>
                                    </w:r>
                                  </w:p>
                                </w:txbxContent>
                              </wps:txbx>
                              <wps:bodyPr lIns="0" tIns="0" rIns="0" bIns="0" anchor="ctr" anchorCtr="0" upright="1"/>
                            </wps:wsp>
                            <wps:wsp>
                              <wps:cNvPr id="11" name="文本框 11"/>
                              <wps:cNvSpPr txBox="1"/>
                              <wps:spPr>
                                <a:xfrm>
                                  <a:off x="2380" y="7155"/>
                                  <a:ext cx="310" cy="258"/>
                                </a:xfrm>
                                <a:prstGeom prst="rect">
                                  <a:avLst/>
                                </a:prstGeom>
                                <a:solidFill>
                                  <a:srgbClr val="FFFFFF"/>
                                </a:solidFill>
                                <a:ln>
                                  <a:noFill/>
                                </a:ln>
                              </wps:spPr>
                              <wps:txbx>
                                <w:txbxContent>
                                  <w:p w14:paraId="7C4EBF88">
                                    <w:r>
                                      <w:rPr>
                                        <w:rFonts w:hint="eastAsia"/>
                                      </w:rPr>
                                      <w:t>G*</w:t>
                                    </w:r>
                                  </w:p>
                                </w:txbxContent>
                              </wps:txbx>
                              <wps:bodyPr lIns="0" tIns="0" rIns="0" bIns="0" anchor="ctr" anchorCtr="0" upright="1"/>
                            </wps:wsp>
                            <wps:wsp>
                              <wps:cNvPr id="14" name="文本框 14"/>
                              <wps:cNvSpPr txBox="1"/>
                              <wps:spPr>
                                <a:xfrm>
                                  <a:off x="3215" y="7155"/>
                                  <a:ext cx="310" cy="258"/>
                                </a:xfrm>
                                <a:prstGeom prst="rect">
                                  <a:avLst/>
                                </a:prstGeom>
                                <a:solidFill>
                                  <a:srgbClr val="FFFFFF"/>
                                </a:solidFill>
                                <a:ln>
                                  <a:noFill/>
                                </a:ln>
                              </wps:spPr>
                              <wps:txbx>
                                <w:txbxContent>
                                  <w:p w14:paraId="4F06E643">
                                    <w:r>
                                      <w:rPr>
                                        <w:rFonts w:hint="eastAsia"/>
                                      </w:rPr>
                                      <w:t>P*</w:t>
                                    </w:r>
                                  </w:p>
                                </w:txbxContent>
                              </wps:txbx>
                              <wps:bodyPr lIns="0" tIns="0" rIns="0" bIns="0" anchor="ctr" anchorCtr="0" upright="1"/>
                            </wps:wsp>
                            <wps:wsp>
                              <wps:cNvPr id="15" name="文本框 15"/>
                              <wps:cNvSpPr txBox="1"/>
                              <wps:spPr>
                                <a:xfrm>
                                  <a:off x="2930" y="7059"/>
                                  <a:ext cx="185" cy="258"/>
                                </a:xfrm>
                                <a:prstGeom prst="rect">
                                  <a:avLst/>
                                </a:prstGeom>
                                <a:solidFill>
                                  <a:srgbClr val="FFFFFF"/>
                                </a:solidFill>
                                <a:ln>
                                  <a:noFill/>
                                </a:ln>
                              </wps:spPr>
                              <wps:txbx>
                                <w:txbxContent>
                                  <w:p w14:paraId="068BDE4D">
                                    <w:r>
                                      <w:rPr>
                                        <w:rFonts w:hint="eastAsia"/>
                                      </w:rPr>
                                      <w:t>S</w:t>
                                    </w:r>
                                  </w:p>
                                </w:txbxContent>
                              </wps:txbx>
                              <wps:bodyPr lIns="0" tIns="0" rIns="0" bIns="0" anchor="ctr" anchorCtr="0" upright="1"/>
                            </wps:wsp>
                            <wps:wsp>
                              <wps:cNvPr id="16" name="直接箭头连接符 16"/>
                              <wps:cNvCnPr/>
                              <wps:spPr>
                                <a:xfrm>
                                  <a:off x="2591" y="8622"/>
                                  <a:ext cx="1" cy="363"/>
                                </a:xfrm>
                                <a:prstGeom prst="straightConnector1">
                                  <a:avLst/>
                                </a:prstGeom>
                                <a:ln w="31750" cap="flat" cmpd="sng">
                                  <a:solidFill>
                                    <a:srgbClr val="000000"/>
                                  </a:solidFill>
                                  <a:prstDash val="solid"/>
                                  <a:headEnd type="none" w="med" len="med"/>
                                  <a:tailEnd type="none" w="med" len="med"/>
                                </a:ln>
                              </wps:spPr>
                              <wps:bodyPr/>
                            </wps:wsp>
                            <wps:wsp>
                              <wps:cNvPr id="17" name="直接箭头连接符 17"/>
                              <wps:cNvCnPr/>
                              <wps:spPr>
                                <a:xfrm>
                                  <a:off x="3324" y="8622"/>
                                  <a:ext cx="1" cy="363"/>
                                </a:xfrm>
                                <a:prstGeom prst="straightConnector1">
                                  <a:avLst/>
                                </a:prstGeom>
                                <a:ln w="31750" cap="flat" cmpd="sng">
                                  <a:solidFill>
                                    <a:srgbClr val="000000"/>
                                  </a:solidFill>
                                  <a:prstDash val="solid"/>
                                  <a:headEnd type="none" w="med" len="med"/>
                                  <a:tailEnd type="none" w="med" len="med"/>
                                </a:ln>
                              </wps:spPr>
                              <wps:bodyPr/>
                            </wps:wsp>
                            <wps:wsp>
                              <wps:cNvPr id="18" name="文本框 18"/>
                              <wps:cNvSpPr txBox="1"/>
                              <wps:spPr>
                                <a:xfrm>
                                  <a:off x="2505" y="8985"/>
                                  <a:ext cx="185" cy="258"/>
                                </a:xfrm>
                                <a:prstGeom prst="rect">
                                  <a:avLst/>
                                </a:prstGeom>
                                <a:solidFill>
                                  <a:srgbClr val="FFFFFF"/>
                                </a:solidFill>
                                <a:ln>
                                  <a:noFill/>
                                </a:ln>
                              </wps:spPr>
                              <wps:txbx>
                                <w:txbxContent>
                                  <w:p w14:paraId="4D581020">
                                    <w:r>
                                      <w:rPr>
                                        <w:rFonts w:hint="eastAsia"/>
                                      </w:rPr>
                                      <w:t>X</w:t>
                                    </w:r>
                                  </w:p>
                                </w:txbxContent>
                              </wps:txbx>
                              <wps:bodyPr lIns="0" tIns="0" rIns="0" bIns="0" anchor="ctr" anchorCtr="0" upright="1"/>
                            </wps:wsp>
                            <wps:wsp>
                              <wps:cNvPr id="19" name="文本框 19"/>
                              <wps:cNvSpPr txBox="1"/>
                              <wps:spPr>
                                <a:xfrm>
                                  <a:off x="3275" y="8985"/>
                                  <a:ext cx="185" cy="258"/>
                                </a:xfrm>
                                <a:prstGeom prst="rect">
                                  <a:avLst/>
                                </a:prstGeom>
                                <a:solidFill>
                                  <a:srgbClr val="FFFFFF"/>
                                </a:solidFill>
                                <a:ln>
                                  <a:noFill/>
                                </a:ln>
                              </wps:spPr>
                              <wps:txbx>
                                <w:txbxContent>
                                  <w:p w14:paraId="30FFCC7F">
                                    <w:r>
                                      <w:rPr>
                                        <w:rFonts w:hint="eastAsia"/>
                                      </w:rPr>
                                      <w:t>Y</w:t>
                                    </w:r>
                                  </w:p>
                                </w:txbxContent>
                              </wps:txbx>
                              <wps:bodyPr lIns="0" tIns="0" rIns="0" bIns="0" anchor="ctr" anchorCtr="0" upright="1"/>
                            </wps:wsp>
                          </wpg:wgp>
                        </a:graphicData>
                      </a:graphic>
                    </wp:anchor>
                  </w:drawing>
                </mc:Choice>
                <mc:Fallback>
                  <w:pict>
                    <v:group id="_x0000_s1026" o:spid="_x0000_s1026" o:spt="203" style="position:absolute;left:0pt;margin-left:-2.25pt;margin-top:26.85pt;height:109.2pt;width:126pt;z-index:251659264;mso-width-relative:page;mso-height-relative:page;" coordorigin="1755,7059" coordsize="2520,2184" o:gfxdata="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">
                      <o:lock v:ext="edit" aspectratio="f"/>
                      <v:shape id="_x0000_s1026" o:spid="_x0000_s1026" o:spt="202" type="#_x0000_t202" style="position:absolute;left:3975;top:8043;height:390;width:300;v-text-anchor:middle;" fillcolor="#FFFFFF" filled="t" stroked="f" coordsize="21600,21600" o:gfxdata="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IT2ugAAANo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76CBB2A1">
                              <w:r>
                                <w:rPr>
                                  <w:rFonts w:hint="eastAsia"/>
                                </w:rPr>
                                <w:t>C</w:t>
                              </w:r>
                              <w:r>
                                <w:rPr>
                                  <w:rFonts w:hint="eastAsia"/>
                                  <w:vertAlign w:val="subscript"/>
                                </w:rPr>
                                <w:t>0</w:t>
                              </w:r>
                            </w:p>
                          </w:txbxContent>
                        </v:textbox>
                      </v:shape>
                      <v:shape id="_x0000_s1026" o:spid="_x0000_s1026" o:spt="32" type="#_x0000_t32" style="position:absolute;left:2980;top:7332;height:540;width:1;" filled="f" stroked="t" coordsize="21600,21600" o:gfxdata="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eTZbsAAADa&#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shape>
                      <v:shape id="_x0000_s1026" o:spid="_x0000_s1026" o:spt="32" type="#_x0000_t32" style="position:absolute;left:3325;top:7509;height:363;width:1;" filled="f" stroked="t" coordsize="21600,21600" o:gfxdata="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Wzb+ugAAANo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32" type="#_x0000_t32" style="position:absolute;left:2590;top:7509;height:363;width:1;" filled="f" stroked="t" coordsize="21600,21600" o:gfxdata="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sq6KugAAANo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202" type="#_x0000_t202" style="position:absolute;left:1755;top:8010;height:258;width:310;v-text-anchor:middle;" fillcolor="#FFFFFF" filled="t" stroked="f" coordsize="21600,21600" o:gfxdata="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q4L1vQAA&#10;ANo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5A9E6BCD">
                              <w:r>
                                <w:rPr>
                                  <w:rFonts w:hint="eastAsia"/>
                                </w:rPr>
                                <w:t>C</w:t>
                              </w:r>
                              <w:r>
                                <w:rPr>
                                  <w:rFonts w:hint="eastAsia"/>
                                  <w:vertAlign w:val="subscript"/>
                                </w:rPr>
                                <w:t>4</w:t>
                              </w:r>
                            </w:p>
                          </w:txbxContent>
                        </v:textbox>
                      </v:shape>
                      <v:rect id="_x0000_s1026" o:spid="_x0000_s1026" o:spt="1" style="position:absolute;left:2380;top:7872;height:750;width:1230;" fillcolor="#95B3D7" filled="t" stroked="t" coordsize="21600,21600" o:gfxdata="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4nzm5twAAANoAAAAP&#10;AAAAAAAAAAEAIAAAACIAAABkcnMvZG93bnJldi54bWxQSwECFAAUAAAACACHTuJAMy8FnjsAAAA5&#10;AAAAEAAAAAAAAAABACAAAAAGAQAAZHJzL3NoYXBleG1sLnhtbFBLBQYAAAAABgAGAFsBAACwAwAA&#10;AAA=&#10;">
                        <v:fill type="gradient" on="t" color2="#DBE5F1" angle="135" focus="50%" focussize="0,0"/>
                        <v:stroke weight="1pt" color="#95B3D7" joinstyle="miter"/>
                        <v:imagedata o:title=""/>
                        <o:lock v:ext="edit" aspectratio="f"/>
                        <v:shadow on="t" color="#243F60" opacity="32768f" offset="1pt,2pt" origin="0f,0f" matrix="65536f,0f,0f,65536f"/>
                        <v:textbox>
                          <w:txbxContent>
                            <w:p w14:paraId="5D8E2925">
                              <w:pPr>
                                <w:jc w:val="center"/>
                              </w:pPr>
                              <w:r>
                                <w:rPr>
                                  <w:rFonts w:hint="eastAsia"/>
                                </w:rPr>
                                <w:t>4位快速加法器</w:t>
                              </w:r>
                            </w:p>
                          </w:txbxContent>
                        </v:textbox>
                      </v:rect>
                      <v:shape id="_x0000_s1026" o:spid="_x0000_s1026" o:spt="32" type="#_x0000_t32" style="position:absolute;left:3610;top:8274;height:0;width:285;" filled="f" stroked="t" coordsize="21600,21600" o:gfxdata="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Aq6i8AAAA&#10;2g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shape>
                      <v:shape id="_x0000_s1026" o:spid="_x0000_s1026" o:spt="32" type="#_x0000_t32" style="position:absolute;left:2080;top:8151;height:0;width:285;" filled="f" stroked="t" coordsize="21600,21600" o:gfxdata="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t8/2rgAAADaAAAA&#10;DwAAAAAAAAABACAAAAAiAAAAZHJzL2Rvd25yZXYueG1sUEsBAhQAFAAAAAgAh07iQDMvBZ47AAAA&#10;OQAAABAAAAAAAAAAAQAgAAAABwEAAGRycy9zaGFwZXhtbC54bWxQSwUGAAAAAAYABgBbAQAAsQMA&#10;AAAA&#10;">
                        <v:fill on="f" focussize="0,0"/>
                        <v:stroke weight="3pt" color="#000000" joinstyle="round"/>
                        <v:imagedata o:title=""/>
                        <o:lock v:ext="edit" aspectratio="f"/>
                      </v:shape>
                      <v:shape id="_x0000_s1026" o:spid="_x0000_s1026" o:spt="32" type="#_x0000_t32" style="position:absolute;left:2095;top:8439;height:0;width:285;" filled="f" stroked="t" coordsize="21600,21600" o:gfxdata="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mTmkG5AAAA2g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shape>
                      <v:shape id="_x0000_s1026" o:spid="_x0000_s1026" o:spt="202" type="#_x0000_t202" style="position:absolute;left:1755;top:8274;height:258;width:310;v-text-anchor:middle;" fillcolor="#FFFFFF" filled="t" stroked="f" coordsize="21600,21600" o:gfxdata="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S82H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060AFD17">
                              <w:r>
                                <w:rPr>
                                  <w:rFonts w:hint="eastAsia"/>
                                </w:rPr>
                                <w:t>C</w:t>
                              </w:r>
                              <w:r>
                                <w:rPr>
                                  <w:rFonts w:hint="eastAsia"/>
                                  <w:vertAlign w:val="subscript"/>
                                </w:rPr>
                                <w:t>3</w:t>
                              </w:r>
                            </w:p>
                          </w:txbxContent>
                        </v:textbox>
                      </v:shape>
                      <v:shape id="_x0000_s1026" o:spid="_x0000_s1026" o:spt="202" type="#_x0000_t202" style="position:absolute;left:2380;top:7155;height:258;width:310;v-text-anchor:middle;" fillcolor="#FFFFFF" filled="t" stroked="f" coordsize="21600,21600" o:gfxdata="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HaBy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7C4EBF88">
                              <w:r>
                                <w:rPr>
                                  <w:rFonts w:hint="eastAsia"/>
                                </w:rPr>
                                <w:t>G*</w:t>
                              </w:r>
                            </w:p>
                          </w:txbxContent>
                        </v:textbox>
                      </v:shape>
                      <v:shape id="_x0000_s1026" o:spid="_x0000_s1026" o:spt="202" type="#_x0000_t202" style="position:absolute;left:3215;top:7155;height:258;width:310;v-text-anchor:middle;" fillcolor="#FFFFFF" filled="t" stroked="f" coordsize="21600,21600" o:gfxdata="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cMuE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4F06E643">
                              <w:r>
                                <w:rPr>
                                  <w:rFonts w:hint="eastAsia"/>
                                </w:rPr>
                                <w:t>P*</w:t>
                              </w:r>
                            </w:p>
                          </w:txbxContent>
                        </v:textbox>
                      </v:shape>
                      <v:shape id="_x0000_s1026" o:spid="_x0000_s1026" o:spt="202" type="#_x0000_t202" style="position:absolute;left:2930;top:7059;height:258;width:185;v-text-anchor:middle;" fillcolor="#FFFFFF" filled="t" stroked="f" coordsize="21600,21600" o:gfxdata="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PG4fugAAANs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068BDE4D">
                              <w:r>
                                <w:rPr>
                                  <w:rFonts w:hint="eastAsia"/>
                                </w:rPr>
                                <w:t>S</w:t>
                              </w:r>
                            </w:p>
                          </w:txbxContent>
                        </v:textbox>
                      </v:shape>
                      <v:shape id="_x0000_s1026" o:spid="_x0000_s1026" o:spt="32" type="#_x0000_t32" style="position:absolute;left:2591;top:8622;height:363;width:1;" filled="f" stroked="t" coordsize="21600,21600" o:gfxdata="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SnLeugAAANsA&#10;AAAPAAAAAAAAAAEAIAAAACIAAABkcnMvZG93bnJldi54bWxQSwECFAAUAAAACACHTuJAMy8FnjsA&#10;AAA5AAAAEAAAAAAAAAABACAAAAAJAQAAZHJzL3NoYXBleG1sLnhtbFBLBQYAAAAABgAGAFsBAACz&#10;AwAAAAA=&#10;">
                        <v:fill on="f" focussize="0,0"/>
                        <v:stroke weight="2.5pt" color="#000000" joinstyle="round"/>
                        <v:imagedata o:title=""/>
                        <o:lock v:ext="edit" aspectratio="f"/>
                      </v:shape>
                      <v:shape id="_x0000_s1026" o:spid="_x0000_s1026" o:spt="32" type="#_x0000_t32" style="position:absolute;left:3324;top:8622;height:363;width:1;" filled="f" stroked="t" coordsize="21600,21600" o:gfxdata="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wbXRbsAAADb&#10;AAAADwAAAAAAAAABACAAAAAiAAAAZHJzL2Rvd25yZXYueG1sUEsBAhQAFAAAAAgAh07iQDMvBZ47&#10;AAAAOQAAABAAAAAAAAAAAQAgAAAACgEAAGRycy9zaGFwZXhtbC54bWxQSwUGAAAAAAYABgBbAQAA&#10;tAMAAAAA&#10;">
                        <v:fill on="f" focussize="0,0"/>
                        <v:stroke weight="2.5pt" color="#000000" joinstyle="round"/>
                        <v:imagedata o:title=""/>
                        <o:lock v:ext="edit" aspectratio="f"/>
                      </v:shape>
                      <v:shape id="_x0000_s1026" o:spid="_x0000_s1026" o:spt="202" type="#_x0000_t202" style="position:absolute;left:2505;top:8985;height:258;width:185;v-text-anchor:middle;" fillcolor="#FFFFFF" filled="t" stroked="f" coordsize="21600,21600" o:gfxdata="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PcGB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D581020">
                              <w:r>
                                <w:rPr>
                                  <w:rFonts w:hint="eastAsia"/>
                                </w:rPr>
                                <w:t>X</w:t>
                              </w:r>
                            </w:p>
                          </w:txbxContent>
                        </v:textbox>
                      </v:shape>
                      <v:shape id="_x0000_s1026" o:spid="_x0000_s1026" o:spt="202" type="#_x0000_t202" style="position:absolute;left:3275;top:8985;height:258;width:185;v-text-anchor:middle;" fillcolor="#FFFFFF" filled="t" stroked="f" coordsize="21600,21600" o:gfxdata="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xZBq5AAAA2wAA&#10;AA8AAAAAAAAAAQAgAAAAIgAAAGRycy9kb3ducmV2LnhtbFBLAQIUABQAAAAIAIdO4kAzLwWeOwAA&#10;ADkAAAAQAAAAAAAAAAEAIAAAAAgBAABkcnMvc2hhcGV4bWwueG1sUEsFBgAAAAAGAAYAWwEAALID&#10;AAAAAA==&#10;">
                        <v:fill on="t" focussize="0,0"/>
                        <v:stroke on="f"/>
                        <v:imagedata o:title=""/>
                        <o:lock v:ext="edit" aspectratio="f"/>
                        <v:textbox inset="0mm,0mm,0mm,0mm">
                          <w:txbxContent>
                            <w:p w14:paraId="30FFCC7F">
                              <w:r>
                                <w:rPr>
                                  <w:rFonts w:hint="eastAsia"/>
                                </w:rPr>
                                <w:t>Y</w:t>
                              </w:r>
                            </w:p>
                          </w:txbxContent>
                        </v:textbox>
                      </v:shape>
                    </v:group>
                  </w:pict>
                </mc:Fallback>
              </mc:AlternateContent>
            </w:r>
          </w:p>
        </w:tc>
        <w:tc>
          <w:tcPr>
            <w:tcW w:w="851" w:type="dxa"/>
            <w:shd w:val="clear" w:color="auto" w:fill="B8CCE4" w:themeFill="accent1" w:themeFillTint="66"/>
          </w:tcPr>
          <w:p w14:paraId="7DB4B1AA">
            <w:pPr>
              <w:jc w:val="center"/>
              <w:rPr>
                <w:b/>
                <w:sz w:val="28"/>
                <w:szCs w:val="24"/>
              </w:rPr>
            </w:pPr>
            <w:r>
              <w:rPr>
                <w:rFonts w:hint="eastAsia"/>
                <w:b/>
                <w:sz w:val="28"/>
                <w:szCs w:val="24"/>
              </w:rPr>
              <w:t>引脚</w:t>
            </w:r>
          </w:p>
        </w:tc>
        <w:tc>
          <w:tcPr>
            <w:tcW w:w="1134" w:type="dxa"/>
            <w:shd w:val="clear" w:color="auto" w:fill="B8CCE4" w:themeFill="accent1" w:themeFillTint="66"/>
          </w:tcPr>
          <w:p w14:paraId="2A7826BE">
            <w:pPr>
              <w:jc w:val="center"/>
              <w:rPr>
                <w:b/>
                <w:sz w:val="28"/>
                <w:szCs w:val="24"/>
              </w:rPr>
            </w:pPr>
            <w:r>
              <w:rPr>
                <w:rFonts w:hint="eastAsia"/>
                <w:b/>
                <w:sz w:val="28"/>
                <w:szCs w:val="24"/>
              </w:rPr>
              <w:t>类型</w:t>
            </w:r>
          </w:p>
        </w:tc>
        <w:tc>
          <w:tcPr>
            <w:tcW w:w="850" w:type="dxa"/>
            <w:shd w:val="clear" w:color="auto" w:fill="B8CCE4" w:themeFill="accent1" w:themeFillTint="66"/>
          </w:tcPr>
          <w:p w14:paraId="5CF47F06">
            <w:pPr>
              <w:jc w:val="center"/>
              <w:rPr>
                <w:b/>
                <w:sz w:val="28"/>
                <w:szCs w:val="24"/>
              </w:rPr>
            </w:pPr>
            <w:r>
              <w:rPr>
                <w:rFonts w:hint="eastAsia"/>
                <w:b/>
                <w:sz w:val="28"/>
                <w:szCs w:val="24"/>
              </w:rPr>
              <w:t>位宽</w:t>
            </w:r>
          </w:p>
        </w:tc>
        <w:tc>
          <w:tcPr>
            <w:tcW w:w="2410" w:type="dxa"/>
            <w:shd w:val="clear" w:color="auto" w:fill="B8CCE4" w:themeFill="accent1" w:themeFillTint="66"/>
          </w:tcPr>
          <w:p w14:paraId="7B9E5C71">
            <w:pPr>
              <w:jc w:val="center"/>
              <w:rPr>
                <w:b/>
                <w:sz w:val="28"/>
                <w:szCs w:val="24"/>
              </w:rPr>
            </w:pPr>
            <w:r>
              <w:rPr>
                <w:rFonts w:hint="eastAsia"/>
                <w:b/>
                <w:sz w:val="28"/>
                <w:szCs w:val="24"/>
              </w:rPr>
              <w:t>功能说明</w:t>
            </w:r>
          </w:p>
        </w:tc>
      </w:tr>
      <w:tr w14:paraId="5099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1016126A">
            <w:pPr>
              <w:jc w:val="center"/>
              <w:rPr>
                <w:sz w:val="24"/>
                <w:szCs w:val="24"/>
              </w:rPr>
            </w:pPr>
          </w:p>
        </w:tc>
        <w:tc>
          <w:tcPr>
            <w:tcW w:w="851" w:type="dxa"/>
            <w:shd w:val="clear" w:color="auto" w:fill="auto"/>
          </w:tcPr>
          <w:p w14:paraId="2B5A63D3">
            <w:pPr>
              <w:jc w:val="center"/>
              <w:rPr>
                <w:sz w:val="24"/>
                <w:szCs w:val="24"/>
              </w:rPr>
            </w:pPr>
            <w:r>
              <w:rPr>
                <w:rFonts w:hint="eastAsia"/>
                <w:sz w:val="24"/>
                <w:szCs w:val="24"/>
              </w:rPr>
              <w:t>X</w:t>
            </w:r>
          </w:p>
        </w:tc>
        <w:tc>
          <w:tcPr>
            <w:tcW w:w="1134" w:type="dxa"/>
            <w:shd w:val="clear" w:color="auto" w:fill="auto"/>
          </w:tcPr>
          <w:p w14:paraId="125BF91F">
            <w:pPr>
              <w:jc w:val="center"/>
              <w:rPr>
                <w:sz w:val="24"/>
                <w:szCs w:val="24"/>
              </w:rPr>
            </w:pPr>
            <w:r>
              <w:rPr>
                <w:rFonts w:hint="eastAsia"/>
                <w:sz w:val="24"/>
                <w:szCs w:val="24"/>
              </w:rPr>
              <w:t>输入</w:t>
            </w:r>
          </w:p>
        </w:tc>
        <w:tc>
          <w:tcPr>
            <w:tcW w:w="850" w:type="dxa"/>
            <w:shd w:val="clear" w:color="auto" w:fill="auto"/>
          </w:tcPr>
          <w:p w14:paraId="04125C62">
            <w:pPr>
              <w:jc w:val="center"/>
              <w:rPr>
                <w:sz w:val="24"/>
                <w:szCs w:val="24"/>
              </w:rPr>
            </w:pPr>
            <w:r>
              <w:rPr>
                <w:rFonts w:hint="eastAsia"/>
                <w:sz w:val="24"/>
                <w:szCs w:val="24"/>
              </w:rPr>
              <w:t>4</w:t>
            </w:r>
          </w:p>
        </w:tc>
        <w:tc>
          <w:tcPr>
            <w:tcW w:w="2410" w:type="dxa"/>
            <w:shd w:val="clear" w:color="auto" w:fill="auto"/>
          </w:tcPr>
          <w:p w14:paraId="7EDEDC60">
            <w:pPr>
              <w:jc w:val="center"/>
              <w:rPr>
                <w:sz w:val="24"/>
                <w:szCs w:val="24"/>
              </w:rPr>
            </w:pPr>
            <w:r>
              <w:rPr>
                <w:rFonts w:hint="eastAsia"/>
                <w:sz w:val="24"/>
                <w:szCs w:val="24"/>
              </w:rPr>
              <w:t>相加数X</w:t>
            </w:r>
          </w:p>
        </w:tc>
      </w:tr>
      <w:tr w14:paraId="3D39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4CEBDF82">
            <w:pPr>
              <w:jc w:val="center"/>
              <w:rPr>
                <w:sz w:val="24"/>
                <w:szCs w:val="24"/>
              </w:rPr>
            </w:pPr>
          </w:p>
        </w:tc>
        <w:tc>
          <w:tcPr>
            <w:tcW w:w="851" w:type="dxa"/>
            <w:shd w:val="clear" w:color="auto" w:fill="auto"/>
          </w:tcPr>
          <w:p w14:paraId="46F9E4A7">
            <w:pPr>
              <w:jc w:val="center"/>
              <w:rPr>
                <w:sz w:val="24"/>
                <w:szCs w:val="24"/>
              </w:rPr>
            </w:pPr>
            <w:r>
              <w:rPr>
                <w:rFonts w:hint="eastAsia"/>
                <w:sz w:val="24"/>
                <w:szCs w:val="24"/>
              </w:rPr>
              <w:t>Y</w:t>
            </w:r>
          </w:p>
        </w:tc>
        <w:tc>
          <w:tcPr>
            <w:tcW w:w="1134" w:type="dxa"/>
            <w:shd w:val="clear" w:color="auto" w:fill="auto"/>
          </w:tcPr>
          <w:p w14:paraId="054619C8">
            <w:pPr>
              <w:jc w:val="center"/>
              <w:rPr>
                <w:sz w:val="24"/>
                <w:szCs w:val="24"/>
              </w:rPr>
            </w:pPr>
            <w:r>
              <w:rPr>
                <w:rFonts w:hint="eastAsia"/>
                <w:sz w:val="24"/>
                <w:szCs w:val="24"/>
              </w:rPr>
              <w:t>输入</w:t>
            </w:r>
          </w:p>
        </w:tc>
        <w:tc>
          <w:tcPr>
            <w:tcW w:w="850" w:type="dxa"/>
            <w:shd w:val="clear" w:color="auto" w:fill="auto"/>
          </w:tcPr>
          <w:p w14:paraId="4CD5D67E">
            <w:pPr>
              <w:jc w:val="center"/>
              <w:rPr>
                <w:sz w:val="24"/>
                <w:szCs w:val="24"/>
              </w:rPr>
            </w:pPr>
            <w:r>
              <w:rPr>
                <w:rFonts w:hint="eastAsia"/>
                <w:sz w:val="24"/>
                <w:szCs w:val="24"/>
              </w:rPr>
              <w:t>4</w:t>
            </w:r>
          </w:p>
        </w:tc>
        <w:tc>
          <w:tcPr>
            <w:tcW w:w="2410" w:type="dxa"/>
            <w:shd w:val="clear" w:color="auto" w:fill="auto"/>
          </w:tcPr>
          <w:p w14:paraId="3B9AA437">
            <w:pPr>
              <w:jc w:val="center"/>
              <w:rPr>
                <w:sz w:val="24"/>
                <w:szCs w:val="24"/>
              </w:rPr>
            </w:pPr>
            <w:r>
              <w:rPr>
                <w:rFonts w:hint="eastAsia"/>
                <w:sz w:val="24"/>
                <w:szCs w:val="24"/>
              </w:rPr>
              <w:t>相加数Y</w:t>
            </w:r>
          </w:p>
        </w:tc>
      </w:tr>
      <w:tr w14:paraId="570D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2BED30DE">
            <w:pPr>
              <w:jc w:val="center"/>
              <w:rPr>
                <w:sz w:val="24"/>
                <w:szCs w:val="24"/>
              </w:rPr>
            </w:pPr>
          </w:p>
        </w:tc>
        <w:tc>
          <w:tcPr>
            <w:tcW w:w="851" w:type="dxa"/>
            <w:shd w:val="clear" w:color="auto" w:fill="auto"/>
          </w:tcPr>
          <w:p w14:paraId="30D6F0C9">
            <w:pPr>
              <w:jc w:val="center"/>
              <w:rPr>
                <w:sz w:val="24"/>
                <w:szCs w:val="24"/>
              </w:rPr>
            </w:pPr>
            <w:r>
              <w:rPr>
                <w:rFonts w:hint="eastAsia"/>
                <w:sz w:val="24"/>
                <w:szCs w:val="24"/>
              </w:rPr>
              <w:t>C</w:t>
            </w:r>
            <w:r>
              <w:rPr>
                <w:rFonts w:hint="eastAsia"/>
                <w:sz w:val="24"/>
                <w:szCs w:val="24"/>
                <w:vertAlign w:val="subscript"/>
              </w:rPr>
              <w:t>0</w:t>
            </w:r>
          </w:p>
        </w:tc>
        <w:tc>
          <w:tcPr>
            <w:tcW w:w="1134" w:type="dxa"/>
            <w:shd w:val="clear" w:color="auto" w:fill="auto"/>
          </w:tcPr>
          <w:p w14:paraId="561CAAC0">
            <w:pPr>
              <w:jc w:val="center"/>
              <w:rPr>
                <w:sz w:val="24"/>
                <w:szCs w:val="24"/>
              </w:rPr>
            </w:pPr>
            <w:r>
              <w:rPr>
                <w:rFonts w:hint="eastAsia"/>
                <w:sz w:val="24"/>
                <w:szCs w:val="24"/>
              </w:rPr>
              <w:t>输入</w:t>
            </w:r>
          </w:p>
        </w:tc>
        <w:tc>
          <w:tcPr>
            <w:tcW w:w="850" w:type="dxa"/>
            <w:shd w:val="clear" w:color="auto" w:fill="auto"/>
          </w:tcPr>
          <w:p w14:paraId="104BB18A">
            <w:pPr>
              <w:jc w:val="center"/>
              <w:rPr>
                <w:sz w:val="24"/>
                <w:szCs w:val="24"/>
              </w:rPr>
            </w:pPr>
            <w:r>
              <w:rPr>
                <w:rFonts w:hint="eastAsia"/>
                <w:sz w:val="24"/>
                <w:szCs w:val="24"/>
              </w:rPr>
              <w:t>1</w:t>
            </w:r>
          </w:p>
        </w:tc>
        <w:tc>
          <w:tcPr>
            <w:tcW w:w="2410" w:type="dxa"/>
            <w:shd w:val="clear" w:color="auto" w:fill="auto"/>
          </w:tcPr>
          <w:p w14:paraId="0179C2EB">
            <w:pPr>
              <w:jc w:val="center"/>
              <w:rPr>
                <w:sz w:val="24"/>
                <w:szCs w:val="24"/>
              </w:rPr>
            </w:pPr>
            <w:r>
              <w:rPr>
                <w:rFonts w:hint="eastAsia"/>
                <w:sz w:val="24"/>
                <w:szCs w:val="24"/>
              </w:rPr>
              <w:t>低位进位</w:t>
            </w:r>
          </w:p>
        </w:tc>
      </w:tr>
      <w:tr w14:paraId="7BD9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1A1C3E7A">
            <w:pPr>
              <w:jc w:val="center"/>
              <w:rPr>
                <w:sz w:val="24"/>
                <w:szCs w:val="24"/>
              </w:rPr>
            </w:pPr>
          </w:p>
        </w:tc>
        <w:tc>
          <w:tcPr>
            <w:tcW w:w="851" w:type="dxa"/>
            <w:shd w:val="clear" w:color="auto" w:fill="auto"/>
          </w:tcPr>
          <w:p w14:paraId="25C07376">
            <w:pPr>
              <w:jc w:val="center"/>
              <w:rPr>
                <w:sz w:val="24"/>
                <w:szCs w:val="24"/>
              </w:rPr>
            </w:pPr>
            <w:r>
              <w:rPr>
                <w:rFonts w:hint="eastAsia"/>
                <w:sz w:val="24"/>
                <w:szCs w:val="24"/>
              </w:rPr>
              <w:t>S</w:t>
            </w:r>
          </w:p>
        </w:tc>
        <w:tc>
          <w:tcPr>
            <w:tcW w:w="1134" w:type="dxa"/>
            <w:shd w:val="clear" w:color="auto" w:fill="auto"/>
          </w:tcPr>
          <w:p w14:paraId="26515C03">
            <w:pPr>
              <w:jc w:val="center"/>
              <w:rPr>
                <w:sz w:val="24"/>
                <w:szCs w:val="24"/>
              </w:rPr>
            </w:pPr>
            <w:r>
              <w:rPr>
                <w:rFonts w:hint="eastAsia"/>
                <w:sz w:val="24"/>
                <w:szCs w:val="24"/>
              </w:rPr>
              <w:t>输出</w:t>
            </w:r>
          </w:p>
        </w:tc>
        <w:tc>
          <w:tcPr>
            <w:tcW w:w="850" w:type="dxa"/>
            <w:shd w:val="clear" w:color="auto" w:fill="auto"/>
          </w:tcPr>
          <w:p w14:paraId="0239A475">
            <w:pPr>
              <w:jc w:val="center"/>
              <w:rPr>
                <w:sz w:val="24"/>
                <w:szCs w:val="24"/>
              </w:rPr>
            </w:pPr>
            <w:r>
              <w:rPr>
                <w:rFonts w:hint="eastAsia"/>
                <w:sz w:val="24"/>
                <w:szCs w:val="24"/>
              </w:rPr>
              <w:t>4</w:t>
            </w:r>
          </w:p>
        </w:tc>
        <w:tc>
          <w:tcPr>
            <w:tcW w:w="2410" w:type="dxa"/>
            <w:shd w:val="clear" w:color="auto" w:fill="auto"/>
          </w:tcPr>
          <w:p w14:paraId="46BF278F">
            <w:pPr>
              <w:rPr>
                <w:sz w:val="24"/>
                <w:szCs w:val="24"/>
              </w:rPr>
            </w:pPr>
            <w:r>
              <w:rPr>
                <w:rFonts w:hint="eastAsia"/>
                <w:sz w:val="24"/>
                <w:szCs w:val="24"/>
              </w:rPr>
              <w:t>运算和</w:t>
            </w:r>
          </w:p>
        </w:tc>
      </w:tr>
      <w:tr w14:paraId="04C9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285C5538">
            <w:pPr>
              <w:jc w:val="center"/>
              <w:rPr>
                <w:sz w:val="24"/>
                <w:szCs w:val="24"/>
              </w:rPr>
            </w:pPr>
          </w:p>
        </w:tc>
        <w:tc>
          <w:tcPr>
            <w:tcW w:w="851" w:type="dxa"/>
          </w:tcPr>
          <w:p w14:paraId="1ED48B0A">
            <w:pPr>
              <w:jc w:val="center"/>
              <w:rPr>
                <w:sz w:val="24"/>
                <w:szCs w:val="24"/>
              </w:rPr>
            </w:pPr>
            <w:r>
              <w:rPr>
                <w:rFonts w:hint="eastAsia"/>
                <w:sz w:val="24"/>
                <w:szCs w:val="24"/>
              </w:rPr>
              <w:t>G*，P*</w:t>
            </w:r>
          </w:p>
        </w:tc>
        <w:tc>
          <w:tcPr>
            <w:tcW w:w="1134" w:type="dxa"/>
          </w:tcPr>
          <w:p w14:paraId="547DF82C">
            <w:pPr>
              <w:jc w:val="center"/>
              <w:rPr>
                <w:sz w:val="24"/>
                <w:szCs w:val="24"/>
              </w:rPr>
            </w:pPr>
            <w:r>
              <w:rPr>
                <w:rFonts w:hint="eastAsia"/>
                <w:sz w:val="24"/>
                <w:szCs w:val="24"/>
              </w:rPr>
              <w:t>输出</w:t>
            </w:r>
          </w:p>
        </w:tc>
        <w:tc>
          <w:tcPr>
            <w:tcW w:w="850" w:type="dxa"/>
          </w:tcPr>
          <w:p w14:paraId="0E4D262E">
            <w:pPr>
              <w:jc w:val="center"/>
              <w:rPr>
                <w:sz w:val="24"/>
                <w:szCs w:val="24"/>
              </w:rPr>
            </w:pPr>
            <w:r>
              <w:rPr>
                <w:rFonts w:hint="eastAsia"/>
                <w:sz w:val="24"/>
                <w:szCs w:val="24"/>
              </w:rPr>
              <w:t>1</w:t>
            </w:r>
          </w:p>
        </w:tc>
        <w:tc>
          <w:tcPr>
            <w:tcW w:w="2410" w:type="dxa"/>
          </w:tcPr>
          <w:p w14:paraId="3145AE7A">
            <w:pPr>
              <w:jc w:val="center"/>
              <w:rPr>
                <w:sz w:val="24"/>
                <w:szCs w:val="24"/>
              </w:rPr>
            </w:pPr>
            <w:r>
              <w:rPr>
                <w:rFonts w:hint="eastAsia"/>
                <w:sz w:val="24"/>
                <w:szCs w:val="24"/>
              </w:rPr>
              <w:t>成组进位生成函数，成组进位传递函数</w:t>
            </w:r>
          </w:p>
        </w:tc>
      </w:tr>
      <w:tr w14:paraId="28CA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vMerge w:val="continue"/>
            <w:shd w:val="clear" w:color="auto" w:fill="auto"/>
          </w:tcPr>
          <w:p w14:paraId="2E74C015">
            <w:pPr>
              <w:jc w:val="center"/>
              <w:rPr>
                <w:sz w:val="24"/>
                <w:szCs w:val="24"/>
              </w:rPr>
            </w:pPr>
          </w:p>
        </w:tc>
        <w:tc>
          <w:tcPr>
            <w:tcW w:w="851" w:type="dxa"/>
          </w:tcPr>
          <w:p w14:paraId="33B3D39A">
            <w:pPr>
              <w:jc w:val="center"/>
              <w:rPr>
                <w:sz w:val="24"/>
                <w:szCs w:val="24"/>
              </w:rPr>
            </w:pPr>
            <w:r>
              <w:rPr>
                <w:rFonts w:hint="eastAsia"/>
                <w:sz w:val="24"/>
                <w:szCs w:val="24"/>
              </w:rPr>
              <w:t>C</w:t>
            </w:r>
            <w:r>
              <w:rPr>
                <w:rFonts w:hint="eastAsia"/>
                <w:sz w:val="24"/>
                <w:szCs w:val="24"/>
                <w:vertAlign w:val="subscript"/>
              </w:rPr>
              <w:t>4</w:t>
            </w:r>
            <w:r>
              <w:rPr>
                <w:rFonts w:hint="eastAsia"/>
                <w:sz w:val="24"/>
                <w:szCs w:val="24"/>
              </w:rPr>
              <w:t>，C</w:t>
            </w:r>
            <w:r>
              <w:rPr>
                <w:rFonts w:hint="eastAsia"/>
                <w:sz w:val="24"/>
                <w:szCs w:val="24"/>
                <w:vertAlign w:val="subscript"/>
              </w:rPr>
              <w:t>3</w:t>
            </w:r>
          </w:p>
        </w:tc>
        <w:tc>
          <w:tcPr>
            <w:tcW w:w="1134" w:type="dxa"/>
          </w:tcPr>
          <w:p w14:paraId="53F75360">
            <w:pPr>
              <w:jc w:val="center"/>
              <w:rPr>
                <w:sz w:val="24"/>
                <w:szCs w:val="24"/>
              </w:rPr>
            </w:pPr>
            <w:r>
              <w:rPr>
                <w:rFonts w:hint="eastAsia"/>
                <w:sz w:val="24"/>
                <w:szCs w:val="24"/>
              </w:rPr>
              <w:t>输出</w:t>
            </w:r>
          </w:p>
        </w:tc>
        <w:tc>
          <w:tcPr>
            <w:tcW w:w="850" w:type="dxa"/>
          </w:tcPr>
          <w:p w14:paraId="6CCE06CF">
            <w:pPr>
              <w:jc w:val="center"/>
              <w:rPr>
                <w:sz w:val="24"/>
                <w:szCs w:val="24"/>
              </w:rPr>
            </w:pPr>
            <w:r>
              <w:rPr>
                <w:rFonts w:hint="eastAsia"/>
                <w:sz w:val="24"/>
                <w:szCs w:val="24"/>
              </w:rPr>
              <w:t>1</w:t>
            </w:r>
          </w:p>
        </w:tc>
        <w:tc>
          <w:tcPr>
            <w:tcW w:w="2410" w:type="dxa"/>
          </w:tcPr>
          <w:p w14:paraId="6EEDFB54">
            <w:pPr>
              <w:jc w:val="center"/>
              <w:rPr>
                <w:sz w:val="24"/>
                <w:szCs w:val="24"/>
              </w:rPr>
            </w:pPr>
            <w:r>
              <w:rPr>
                <w:rFonts w:hint="eastAsia"/>
                <w:sz w:val="24"/>
                <w:szCs w:val="24"/>
              </w:rPr>
              <w:t>最高位进位和次高位进位</w:t>
            </w:r>
          </w:p>
        </w:tc>
      </w:tr>
    </w:tbl>
    <w:p w14:paraId="557B430A">
      <w:pPr>
        <w:spacing w:line="360" w:lineRule="auto"/>
        <w:ind w:firstLine="420"/>
        <w:rPr>
          <w:sz w:val="24"/>
          <w:szCs w:val="24"/>
        </w:rPr>
      </w:pPr>
    </w:p>
    <w:p w14:paraId="3820020E">
      <w:pPr>
        <w:rPr>
          <w:sz w:val="24"/>
          <w:szCs w:val="24"/>
        </w:rPr>
      </w:pPr>
    </w:p>
    <w:p w14:paraId="3A744CBE">
      <w:pPr>
        <w:rPr>
          <w:sz w:val="24"/>
          <w:szCs w:val="24"/>
        </w:rPr>
      </w:pPr>
    </w:p>
    <w:p w14:paraId="1990C86B">
      <w:pPr>
        <w:spacing w:line="360" w:lineRule="auto"/>
        <w:rPr>
          <w:sz w:val="24"/>
          <w:szCs w:val="24"/>
        </w:rPr>
      </w:pPr>
      <w:r>
        <w:rPr>
          <w:rFonts w:hint="eastAsia"/>
          <w:sz w:val="24"/>
          <w:szCs w:val="24"/>
        </w:rPr>
        <w:t>4位快速加法器电路框架如图4.2所示，请在相应电路中使用对应引脚的隧道标签实现相应的逻辑。注意X、Y、S引脚的每一位均用分线器连接到了对应隧道标签，绘图时可灵活使用。图4.2右侧探测区利用探针组件直观显示了有符号加法和无符号加法的运算结果，方便观察测试。</w:t>
      </w:r>
    </w:p>
    <w:p w14:paraId="3022CAF5">
      <w:pPr>
        <w:keepNext/>
        <w:spacing w:line="360" w:lineRule="auto"/>
      </w:pPr>
      <w:r>
        <w:rPr>
          <w:rFonts w:hint="eastAsia"/>
          <w:sz w:val="24"/>
          <w:szCs w:val="24"/>
        </w:rPr>
        <w:drawing>
          <wp:inline distT="0" distB="0" distL="0" distR="0">
            <wp:extent cx="5267325" cy="1390650"/>
            <wp:effectExtent l="0" t="0" r="5715" b="1143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noChangeArrowheads="1"/>
                    </pic:cNvPicPr>
                  </pic:nvPicPr>
                  <pic:blipFill>
                    <a:blip r:embed="rId7"/>
                    <a:srcRect/>
                    <a:stretch>
                      <a:fillRect/>
                    </a:stretch>
                  </pic:blipFill>
                  <pic:spPr>
                    <a:xfrm>
                      <a:off x="0" y="0"/>
                      <a:ext cx="5267325" cy="1390650"/>
                    </a:xfrm>
                    <a:prstGeom prst="rect">
                      <a:avLst/>
                    </a:prstGeom>
                    <a:noFill/>
                    <a:ln w="9525">
                      <a:noFill/>
                      <a:miter lim="800000"/>
                      <a:headEnd/>
                      <a:tailEnd/>
                    </a:ln>
                  </pic:spPr>
                </pic:pic>
              </a:graphicData>
            </a:graphic>
          </wp:inline>
        </w:drawing>
      </w:r>
    </w:p>
    <w:p w14:paraId="52496FF1">
      <w:pPr>
        <w:pStyle w:val="15"/>
        <w:jc w:val="center"/>
        <w:rPr>
          <w:sz w:val="24"/>
          <w:szCs w:val="24"/>
        </w:rPr>
      </w:pPr>
      <w:r>
        <w:rPr>
          <w:rFonts w:hint="eastAsia"/>
          <w:sz w:val="24"/>
          <w:szCs w:val="24"/>
        </w:rPr>
        <w:t>图4.2  4位快速加法器电路框架</w:t>
      </w:r>
    </w:p>
    <w:p w14:paraId="45D08B2A">
      <w:pPr>
        <w:spacing w:line="360" w:lineRule="auto"/>
        <w:rPr>
          <w:rFonts w:hint="eastAsia"/>
          <w:sz w:val="24"/>
          <w:szCs w:val="24"/>
        </w:rPr>
      </w:pPr>
    </w:p>
    <w:p w14:paraId="4E2E0D4A">
      <w:pPr>
        <w:spacing w:line="360" w:lineRule="auto"/>
        <w:ind w:firstLine="420"/>
        <w:rPr>
          <w:rFonts w:hint="eastAsia"/>
          <w:b/>
          <w:sz w:val="30"/>
          <w:szCs w:val="30"/>
        </w:rPr>
      </w:pPr>
      <w:r>
        <w:rPr>
          <w:rFonts w:hint="eastAsia"/>
          <w:b/>
          <w:sz w:val="30"/>
          <w:szCs w:val="30"/>
        </w:rPr>
        <w:t>3.功能测试</w:t>
      </w:r>
    </w:p>
    <w:p w14:paraId="723F6F6A">
      <w:pPr>
        <w:spacing w:line="360" w:lineRule="auto"/>
        <w:ind w:firstLine="420"/>
        <w:rPr>
          <w:sz w:val="24"/>
          <w:szCs w:val="24"/>
        </w:rPr>
      </w:pPr>
      <w:r>
        <w:rPr>
          <w:rFonts w:hint="eastAsia"/>
          <w:sz w:val="24"/>
          <w:szCs w:val="24"/>
        </w:rPr>
        <w:t>先行进位电路和快速加法器电路都是组合电路。设计完成后可以利用手形戳工具点击输入引脚，设置输入引脚值，尝试设置不同的输入组合，观察探测区运算结果是否正确。也可以直接在头哥平台提交电路源代码进行在线测试，如未能通过测试，可以将无法通过的测试用例加载在输入引脚上进一步调试。</w:t>
      </w:r>
    </w:p>
    <w:p w14:paraId="1A9A11D6"/>
    <w:p w14:paraId="433DC410">
      <w:r>
        <w:rPr>
          <w:b/>
        </w:rPr>
        <w:t>4.3 方案设计</w:t>
      </w:r>
    </w:p>
    <w:p w14:paraId="7CA26A87">
      <w:pPr>
        <w:rPr>
          <w:b/>
        </w:rPr>
      </w:pPr>
      <w:r>
        <w:rPr>
          <w:b/>
        </w:rPr>
        <w:t>4.3.1 4位先行进位电路原理</w:t>
      </w:r>
    </w:p>
    <w:p w14:paraId="63F2B100">
      <w:r>
        <w:t>定义Gi=Xi·Yi（进位生成）、Pi=Xi⊕Yi（进位传递）。进位展开为：</w:t>
      </w:r>
    </w:p>
    <w:p w14:paraId="21B844BE">
      <w:r>
        <w:t>C1 = G1 + P1·Cin</w:t>
      </w:r>
    </w:p>
    <w:p w14:paraId="69AA6E2D">
      <w:r>
        <w:t>C2 = G2 + P2·G1 + P2·P1·Cin</w:t>
      </w:r>
    </w:p>
    <w:p w14:paraId="31897F84">
      <w:r>
        <w:t>C3 = G3 + P3·G2 + P3·P2·G1 + P3·P2·P1·Cin</w:t>
      </w:r>
    </w:p>
    <w:p w14:paraId="1626FEF0">
      <w:r>
        <w:t>C4 = G4 + P4·G3 + P4·P3·G2 + P4·P3·P2·G1 + P4·P3·P2·P1·Cin</w:t>
      </w:r>
    </w:p>
    <w:p w14:paraId="07546C9A">
      <w:r>
        <w:t>成组信号：P* = P4·P3·P2·P1；G* = G4 + P4·G3 + P4·P3·G2 + P4·P3·P2·G1。</w:t>
      </w:r>
    </w:p>
    <w:p w14:paraId="3684E34E"/>
    <w:p w14:paraId="52D932A2">
      <w:pPr>
        <w:rPr>
          <w:rFonts w:hint="eastAsia" w:eastAsia="宋体"/>
          <w:b/>
          <w:lang w:eastAsia="zh-CN"/>
        </w:rPr>
      </w:pPr>
      <w:r>
        <w:rPr>
          <w:b/>
        </w:rPr>
        <w:t>4.3.2 4位快速加法器结构</w:t>
      </w:r>
      <w:r>
        <w:rPr>
          <w:rFonts w:hint="eastAsia"/>
          <w:b/>
          <w:lang w:eastAsia="zh-CN"/>
        </w:rPr>
        <w:t>（</w:t>
      </w:r>
      <w:r>
        <w:rPr>
          <w:rFonts w:hint="eastAsia"/>
          <w:b/>
          <w:lang w:val="en-US" w:eastAsia="zh-CN"/>
        </w:rPr>
        <w:t>4位先行进位</w:t>
      </w:r>
      <w:r>
        <w:rPr>
          <w:rFonts w:hint="eastAsia"/>
          <w:b/>
          <w:lang w:eastAsia="zh-CN"/>
        </w:rPr>
        <w:t>）</w:t>
      </w:r>
    </w:p>
    <w:p w14:paraId="42FCF270">
      <w:r>
        <w:t>1）先生成各位Pi、Gi；2）将Pi、Gi与C0送入74182并行得到各级进位；3）求和Si=Pi⊕Ci；4）无符号进位取C4。</w:t>
      </w:r>
    </w:p>
    <w:p w14:paraId="042D4901">
      <w:r>
        <w:t>有符号溢出可用Ov=C3⊕C4判断（进入最高位的进位与最高位输出进位不一致）。</w:t>
      </w:r>
    </w:p>
    <w:p w14:paraId="01EF07FF"/>
    <w:p w14:paraId="18CC3DDE">
      <w:r>
        <w:rPr>
          <w:b/>
        </w:rPr>
        <w:t>4.4 故障与调试</w:t>
      </w:r>
    </w:p>
    <w:p w14:paraId="7CDE4975">
      <w:r>
        <w:t>1）位序混淆：bit0/bit3与P1~P4、G1~G4对应错误会导致进位不正确；统一约定bit0为最低位。</w:t>
      </w:r>
    </w:p>
    <w:p w14:paraId="7CFEC04B">
      <w:r>
        <w:t>2）Pi计算错误：应为Xi⊕Yi，误用OR会导致传递条件错误。</w:t>
      </w:r>
    </w:p>
    <w:p w14:paraId="16DD97E9">
      <w:r>
        <w:t>3）溢出判断误用C4：有符号溢出应使用C3⊕C4。</w:t>
      </w:r>
    </w:p>
    <w:p w14:paraId="5AC70706"/>
    <w:p w14:paraId="24F80ECE">
      <w:r>
        <w:rPr>
          <w:b/>
        </w:rPr>
        <w:t>4.5 测试与分析</w:t>
      </w:r>
    </w:p>
    <w:p w14:paraId="381BDEC6">
      <w:r>
        <w:t>采用二进制（4位）方式加载输入X、Y与C0，观察输出S、C3、C4；并计算Ov=C3⊕C4。示例如表4.3。</w:t>
      </w:r>
    </w:p>
    <w:p w14:paraId="48427A6F">
      <w:r>
        <w:t>表4.3  测试用例与结果（二进制）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850"/>
        <w:gridCol w:w="850"/>
        <w:gridCol w:w="830"/>
        <w:gridCol w:w="850"/>
        <w:gridCol w:w="830"/>
        <w:gridCol w:w="830"/>
        <w:gridCol w:w="1296"/>
        <w:gridCol w:w="840"/>
        <w:gridCol w:w="860"/>
      </w:tblGrid>
      <w:tr w14:paraId="284F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D16DA96">
            <w:pPr>
              <w:spacing w:after="0" w:line="240" w:lineRule="auto"/>
            </w:pPr>
            <w:r>
              <w:t>#</w:t>
            </w:r>
          </w:p>
        </w:tc>
        <w:tc>
          <w:tcPr>
            <w:tcW w:w="864" w:type="dxa"/>
          </w:tcPr>
          <w:p w14:paraId="68A88730">
            <w:pPr>
              <w:spacing w:after="0" w:line="240" w:lineRule="auto"/>
            </w:pPr>
            <w:r>
              <w:t>X(二进制)</w:t>
            </w:r>
          </w:p>
        </w:tc>
        <w:tc>
          <w:tcPr>
            <w:tcW w:w="864" w:type="dxa"/>
          </w:tcPr>
          <w:p w14:paraId="0AB44E9B">
            <w:pPr>
              <w:spacing w:after="0" w:line="240" w:lineRule="auto"/>
            </w:pPr>
            <w:r>
              <w:t>Y(二进制)</w:t>
            </w:r>
          </w:p>
        </w:tc>
        <w:tc>
          <w:tcPr>
            <w:tcW w:w="864" w:type="dxa"/>
          </w:tcPr>
          <w:p w14:paraId="64A6A7F6">
            <w:pPr>
              <w:spacing w:after="0" w:line="240" w:lineRule="auto"/>
            </w:pPr>
            <w:r>
              <w:t>C0</w:t>
            </w:r>
          </w:p>
        </w:tc>
        <w:tc>
          <w:tcPr>
            <w:tcW w:w="864" w:type="dxa"/>
          </w:tcPr>
          <w:p w14:paraId="1883D9A8">
            <w:pPr>
              <w:spacing w:after="0" w:line="240" w:lineRule="auto"/>
            </w:pPr>
            <w:r>
              <w:t>S(二进制)</w:t>
            </w:r>
          </w:p>
        </w:tc>
        <w:tc>
          <w:tcPr>
            <w:tcW w:w="864" w:type="dxa"/>
          </w:tcPr>
          <w:p w14:paraId="6FDC125D">
            <w:pPr>
              <w:spacing w:after="0" w:line="240" w:lineRule="auto"/>
            </w:pPr>
            <w:r>
              <w:t>C3</w:t>
            </w:r>
          </w:p>
        </w:tc>
        <w:tc>
          <w:tcPr>
            <w:tcW w:w="864" w:type="dxa"/>
          </w:tcPr>
          <w:p w14:paraId="7582813F">
            <w:pPr>
              <w:spacing w:after="0" w:line="240" w:lineRule="auto"/>
            </w:pPr>
            <w:r>
              <w:t>C4</w:t>
            </w:r>
          </w:p>
        </w:tc>
        <w:tc>
          <w:tcPr>
            <w:tcW w:w="864" w:type="dxa"/>
          </w:tcPr>
          <w:p w14:paraId="0374F6DD">
            <w:pPr>
              <w:spacing w:after="0" w:line="240" w:lineRule="auto"/>
            </w:pPr>
            <w:r>
              <w:t>Ov=C3⊕C4</w:t>
            </w:r>
          </w:p>
        </w:tc>
        <w:tc>
          <w:tcPr>
            <w:tcW w:w="864" w:type="dxa"/>
          </w:tcPr>
          <w:p w14:paraId="786805A5">
            <w:pPr>
              <w:spacing w:after="0" w:line="240" w:lineRule="auto"/>
            </w:pPr>
            <w:r>
              <w:t>无符号溢出=C4</w:t>
            </w:r>
          </w:p>
        </w:tc>
        <w:tc>
          <w:tcPr>
            <w:tcW w:w="864" w:type="dxa"/>
          </w:tcPr>
          <w:p w14:paraId="17E1EE58">
            <w:pPr>
              <w:spacing w:after="0" w:line="240" w:lineRule="auto"/>
            </w:pPr>
            <w:r>
              <w:t>说明</w:t>
            </w:r>
          </w:p>
        </w:tc>
      </w:tr>
      <w:tr w14:paraId="3720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274F389">
            <w:pPr>
              <w:spacing w:after="0" w:line="240" w:lineRule="auto"/>
            </w:pPr>
            <w:r>
              <w:t>1</w:t>
            </w:r>
          </w:p>
        </w:tc>
        <w:tc>
          <w:tcPr>
            <w:tcW w:w="864" w:type="dxa"/>
          </w:tcPr>
          <w:p w14:paraId="3DADD4AF">
            <w:pPr>
              <w:spacing w:after="0" w:line="240" w:lineRule="auto"/>
            </w:pPr>
            <w:r>
              <w:t>0010</w:t>
            </w:r>
          </w:p>
        </w:tc>
        <w:tc>
          <w:tcPr>
            <w:tcW w:w="864" w:type="dxa"/>
          </w:tcPr>
          <w:p w14:paraId="0CD8D7BC">
            <w:pPr>
              <w:spacing w:after="0" w:line="240" w:lineRule="auto"/>
            </w:pPr>
            <w:r>
              <w:t>0011</w:t>
            </w:r>
          </w:p>
        </w:tc>
        <w:tc>
          <w:tcPr>
            <w:tcW w:w="864" w:type="dxa"/>
          </w:tcPr>
          <w:p w14:paraId="1B9655AF">
            <w:pPr>
              <w:spacing w:after="0" w:line="240" w:lineRule="auto"/>
            </w:pPr>
            <w:r>
              <w:t>0</w:t>
            </w:r>
          </w:p>
        </w:tc>
        <w:tc>
          <w:tcPr>
            <w:tcW w:w="864" w:type="dxa"/>
          </w:tcPr>
          <w:p w14:paraId="635CA9B9">
            <w:pPr>
              <w:spacing w:after="0" w:line="240" w:lineRule="auto"/>
            </w:pPr>
            <w:r>
              <w:t>0101</w:t>
            </w:r>
          </w:p>
        </w:tc>
        <w:tc>
          <w:tcPr>
            <w:tcW w:w="864" w:type="dxa"/>
          </w:tcPr>
          <w:p w14:paraId="78000764">
            <w:pPr>
              <w:spacing w:after="0" w:line="240" w:lineRule="auto"/>
            </w:pPr>
            <w:r>
              <w:t>0</w:t>
            </w:r>
          </w:p>
        </w:tc>
        <w:tc>
          <w:tcPr>
            <w:tcW w:w="864" w:type="dxa"/>
          </w:tcPr>
          <w:p w14:paraId="0CA70B70">
            <w:pPr>
              <w:spacing w:after="0" w:line="240" w:lineRule="auto"/>
            </w:pPr>
            <w:r>
              <w:t>0</w:t>
            </w:r>
          </w:p>
        </w:tc>
        <w:tc>
          <w:tcPr>
            <w:tcW w:w="864" w:type="dxa"/>
          </w:tcPr>
          <w:p w14:paraId="4492FFC7">
            <w:pPr>
              <w:spacing w:after="0" w:line="240" w:lineRule="auto"/>
            </w:pPr>
            <w:r>
              <w:t>0</w:t>
            </w:r>
          </w:p>
        </w:tc>
        <w:tc>
          <w:tcPr>
            <w:tcW w:w="864" w:type="dxa"/>
          </w:tcPr>
          <w:p w14:paraId="0BFD1F9C">
            <w:pPr>
              <w:spacing w:after="0" w:line="240" w:lineRule="auto"/>
            </w:pPr>
            <w:r>
              <w:t>0</w:t>
            </w:r>
          </w:p>
        </w:tc>
        <w:tc>
          <w:tcPr>
            <w:tcW w:w="864" w:type="dxa"/>
          </w:tcPr>
          <w:p w14:paraId="0451D655">
            <w:pPr>
              <w:spacing w:after="0" w:line="240" w:lineRule="auto"/>
            </w:pPr>
            <w:r>
              <w:t>2+3=5</w:t>
            </w:r>
          </w:p>
        </w:tc>
      </w:tr>
      <w:tr w14:paraId="0CCF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BC297F4">
            <w:pPr>
              <w:spacing w:after="0" w:line="240" w:lineRule="auto"/>
            </w:pPr>
            <w:r>
              <w:t>2</w:t>
            </w:r>
          </w:p>
        </w:tc>
        <w:tc>
          <w:tcPr>
            <w:tcW w:w="864" w:type="dxa"/>
          </w:tcPr>
          <w:p w14:paraId="2E50AAC9">
            <w:pPr>
              <w:spacing w:after="0" w:line="240" w:lineRule="auto"/>
            </w:pPr>
            <w:r>
              <w:t>1111</w:t>
            </w:r>
          </w:p>
        </w:tc>
        <w:tc>
          <w:tcPr>
            <w:tcW w:w="864" w:type="dxa"/>
          </w:tcPr>
          <w:p w14:paraId="3E453EE4">
            <w:pPr>
              <w:spacing w:after="0" w:line="240" w:lineRule="auto"/>
            </w:pPr>
            <w:r>
              <w:t>0000</w:t>
            </w:r>
          </w:p>
        </w:tc>
        <w:tc>
          <w:tcPr>
            <w:tcW w:w="864" w:type="dxa"/>
          </w:tcPr>
          <w:p w14:paraId="0413E94F">
            <w:pPr>
              <w:spacing w:after="0" w:line="240" w:lineRule="auto"/>
            </w:pPr>
            <w:r>
              <w:t>1</w:t>
            </w:r>
          </w:p>
        </w:tc>
        <w:tc>
          <w:tcPr>
            <w:tcW w:w="864" w:type="dxa"/>
          </w:tcPr>
          <w:p w14:paraId="28A4A8C0">
            <w:pPr>
              <w:spacing w:after="0" w:line="240" w:lineRule="auto"/>
            </w:pPr>
            <w:r>
              <w:t>0000</w:t>
            </w:r>
          </w:p>
        </w:tc>
        <w:tc>
          <w:tcPr>
            <w:tcW w:w="864" w:type="dxa"/>
          </w:tcPr>
          <w:p w14:paraId="796DDEA9">
            <w:pPr>
              <w:spacing w:after="0" w:line="240" w:lineRule="auto"/>
            </w:pPr>
            <w:r>
              <w:t>1</w:t>
            </w:r>
          </w:p>
        </w:tc>
        <w:tc>
          <w:tcPr>
            <w:tcW w:w="864" w:type="dxa"/>
          </w:tcPr>
          <w:p w14:paraId="1C001E5F">
            <w:pPr>
              <w:spacing w:after="0" w:line="240" w:lineRule="auto"/>
            </w:pPr>
            <w:r>
              <w:t>1</w:t>
            </w:r>
          </w:p>
        </w:tc>
        <w:tc>
          <w:tcPr>
            <w:tcW w:w="864" w:type="dxa"/>
          </w:tcPr>
          <w:p w14:paraId="6F4B4749">
            <w:pPr>
              <w:spacing w:after="0" w:line="240" w:lineRule="auto"/>
            </w:pPr>
            <w:r>
              <w:t>0</w:t>
            </w:r>
          </w:p>
        </w:tc>
        <w:tc>
          <w:tcPr>
            <w:tcW w:w="864" w:type="dxa"/>
          </w:tcPr>
          <w:p w14:paraId="5E9DE202">
            <w:pPr>
              <w:spacing w:after="0" w:line="240" w:lineRule="auto"/>
            </w:pPr>
            <w:r>
              <w:t>1</w:t>
            </w:r>
          </w:p>
        </w:tc>
        <w:tc>
          <w:tcPr>
            <w:tcW w:w="864" w:type="dxa"/>
          </w:tcPr>
          <w:p w14:paraId="491A7421">
            <w:pPr>
              <w:spacing w:after="0" w:line="240" w:lineRule="auto"/>
            </w:pPr>
            <w:r>
              <w:t>15+1无符号进位</w:t>
            </w:r>
          </w:p>
        </w:tc>
      </w:tr>
      <w:tr w14:paraId="6B47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F6764FC">
            <w:pPr>
              <w:spacing w:after="0" w:line="240" w:lineRule="auto"/>
            </w:pPr>
            <w:r>
              <w:t>3</w:t>
            </w:r>
          </w:p>
        </w:tc>
        <w:tc>
          <w:tcPr>
            <w:tcW w:w="864" w:type="dxa"/>
          </w:tcPr>
          <w:p w14:paraId="7C04363D">
            <w:pPr>
              <w:spacing w:after="0" w:line="240" w:lineRule="auto"/>
            </w:pPr>
            <w:r>
              <w:t>0111</w:t>
            </w:r>
          </w:p>
        </w:tc>
        <w:tc>
          <w:tcPr>
            <w:tcW w:w="864" w:type="dxa"/>
          </w:tcPr>
          <w:p w14:paraId="26450EDD">
            <w:pPr>
              <w:spacing w:after="0" w:line="240" w:lineRule="auto"/>
            </w:pPr>
            <w:r>
              <w:t>0001</w:t>
            </w:r>
          </w:p>
        </w:tc>
        <w:tc>
          <w:tcPr>
            <w:tcW w:w="864" w:type="dxa"/>
          </w:tcPr>
          <w:p w14:paraId="51EB4AEA">
            <w:pPr>
              <w:spacing w:after="0" w:line="240" w:lineRule="auto"/>
            </w:pPr>
            <w:r>
              <w:t>0</w:t>
            </w:r>
          </w:p>
        </w:tc>
        <w:tc>
          <w:tcPr>
            <w:tcW w:w="864" w:type="dxa"/>
          </w:tcPr>
          <w:p w14:paraId="12743347">
            <w:pPr>
              <w:spacing w:after="0" w:line="240" w:lineRule="auto"/>
            </w:pPr>
            <w:r>
              <w:t>1000</w:t>
            </w:r>
          </w:p>
        </w:tc>
        <w:tc>
          <w:tcPr>
            <w:tcW w:w="864" w:type="dxa"/>
          </w:tcPr>
          <w:p w14:paraId="1F3A1B39">
            <w:pPr>
              <w:spacing w:after="0" w:line="240" w:lineRule="auto"/>
            </w:pPr>
            <w:r>
              <w:t>1</w:t>
            </w:r>
          </w:p>
        </w:tc>
        <w:tc>
          <w:tcPr>
            <w:tcW w:w="864" w:type="dxa"/>
          </w:tcPr>
          <w:p w14:paraId="14D3A4FF">
            <w:pPr>
              <w:spacing w:after="0" w:line="240" w:lineRule="auto"/>
            </w:pPr>
            <w:r>
              <w:t>0</w:t>
            </w:r>
          </w:p>
        </w:tc>
        <w:tc>
          <w:tcPr>
            <w:tcW w:w="864" w:type="dxa"/>
          </w:tcPr>
          <w:p w14:paraId="10F2738D">
            <w:pPr>
              <w:spacing w:after="0" w:line="240" w:lineRule="auto"/>
            </w:pPr>
            <w:r>
              <w:t>1</w:t>
            </w:r>
          </w:p>
        </w:tc>
        <w:tc>
          <w:tcPr>
            <w:tcW w:w="864" w:type="dxa"/>
          </w:tcPr>
          <w:p w14:paraId="54686643">
            <w:pPr>
              <w:spacing w:after="0" w:line="240" w:lineRule="auto"/>
            </w:pPr>
            <w:r>
              <w:t>0</w:t>
            </w:r>
          </w:p>
        </w:tc>
        <w:tc>
          <w:tcPr>
            <w:tcW w:w="864" w:type="dxa"/>
          </w:tcPr>
          <w:p w14:paraId="0F8AC0E6">
            <w:pPr>
              <w:spacing w:after="0" w:line="240" w:lineRule="auto"/>
            </w:pPr>
            <w:r>
              <w:t>7+1有符号溢出</w:t>
            </w:r>
          </w:p>
        </w:tc>
      </w:tr>
      <w:tr w14:paraId="4FA1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45B53C1F">
            <w:pPr>
              <w:spacing w:after="0" w:line="240" w:lineRule="auto"/>
            </w:pPr>
            <w:r>
              <w:t>4</w:t>
            </w:r>
          </w:p>
        </w:tc>
        <w:tc>
          <w:tcPr>
            <w:tcW w:w="864" w:type="dxa"/>
          </w:tcPr>
          <w:p w14:paraId="5F15B122">
            <w:pPr>
              <w:spacing w:after="0" w:line="240" w:lineRule="auto"/>
            </w:pPr>
            <w:r>
              <w:t>1000</w:t>
            </w:r>
          </w:p>
        </w:tc>
        <w:tc>
          <w:tcPr>
            <w:tcW w:w="864" w:type="dxa"/>
          </w:tcPr>
          <w:p w14:paraId="73A5C49D">
            <w:pPr>
              <w:spacing w:after="0" w:line="240" w:lineRule="auto"/>
            </w:pPr>
            <w:r>
              <w:t>1000</w:t>
            </w:r>
          </w:p>
        </w:tc>
        <w:tc>
          <w:tcPr>
            <w:tcW w:w="864" w:type="dxa"/>
          </w:tcPr>
          <w:p w14:paraId="79F38612">
            <w:pPr>
              <w:spacing w:after="0" w:line="240" w:lineRule="auto"/>
            </w:pPr>
            <w:r>
              <w:t>0</w:t>
            </w:r>
          </w:p>
        </w:tc>
        <w:tc>
          <w:tcPr>
            <w:tcW w:w="864" w:type="dxa"/>
          </w:tcPr>
          <w:p w14:paraId="41C26F53">
            <w:pPr>
              <w:spacing w:after="0" w:line="240" w:lineRule="auto"/>
            </w:pPr>
            <w:r>
              <w:t>0000</w:t>
            </w:r>
          </w:p>
        </w:tc>
        <w:tc>
          <w:tcPr>
            <w:tcW w:w="864" w:type="dxa"/>
          </w:tcPr>
          <w:p w14:paraId="40D4B14C">
            <w:pPr>
              <w:spacing w:after="0" w:line="240" w:lineRule="auto"/>
            </w:pPr>
            <w:r>
              <w:t>0</w:t>
            </w:r>
          </w:p>
        </w:tc>
        <w:tc>
          <w:tcPr>
            <w:tcW w:w="864" w:type="dxa"/>
          </w:tcPr>
          <w:p w14:paraId="7E179A59">
            <w:pPr>
              <w:spacing w:after="0" w:line="240" w:lineRule="auto"/>
            </w:pPr>
            <w:r>
              <w:t>1</w:t>
            </w:r>
          </w:p>
        </w:tc>
        <w:tc>
          <w:tcPr>
            <w:tcW w:w="864" w:type="dxa"/>
          </w:tcPr>
          <w:p w14:paraId="19F05A12">
            <w:pPr>
              <w:spacing w:after="0" w:line="240" w:lineRule="auto"/>
            </w:pPr>
            <w:r>
              <w:t>1</w:t>
            </w:r>
          </w:p>
        </w:tc>
        <w:tc>
          <w:tcPr>
            <w:tcW w:w="864" w:type="dxa"/>
          </w:tcPr>
          <w:p w14:paraId="32451AB0">
            <w:pPr>
              <w:spacing w:after="0" w:line="240" w:lineRule="auto"/>
            </w:pPr>
            <w:r>
              <w:t>1</w:t>
            </w:r>
          </w:p>
        </w:tc>
        <w:tc>
          <w:tcPr>
            <w:tcW w:w="864" w:type="dxa"/>
          </w:tcPr>
          <w:p w14:paraId="5F1A09AA">
            <w:pPr>
              <w:spacing w:after="0" w:line="240" w:lineRule="auto"/>
            </w:pPr>
            <w:r>
              <w:t>-8+(-8)有符号溢出</w:t>
            </w:r>
          </w:p>
        </w:tc>
      </w:tr>
      <w:tr w14:paraId="569A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0F961C3">
            <w:pPr>
              <w:spacing w:after="0" w:line="240" w:lineRule="auto"/>
            </w:pPr>
            <w:r>
              <w:t>5</w:t>
            </w:r>
          </w:p>
        </w:tc>
        <w:tc>
          <w:tcPr>
            <w:tcW w:w="864" w:type="dxa"/>
          </w:tcPr>
          <w:p w14:paraId="43921632">
            <w:pPr>
              <w:spacing w:after="0" w:line="240" w:lineRule="auto"/>
            </w:pPr>
            <w:r>
              <w:t>1100</w:t>
            </w:r>
          </w:p>
        </w:tc>
        <w:tc>
          <w:tcPr>
            <w:tcW w:w="864" w:type="dxa"/>
          </w:tcPr>
          <w:p w14:paraId="05A8A466">
            <w:pPr>
              <w:spacing w:after="0" w:line="240" w:lineRule="auto"/>
            </w:pPr>
            <w:r>
              <w:t>1011</w:t>
            </w:r>
          </w:p>
        </w:tc>
        <w:tc>
          <w:tcPr>
            <w:tcW w:w="864" w:type="dxa"/>
          </w:tcPr>
          <w:p w14:paraId="1115697A">
            <w:pPr>
              <w:spacing w:after="0" w:line="240" w:lineRule="auto"/>
            </w:pPr>
            <w:r>
              <w:t>0</w:t>
            </w:r>
          </w:p>
        </w:tc>
        <w:tc>
          <w:tcPr>
            <w:tcW w:w="864" w:type="dxa"/>
          </w:tcPr>
          <w:p w14:paraId="2E85FD1C">
            <w:pPr>
              <w:spacing w:after="0" w:line="240" w:lineRule="auto"/>
            </w:pPr>
            <w:r>
              <w:t>0111</w:t>
            </w:r>
          </w:p>
        </w:tc>
        <w:tc>
          <w:tcPr>
            <w:tcW w:w="864" w:type="dxa"/>
          </w:tcPr>
          <w:p w14:paraId="3BBAEACF">
            <w:pPr>
              <w:spacing w:after="0" w:line="240" w:lineRule="auto"/>
            </w:pPr>
            <w:r>
              <w:t>0</w:t>
            </w:r>
          </w:p>
        </w:tc>
        <w:tc>
          <w:tcPr>
            <w:tcW w:w="864" w:type="dxa"/>
          </w:tcPr>
          <w:p w14:paraId="19916278">
            <w:pPr>
              <w:spacing w:after="0" w:line="240" w:lineRule="auto"/>
            </w:pPr>
            <w:r>
              <w:t>1</w:t>
            </w:r>
          </w:p>
        </w:tc>
        <w:tc>
          <w:tcPr>
            <w:tcW w:w="864" w:type="dxa"/>
          </w:tcPr>
          <w:p w14:paraId="6A0EE994">
            <w:pPr>
              <w:spacing w:after="0" w:line="240" w:lineRule="auto"/>
            </w:pPr>
            <w:r>
              <w:t>1</w:t>
            </w:r>
          </w:p>
        </w:tc>
        <w:tc>
          <w:tcPr>
            <w:tcW w:w="864" w:type="dxa"/>
          </w:tcPr>
          <w:p w14:paraId="15E121A1">
            <w:pPr>
              <w:spacing w:after="0" w:line="240" w:lineRule="auto"/>
            </w:pPr>
            <w:r>
              <w:t>1</w:t>
            </w:r>
          </w:p>
        </w:tc>
        <w:tc>
          <w:tcPr>
            <w:tcW w:w="864" w:type="dxa"/>
          </w:tcPr>
          <w:p w14:paraId="0FA7B313">
            <w:pPr>
              <w:spacing w:after="0" w:line="240" w:lineRule="auto"/>
            </w:pPr>
            <w:r>
              <w:t>-4+(-5)有符号溢出</w:t>
            </w:r>
          </w:p>
        </w:tc>
      </w:tr>
      <w:tr w14:paraId="4850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56BB579">
            <w:pPr>
              <w:spacing w:after="0" w:line="240" w:lineRule="auto"/>
            </w:pPr>
            <w:r>
              <w:t>6</w:t>
            </w:r>
          </w:p>
        </w:tc>
        <w:tc>
          <w:tcPr>
            <w:tcW w:w="864" w:type="dxa"/>
          </w:tcPr>
          <w:p w14:paraId="1ABF9310">
            <w:pPr>
              <w:spacing w:after="0" w:line="240" w:lineRule="auto"/>
            </w:pPr>
            <w:r>
              <w:t>0100</w:t>
            </w:r>
          </w:p>
        </w:tc>
        <w:tc>
          <w:tcPr>
            <w:tcW w:w="864" w:type="dxa"/>
          </w:tcPr>
          <w:p w14:paraId="601F1F33">
            <w:pPr>
              <w:spacing w:after="0" w:line="240" w:lineRule="auto"/>
            </w:pPr>
            <w:r>
              <w:t>1101</w:t>
            </w:r>
          </w:p>
        </w:tc>
        <w:tc>
          <w:tcPr>
            <w:tcW w:w="864" w:type="dxa"/>
          </w:tcPr>
          <w:p w14:paraId="35A32C24">
            <w:pPr>
              <w:spacing w:after="0" w:line="240" w:lineRule="auto"/>
            </w:pPr>
            <w:r>
              <w:t>0</w:t>
            </w:r>
          </w:p>
        </w:tc>
        <w:tc>
          <w:tcPr>
            <w:tcW w:w="864" w:type="dxa"/>
          </w:tcPr>
          <w:p w14:paraId="1767475A">
            <w:pPr>
              <w:spacing w:after="0" w:line="240" w:lineRule="auto"/>
            </w:pPr>
            <w:r>
              <w:t>0001</w:t>
            </w:r>
          </w:p>
        </w:tc>
        <w:tc>
          <w:tcPr>
            <w:tcW w:w="864" w:type="dxa"/>
          </w:tcPr>
          <w:p w14:paraId="0BE4D236">
            <w:pPr>
              <w:spacing w:after="0" w:line="240" w:lineRule="auto"/>
            </w:pPr>
            <w:r>
              <w:t>1</w:t>
            </w:r>
          </w:p>
        </w:tc>
        <w:tc>
          <w:tcPr>
            <w:tcW w:w="864" w:type="dxa"/>
          </w:tcPr>
          <w:p w14:paraId="1D31920D">
            <w:pPr>
              <w:spacing w:after="0" w:line="240" w:lineRule="auto"/>
            </w:pPr>
            <w:r>
              <w:t>1</w:t>
            </w:r>
          </w:p>
        </w:tc>
        <w:tc>
          <w:tcPr>
            <w:tcW w:w="864" w:type="dxa"/>
          </w:tcPr>
          <w:p w14:paraId="23F1A0EA">
            <w:pPr>
              <w:spacing w:after="0" w:line="240" w:lineRule="auto"/>
            </w:pPr>
            <w:r>
              <w:t>0</w:t>
            </w:r>
          </w:p>
        </w:tc>
        <w:tc>
          <w:tcPr>
            <w:tcW w:w="864" w:type="dxa"/>
          </w:tcPr>
          <w:p w14:paraId="13C91D4B">
            <w:pPr>
              <w:spacing w:after="0" w:line="240" w:lineRule="auto"/>
            </w:pPr>
            <w:r>
              <w:t>1</w:t>
            </w:r>
          </w:p>
        </w:tc>
        <w:tc>
          <w:tcPr>
            <w:tcW w:w="864" w:type="dxa"/>
          </w:tcPr>
          <w:p w14:paraId="0A3C9FCB">
            <w:pPr>
              <w:spacing w:after="0" w:line="240" w:lineRule="auto"/>
            </w:pPr>
            <w:r>
              <w:t>4+(-3)=1</w:t>
            </w:r>
          </w:p>
        </w:tc>
      </w:tr>
      <w:tr w14:paraId="0808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3FD9597B">
            <w:pPr>
              <w:spacing w:after="0" w:line="240" w:lineRule="auto"/>
            </w:pPr>
            <w:r>
              <w:t>7</w:t>
            </w:r>
          </w:p>
        </w:tc>
        <w:tc>
          <w:tcPr>
            <w:tcW w:w="864" w:type="dxa"/>
          </w:tcPr>
          <w:p w14:paraId="0D31EBBF">
            <w:pPr>
              <w:spacing w:after="0" w:line="240" w:lineRule="auto"/>
            </w:pPr>
            <w:r>
              <w:t>0000</w:t>
            </w:r>
          </w:p>
        </w:tc>
        <w:tc>
          <w:tcPr>
            <w:tcW w:w="864" w:type="dxa"/>
          </w:tcPr>
          <w:p w14:paraId="64C03AC8">
            <w:pPr>
              <w:spacing w:after="0" w:line="240" w:lineRule="auto"/>
            </w:pPr>
            <w:r>
              <w:t>0000</w:t>
            </w:r>
          </w:p>
        </w:tc>
        <w:tc>
          <w:tcPr>
            <w:tcW w:w="864" w:type="dxa"/>
          </w:tcPr>
          <w:p w14:paraId="1F5A31BA">
            <w:pPr>
              <w:spacing w:after="0" w:line="240" w:lineRule="auto"/>
            </w:pPr>
            <w:r>
              <w:t>0</w:t>
            </w:r>
          </w:p>
        </w:tc>
        <w:tc>
          <w:tcPr>
            <w:tcW w:w="864" w:type="dxa"/>
          </w:tcPr>
          <w:p w14:paraId="495A8318">
            <w:pPr>
              <w:spacing w:after="0" w:line="240" w:lineRule="auto"/>
            </w:pPr>
            <w:r>
              <w:t>0000</w:t>
            </w:r>
          </w:p>
        </w:tc>
        <w:tc>
          <w:tcPr>
            <w:tcW w:w="864" w:type="dxa"/>
          </w:tcPr>
          <w:p w14:paraId="05BD2C30">
            <w:pPr>
              <w:spacing w:after="0" w:line="240" w:lineRule="auto"/>
            </w:pPr>
            <w:r>
              <w:t>0</w:t>
            </w:r>
          </w:p>
        </w:tc>
        <w:tc>
          <w:tcPr>
            <w:tcW w:w="864" w:type="dxa"/>
          </w:tcPr>
          <w:p w14:paraId="114C294E">
            <w:pPr>
              <w:spacing w:after="0" w:line="240" w:lineRule="auto"/>
            </w:pPr>
            <w:r>
              <w:t>0</w:t>
            </w:r>
          </w:p>
        </w:tc>
        <w:tc>
          <w:tcPr>
            <w:tcW w:w="864" w:type="dxa"/>
          </w:tcPr>
          <w:p w14:paraId="4E4DBA6F">
            <w:pPr>
              <w:spacing w:after="0" w:line="240" w:lineRule="auto"/>
            </w:pPr>
            <w:r>
              <w:t>0</w:t>
            </w:r>
          </w:p>
        </w:tc>
        <w:tc>
          <w:tcPr>
            <w:tcW w:w="864" w:type="dxa"/>
          </w:tcPr>
          <w:p w14:paraId="5FE056B7">
            <w:pPr>
              <w:spacing w:after="0" w:line="240" w:lineRule="auto"/>
            </w:pPr>
            <w:r>
              <w:t>0</w:t>
            </w:r>
          </w:p>
        </w:tc>
        <w:tc>
          <w:tcPr>
            <w:tcW w:w="864" w:type="dxa"/>
          </w:tcPr>
          <w:p w14:paraId="1F90FFAD">
            <w:pPr>
              <w:spacing w:after="0" w:line="240" w:lineRule="auto"/>
            </w:pPr>
            <w:r>
              <w:t>全0用例</w:t>
            </w:r>
          </w:p>
        </w:tc>
      </w:tr>
      <w:tr w14:paraId="4A05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6DCBAB7">
            <w:pPr>
              <w:spacing w:after="0" w:line="240" w:lineRule="auto"/>
            </w:pPr>
            <w:r>
              <w:t>8</w:t>
            </w:r>
          </w:p>
        </w:tc>
        <w:tc>
          <w:tcPr>
            <w:tcW w:w="864" w:type="dxa"/>
          </w:tcPr>
          <w:p w14:paraId="5BE5652B">
            <w:pPr>
              <w:spacing w:after="0" w:line="240" w:lineRule="auto"/>
            </w:pPr>
            <w:r>
              <w:t>1111</w:t>
            </w:r>
          </w:p>
        </w:tc>
        <w:tc>
          <w:tcPr>
            <w:tcW w:w="864" w:type="dxa"/>
          </w:tcPr>
          <w:p w14:paraId="2FD72BA2">
            <w:pPr>
              <w:spacing w:after="0" w:line="240" w:lineRule="auto"/>
            </w:pPr>
            <w:r>
              <w:t>1111</w:t>
            </w:r>
          </w:p>
        </w:tc>
        <w:tc>
          <w:tcPr>
            <w:tcW w:w="864" w:type="dxa"/>
          </w:tcPr>
          <w:p w14:paraId="0869FEEE">
            <w:pPr>
              <w:spacing w:after="0" w:line="240" w:lineRule="auto"/>
            </w:pPr>
            <w:r>
              <w:t>0</w:t>
            </w:r>
          </w:p>
        </w:tc>
        <w:tc>
          <w:tcPr>
            <w:tcW w:w="864" w:type="dxa"/>
          </w:tcPr>
          <w:p w14:paraId="5549DFD4">
            <w:pPr>
              <w:spacing w:after="0" w:line="240" w:lineRule="auto"/>
            </w:pPr>
            <w:r>
              <w:t>1110</w:t>
            </w:r>
          </w:p>
        </w:tc>
        <w:tc>
          <w:tcPr>
            <w:tcW w:w="864" w:type="dxa"/>
          </w:tcPr>
          <w:p w14:paraId="272E6CB5">
            <w:pPr>
              <w:spacing w:after="0" w:line="240" w:lineRule="auto"/>
            </w:pPr>
            <w:r>
              <w:t>1</w:t>
            </w:r>
          </w:p>
        </w:tc>
        <w:tc>
          <w:tcPr>
            <w:tcW w:w="864" w:type="dxa"/>
          </w:tcPr>
          <w:p w14:paraId="474B5461">
            <w:pPr>
              <w:spacing w:after="0" w:line="240" w:lineRule="auto"/>
            </w:pPr>
            <w:r>
              <w:t>1</w:t>
            </w:r>
          </w:p>
        </w:tc>
        <w:tc>
          <w:tcPr>
            <w:tcW w:w="864" w:type="dxa"/>
          </w:tcPr>
          <w:p w14:paraId="4DA5138E">
            <w:pPr>
              <w:spacing w:after="0" w:line="240" w:lineRule="auto"/>
            </w:pPr>
            <w:r>
              <w:t>0</w:t>
            </w:r>
          </w:p>
        </w:tc>
        <w:tc>
          <w:tcPr>
            <w:tcW w:w="864" w:type="dxa"/>
          </w:tcPr>
          <w:p w14:paraId="17A9E15C">
            <w:pPr>
              <w:spacing w:after="0" w:line="240" w:lineRule="auto"/>
            </w:pPr>
            <w:r>
              <w:t>1</w:t>
            </w:r>
          </w:p>
        </w:tc>
        <w:tc>
          <w:tcPr>
            <w:tcW w:w="864" w:type="dxa"/>
          </w:tcPr>
          <w:p w14:paraId="3B720A1E">
            <w:pPr>
              <w:spacing w:after="0" w:line="240" w:lineRule="auto"/>
            </w:pPr>
            <w:r>
              <w:t>-1+(-1)=-2</w:t>
            </w:r>
          </w:p>
        </w:tc>
      </w:tr>
    </w:tbl>
    <w:p w14:paraId="37E9BA82"/>
    <w:p w14:paraId="47672323">
      <w:bookmarkStart w:id="0" w:name="_GoBack"/>
      <w:bookmarkEnd w:id="0"/>
      <w:r>
        <w:t>分析：C4反映无符号进位；有符号溢出由Ov=C3⊕C4判断，不能用C4代替。先行进位通过并行组合逻辑得到进位，减少了行波进位逐位传播的临界路径。</w:t>
      </w:r>
    </w:p>
    <w:p w14:paraId="3C770959"/>
    <w:p w14:paraId="60073937">
      <w:r>
        <w:rPr>
          <w:b/>
        </w:rPr>
        <w:t>4.6 实验思考题</w:t>
      </w:r>
    </w:p>
    <w:p w14:paraId="59EE5156">
      <w:pPr>
        <w:pStyle w:val="143"/>
        <w:numPr>
          <w:ilvl w:val="0"/>
          <w:numId w:val="7"/>
        </w:numPr>
        <w:ind w:firstLineChars="0"/>
        <w:rPr>
          <w:rFonts w:hint="eastAsia"/>
          <w:sz w:val="24"/>
          <w:szCs w:val="24"/>
        </w:rPr>
      </w:pPr>
      <w:r>
        <w:rPr>
          <w:rFonts w:hint="eastAsia"/>
          <w:sz w:val="24"/>
          <w:szCs w:val="24"/>
        </w:rPr>
        <w:t>4位快速加法器与4位串行加法器相比，性能提升多少？硬件成本提升多少？</w:t>
      </w:r>
    </w:p>
    <w:p w14:paraId="6B570C3F">
      <w:pPr>
        <w:pStyle w:val="143"/>
        <w:numPr>
          <w:ilvl w:val="0"/>
          <w:numId w:val="0"/>
        </w:numPr>
        <w:ind w:leftChars="0"/>
        <w:rPr>
          <w:rFonts w:hint="eastAsia"/>
          <w:sz w:val="24"/>
          <w:szCs w:val="24"/>
        </w:rPr>
      </w:pPr>
      <w:r>
        <w:rPr>
          <w:rFonts w:ascii="宋体" w:hAnsi="宋体" w:eastAsia="宋体" w:cs="宋体"/>
          <w:sz w:val="24"/>
          <w:szCs w:val="24"/>
        </w:rPr>
        <w:t>性能上，4 位先行进位加法器的关键路径延迟约为 3T，而串行加法器约为 8T，运算速度提升约 2.7 倍，时间开销减少约 62.5%。硬件上，先行进位加法器需额外的进位生成 / 传递逻辑，总门电路数量约增加 80%~125%，硬件成本显著提升。</w:t>
      </w:r>
    </w:p>
    <w:p w14:paraId="4432BFD1">
      <w:pPr>
        <w:pStyle w:val="143"/>
        <w:numPr>
          <w:ilvl w:val="0"/>
          <w:numId w:val="7"/>
        </w:numPr>
        <w:ind w:firstLineChars="0"/>
        <w:rPr>
          <w:sz w:val="24"/>
          <w:szCs w:val="24"/>
        </w:rPr>
      </w:pPr>
      <w:r>
        <w:rPr>
          <w:rFonts w:hint="eastAsia"/>
          <w:sz w:val="24"/>
          <w:szCs w:val="24"/>
        </w:rPr>
        <w:t>进位传递函数P</w:t>
      </w:r>
      <w:r>
        <w:rPr>
          <w:rFonts w:hint="eastAsia"/>
          <w:sz w:val="24"/>
          <w:szCs w:val="24"/>
          <w:vertAlign w:val="subscript"/>
        </w:rPr>
        <w:t>i</w:t>
      </w:r>
      <w:r>
        <w:rPr>
          <w:rFonts w:hint="eastAsia"/>
          <w:sz w:val="24"/>
          <w:szCs w:val="24"/>
        </w:rPr>
        <w:t>=X</w:t>
      </w:r>
      <w:r>
        <w:rPr>
          <w:rFonts w:hint="eastAsia"/>
          <w:sz w:val="24"/>
          <w:szCs w:val="24"/>
          <w:vertAlign w:val="subscript"/>
        </w:rPr>
        <w:t>i</w:t>
      </w:r>
      <w:r>
        <w:rPr>
          <w:rFonts w:hint="eastAsia" w:ascii="宋体" w:hAnsi="宋体" w:eastAsia="宋体" w:cs="宋体"/>
          <w:b/>
          <w:bCs/>
          <w:sz w:val="24"/>
          <w:szCs w:val="24"/>
        </w:rPr>
        <w:t>⊕</w:t>
      </w:r>
      <w:r>
        <w:rPr>
          <w:rFonts w:hint="eastAsia"/>
          <w:sz w:val="24"/>
          <w:szCs w:val="24"/>
        </w:rPr>
        <w:t>Y</w:t>
      </w:r>
      <w:r>
        <w:rPr>
          <w:rFonts w:hint="eastAsia"/>
          <w:sz w:val="24"/>
          <w:szCs w:val="24"/>
          <w:vertAlign w:val="subscript"/>
        </w:rPr>
        <w:t>i</w:t>
      </w:r>
      <w:r>
        <w:rPr>
          <w:rFonts w:hint="eastAsia"/>
          <w:sz w:val="24"/>
          <w:szCs w:val="24"/>
        </w:rPr>
        <w:t>，使用逻辑或是否可行？</w:t>
      </w:r>
    </w:p>
    <w:p w14:paraId="441E131B">
      <w:pPr>
        <w:keepNext w:val="0"/>
        <w:keepLines w:val="0"/>
        <w:widowControl/>
        <w:suppressLineNumbers w:val="0"/>
        <w:jc w:val="left"/>
      </w:pPr>
      <w:r>
        <w:rPr>
          <w:rFonts w:ascii="宋体" w:hAnsi="宋体" w:eastAsia="宋体" w:cs="宋体"/>
          <w:kern w:val="0"/>
          <w:sz w:val="24"/>
          <w:szCs w:val="24"/>
          <w:lang w:val="en-US" w:eastAsia="zh-CN" w:bidi="ar"/>
        </w:rPr>
        <w:t>不可行。进位传递函数的定义是当</w:t>
      </w:r>
      <w:r>
        <w:rPr>
          <w:rFonts w:hint="eastAsia" w:cs="宋体"/>
          <w:kern w:val="0"/>
          <w:sz w:val="24"/>
          <w:szCs w:val="24"/>
          <w:lang w:val="en-US" w:eastAsia="zh-CN" w:bidi="ar"/>
        </w:rPr>
        <w:t>Xi</w:t>
      </w:r>
      <w:r>
        <w:rPr>
          <w:rFonts w:ascii="宋体" w:hAnsi="宋体" w:eastAsia="宋体" w:cs="宋体"/>
          <w:color w:val="000000"/>
          <w:kern w:val="0"/>
          <w:sz w:val="19"/>
          <w:szCs w:val="19"/>
          <w:lang w:val="en-US" w:eastAsia="zh-CN" w:bidi="ar"/>
        </w:rPr>
        <w:t>)</w:t>
      </w:r>
      <w:r>
        <w:rPr>
          <w:rFonts w:ascii="宋体" w:hAnsi="宋体" w:eastAsia="宋体" w:cs="宋体"/>
          <w:kern w:val="0"/>
          <w:sz w:val="24"/>
          <w:szCs w:val="24"/>
          <w:lang w:val="en-US" w:eastAsia="zh-CN" w:bidi="ar"/>
        </w:rPr>
        <w:t>和</w:t>
      </w:r>
      <w:r>
        <w:rPr>
          <w:rFonts w:hint="eastAsia" w:cs="宋体"/>
          <w:kern w:val="0"/>
          <w:sz w:val="24"/>
          <w:szCs w:val="24"/>
          <w:lang w:val="en-US" w:eastAsia="zh-CN" w:bidi="ar"/>
        </w:rPr>
        <w:t>Yi</w:t>
      </w:r>
      <w:r>
        <w:rPr>
          <w:rFonts w:ascii="宋体" w:hAnsi="宋体" w:eastAsia="宋体" w:cs="宋体"/>
          <w:kern w:val="0"/>
          <w:sz w:val="24"/>
          <w:szCs w:val="24"/>
          <w:lang w:val="en-US" w:eastAsia="zh-CN" w:bidi="ar"/>
        </w:rPr>
        <w:t>恰好有一个为 1 时，低位进位才能传递到高位。逻辑或</w:t>
      </w:r>
      <w:r>
        <w:rPr>
          <w:rFonts w:ascii="宋体" w:hAnsi="宋体" w:eastAsia="宋体" w:cs="宋体"/>
          <w:color w:val="000000"/>
          <w:kern w:val="0"/>
          <w:sz w:val="19"/>
          <w:szCs w:val="19"/>
          <w:lang w:val="en-US" w:eastAsia="zh-CN" w:bidi="ar"/>
        </w:rPr>
        <w:t>(X_i+Y_i)</w:t>
      </w:r>
      <w:r>
        <w:rPr>
          <w:rFonts w:ascii="宋体" w:hAnsi="宋体" w:eastAsia="宋体" w:cs="宋体"/>
          <w:kern w:val="0"/>
          <w:sz w:val="24"/>
          <w:szCs w:val="24"/>
          <w:lang w:val="en-US" w:eastAsia="zh-CN" w:bidi="ar"/>
        </w:rPr>
        <w:t>无法区分 “恰好一个 1” 和 “两个都是 1” 的情况，会导致进位传递逻辑错误，因此不能替代异或运算。</w:t>
      </w:r>
    </w:p>
    <w:p w14:paraId="783C35B5">
      <w:pPr>
        <w:rPr>
          <w:b/>
          <w:sz w:val="30"/>
          <w:szCs w:val="30"/>
        </w:rPr>
      </w:pPr>
      <w:r>
        <w:rPr>
          <w:rFonts w:hint="eastAsia"/>
          <w:b/>
          <w:sz w:val="30"/>
          <w:szCs w:val="30"/>
        </w:rPr>
        <w:t>4.7 总结与心得</w:t>
      </w:r>
    </w:p>
    <w:p w14:paraId="62F90916">
      <w:pPr>
        <w:pStyle w:val="143"/>
        <w:numPr>
          <w:ilvl w:val="0"/>
          <w:numId w:val="0"/>
        </w:numPr>
        <w:ind w:leftChars="0"/>
        <w:rPr>
          <w:sz w:val="24"/>
          <w:szCs w:val="24"/>
        </w:rPr>
      </w:pPr>
      <w:r>
        <w:rPr>
          <w:rFonts w:hint="eastAsia"/>
          <w:sz w:val="24"/>
          <w:szCs w:val="24"/>
        </w:rPr>
        <w:t>本次实验完成了 4 位先行进位电路（74182）与 4 位快速加法器的设计与测试。通过 Pi=Xi⊕Yi、Gi=Xi·Yi 并行计算各级进位，再用 Si=Pi⊕Ci 求和，实现了比串行加法器更快的运算；同时利用 C3、C4 判断无符号进位与有符号溢出（Ov=C3⊕C4）。实验中主要注意位序对应关系与 Pi 定义的正确性，最终测试结果与理论一致，加深了对先行进位原理和电路调试方法的理解</w:t>
      </w:r>
    </w:p>
    <w:p w14:paraId="360C672E"/>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594795E"/>
    <w:multiLevelType w:val="multilevel"/>
    <w:tmpl w:val="759479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A22D2"/>
    <w:rsid w:val="02A47499"/>
    <w:rsid w:val="15016E6A"/>
    <w:rsid w:val="452274ED"/>
    <w:rsid w:val="5ACE51C1"/>
    <w:rsid w:val="7AD022ED"/>
    <w:rsid w:val="7F730D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1759</Words>
  <Characters>2165</Characters>
  <Lines>0</Lines>
  <Paragraphs>0</Paragraphs>
  <TotalTime>0</TotalTime>
  <ScaleCrop>false</ScaleCrop>
  <LinksUpToDate>false</LinksUpToDate>
  <CharactersWithSpaces>2256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练土师小白</cp:lastModifiedBy>
  <dcterms:modified xsi:type="dcterms:W3CDTF">2026-05-26T09:32:05Z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eyJoZGlkIjoiNTMxNDRlMDRlMzY5ODk0ZGQyNzM1ODNlZjU3OGE4ZTQiLCJ1c2VySWQiOiIxMDM4MDQ1MDA4In0=</vt:lpwstr>
  </property>
  <property fmtid="{D5CDD505-2E9C-101B-9397-08002B2CF9AE}" pid="3" name="KSOProductBuildVer">
    <vt:lpwstr>2052-12.1.0.21915</vt:lpwstr>
  </property>
  <property fmtid="{D5CDD505-2E9C-101B-9397-08002B2CF9AE}" pid="4" name="ICV">
    <vt:lpwstr>A0CE03D94CE145D8B6742CAA4F91E5C4_13</vt:lpwstr>
  </property>
</Properties>
</file>