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B8371">
      <w:pPr>
        <w:keepNext w:val="0"/>
        <w:keepLines w:val="0"/>
        <w:widowControl/>
        <w:suppressLineNumbers w:val="0"/>
        <w:jc w:val="center"/>
        <w:rPr>
          <w:b/>
          <w:bCs/>
          <w:color w:val="000000" w:themeColor="text1"/>
          <w:sz w:val="44"/>
          <w:szCs w:val="44"/>
          <w14:textFill>
            <w14:solidFill>
              <w14:schemeClr w14:val="tx1"/>
            </w14:solidFill>
          </w14:textFill>
        </w:rPr>
      </w:pPr>
      <w:bookmarkStart w:id="0" w:name="_GoBack"/>
      <w:r>
        <w:rPr>
          <w:rFonts w:ascii="????Regular" w:hAnsi="????Regular" w:eastAsia="????Regular" w:cs="????Regular"/>
          <w:b/>
          <w:bCs/>
          <w:color w:val="000000" w:themeColor="text1"/>
          <w:kern w:val="0"/>
          <w:sz w:val="44"/>
          <w:szCs w:val="44"/>
          <w:lang w:val="en-US" w:eastAsia="zh-CN" w:bidi="ar"/>
          <w14:textFill>
            <w14:solidFill>
              <w14:schemeClr w14:val="tx1"/>
            </w14:solidFill>
          </w14:textFill>
        </w:rPr>
        <w:t>学术摘要</w:t>
      </w:r>
    </w:p>
    <w:bookmarkEnd w:id="0"/>
    <w:p w14:paraId="5004A5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bdr w:val="none" w:color="auto" w:sz="0" w:space="0"/>
          <w:shd w:val="clear" w:fill="FFFFFF"/>
          <w:vertAlign w:val="baseline"/>
        </w:rPr>
      </w:pPr>
    </w:p>
    <w:p w14:paraId="0DC73B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left"/>
        <w:textAlignment w:val="baseline"/>
        <w:rPr>
          <w:rFonts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智谱清言中的学术摘要功能模块是其面向学术研究和写作场景的重要功能之一，旨在帮助用户快速提炼文献、报告或文章的核心内容，生成简洁、准确的摘要。以下是对该功能的详细介绍：</w:t>
      </w:r>
    </w:p>
    <w:p w14:paraId="4F2B79E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rFonts w:ascii="Segoe UI" w:hAnsi="Segoe UI" w:eastAsia="Segoe UI" w:cs="Segoe UI"/>
          <w:i w:val="0"/>
          <w:iCs w:val="0"/>
          <w:caps w:val="0"/>
          <w:color w:val="1A2029"/>
          <w:spacing w:val="0"/>
          <w:sz w:val="22"/>
          <w:szCs w:val="22"/>
        </w:rPr>
        <w:pict>
          <v:rect id="_x0000_i1039" o:spt="1" style="height:1.5pt;width:432pt;" fillcolor="#1A2029" filled="t" stroked="f" coordsize="21600,21600" o:hr="t" o:hrstd="t" o:hrnoshade="t" o:hralign="center">
            <v:path/>
            <v:fill on="t" focussize="0,0"/>
            <v:stroke on="f"/>
            <v:imagedata o:title=""/>
            <o:lock v:ext="edit"/>
            <w10:wrap type="none"/>
            <w10:anchorlock/>
          </v:rect>
        </w:pict>
      </w:r>
    </w:p>
    <w:p w14:paraId="318947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1. 功能概述</w:t>
      </w:r>
    </w:p>
    <w:p w14:paraId="4AF336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学术摘要功能模块利用智谱清言强大的语言模型能力，能够根据用户提供的文本内容，自动生成结构清晰、逻辑连贯的摘要。这一功能特别适合需要快速掌握文献或文章核心观点的用户，例如科研人员、学生或企业研究人员。通过该功能，用户可以节省大量手动阅读和总结的时间，提升工作效率。</w:t>
      </w:r>
    </w:p>
    <w:p w14:paraId="279D49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rFonts w:hint="default" w:ascii="Segoe UI" w:hAnsi="Segoe UI" w:eastAsia="Segoe UI" w:cs="Segoe UI"/>
          <w:i w:val="0"/>
          <w:iCs w:val="0"/>
          <w:caps w:val="0"/>
          <w:color w:val="1A2029"/>
          <w:spacing w:val="0"/>
          <w:sz w:val="22"/>
          <w:szCs w:val="22"/>
        </w:rPr>
        <w:pict>
          <v:rect id="_x0000_i1040" o:spt="1" style="height:1.5pt;width:432pt;" fillcolor="#1A2029" filled="t" stroked="f" coordsize="21600,21600" o:hr="t" o:hrstd="t" o:hrnoshade="t" o:hralign="center">
            <v:path/>
            <v:fill on="t" focussize="0,0"/>
            <v:stroke on="f"/>
            <v:imagedata o:title=""/>
            <o:lock v:ext="edit"/>
            <w10:wrap type="none"/>
            <w10:anchorlock/>
          </v:rect>
        </w:pict>
      </w:r>
    </w:p>
    <w:p w14:paraId="594828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2. 技术原理</w:t>
      </w:r>
    </w:p>
    <w:p w14:paraId="368356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智谱清言的学术摘要功能基于其自研的中英双语对话模型ChatGLM2，结合以下技术实现：</w:t>
      </w:r>
    </w:p>
    <w:p w14:paraId="10BDE13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深度文本理解</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：ChatGLM2能够准确理解用户提供的文本内容，识别关键信息，并提取核心观点。</w:t>
      </w:r>
    </w:p>
    <w:p w14:paraId="19916C2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信息整合与提炼</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：模型会基于文本内容，自动梳理出文章的主要论点、研究方法和结论，生成简明扼要的摘要。</w:t>
      </w:r>
    </w:p>
    <w:p w14:paraId="4B9FA61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多轮对话优化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：用户可以通过多轮对话对生成的摘要进行补充或调整，模型会进一步优化输出结果，使其更贴合实际需求。</w:t>
      </w:r>
    </w:p>
    <w:p w14:paraId="03353F7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易用性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：用户只需输入或上传文本，即可快速获得高质量的摘要，无需复杂操作。</w:t>
      </w:r>
    </w:p>
    <w:p w14:paraId="38F81A7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41" o:spt="1" style="height:1.5pt;width:432pt;" fillcolor="#1A2029" filled="t" stroked="f" coordsize="21600,21600" o:hr="t" o:hrstd="t" o:hrnoshade="t" o:hralign="center">
            <v:path/>
            <v:fill on="t" focussize="0,0"/>
            <v:stroke on="f"/>
            <v:imagedata o:title=""/>
            <o:lock v:ext="edit"/>
            <w10:wrap type="none"/>
            <w10:anchorlock/>
          </v:rect>
        </w:pict>
      </w:r>
    </w:p>
    <w:p w14:paraId="4BD184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3. 使用方法</w:t>
      </w:r>
    </w:p>
    <w:p w14:paraId="647E0D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用户在使用学术摘要功能时，可以按照以下步骤操作：</w:t>
      </w:r>
    </w:p>
    <w:p w14:paraId="344058A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输入文本</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：将需要生成摘要的文献、报告或文章内容输入到智谱清言中。</w:t>
      </w:r>
    </w:p>
    <w:p w14:paraId="1CADFD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生成摘要</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：点击生成按钮，智谱清言会自动提取文本的核心内容，生成摘要。</w:t>
      </w:r>
    </w:p>
    <w:p w14:paraId="7F9A674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多轮优化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：如果生成的摘要未完全满足需求，用户可以通过补充说明或调整要求，进一步优化结果。</w:t>
      </w:r>
    </w:p>
    <w:p w14:paraId="0BD2B86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42" o:spt="1" style="height:1.5pt;width:432pt;" fillcolor="#1A2029" filled="t" stroked="f" coordsize="21600,21600" o:hr="t" o:hrstd="t" o:hrnoshade="t" o:hralign="center">
            <v:path/>
            <v:fill on="t" focussize="0,0"/>
            <v:stroke on="f"/>
            <v:imagedata o:title=""/>
            <o:lock v:ext="edit"/>
            <w10:wrap type="none"/>
            <w10:anchorlock/>
          </v:rect>
        </w:pict>
      </w:r>
    </w:p>
    <w:p w14:paraId="468984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4. 应用场景</w:t>
      </w:r>
    </w:p>
    <w:p w14:paraId="7D0B56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学术摘要功能模块适用于多种场景，包括但不限于：</w:t>
      </w:r>
    </w:p>
    <w:p w14:paraId="1A5E7C0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学术研究</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：帮助科研人员快速了解文献或报告的核心内容，为论文写作或课题研究提供参考。</w:t>
      </w:r>
    </w:p>
    <w:p w14:paraId="010EA0D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课程学习</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：学生可以通过该功能快速掌握课程资料或学术文章的要点，提升学习效率。</w:t>
      </w:r>
    </w:p>
    <w:p w14:paraId="23127DA8">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企业调研</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：企业用户可利用该功能快速了解某一技术或市场报告的核心信息，为决策提供支持。</w:t>
      </w:r>
    </w:p>
    <w:p w14:paraId="41C4F11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43" o:spt="1" style="height:1.5pt;width:432pt;" fillcolor="#1A2029" filled="t" stroked="f" coordsize="21600,21600" o:hr="t" o:hrstd="t" o:hrnoshade="t" o:hralign="center">
            <v:path/>
            <v:fill on="t" focussize="0,0"/>
            <v:stroke on="f"/>
            <v:imagedata o:title=""/>
            <o:lock v:ext="edit"/>
            <w10:wrap type="none"/>
            <w10:anchorlock/>
          </v:rect>
        </w:pict>
      </w:r>
    </w:p>
    <w:p w14:paraId="2F5DD3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5. 优势与亮点</w:t>
      </w:r>
    </w:p>
    <w:p w14:paraId="7058B32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高效性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：用户只需输入文本，即可快速获得摘要，大幅节省阅读和总结的时间。</w:t>
      </w:r>
    </w:p>
    <w:p w14:paraId="1B7F850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准确性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：基于深度文本理解技术，摘要能够准确提炼文章的核心观点，避免信息遗漏。</w:t>
      </w:r>
    </w:p>
    <w:p w14:paraId="16897A7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易用性</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：操作简单，用户无需具备专业的技术背景，即可轻松使用。</w:t>
      </w:r>
    </w:p>
    <w:p w14:paraId="039C2D7B">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多轮优化</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：支持多轮对话，用户可以根据需求对摘要进行进一步调整，使其更贴合实际场景。</w:t>
      </w:r>
    </w:p>
    <w:p w14:paraId="783989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44" o:spt="1" style="height:1.5pt;width:432pt;" fillcolor="#1A2029" filled="t" stroked="f" coordsize="21600,21600" o:hr="t" o:hrstd="t" o:hrnoshade="t" o:hralign="center">
            <v:path/>
            <v:fill on="t" focussize="0,0"/>
            <v:stroke on="f"/>
            <v:imagedata o:title=""/>
            <o:lock v:ext="edit"/>
            <w10:wrap type="none"/>
            <w10:anchorlock/>
          </v:rect>
        </w:pict>
      </w:r>
    </w:p>
    <w:p w14:paraId="263E21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90" w:lineRule="atLeast"/>
        <w:ind w:left="0" w:right="0" w:firstLine="0"/>
        <w:jc w:val="left"/>
        <w:textAlignment w:val="baseline"/>
        <w:rPr>
          <w:rFonts w:hint="default" w:ascii="Segoe UI" w:hAnsi="Segoe UI" w:eastAsia="Segoe UI" w:cs="Segoe UI"/>
          <w:i w:val="0"/>
          <w:iCs w:val="0"/>
          <w:caps w:val="0"/>
          <w:color w:val="1A2029"/>
          <w:spacing w:val="0"/>
          <w:sz w:val="21"/>
          <w:szCs w:val="21"/>
        </w:rPr>
      </w:pPr>
      <w:r>
        <w:rPr>
          <w:rFonts w:hint="default" w:ascii="Segoe UI" w:hAnsi="Segoe UI" w:eastAsia="Segoe UI" w:cs="Segoe UI"/>
          <w:i w:val="0"/>
          <w:iCs w:val="0"/>
          <w:caps w:val="0"/>
          <w:color w:val="1A2029"/>
          <w:spacing w:val="0"/>
          <w:sz w:val="21"/>
          <w:szCs w:val="21"/>
          <w:bdr w:val="none" w:color="auto" w:sz="0" w:space="0"/>
          <w:shd w:val="clear" w:fill="FFFFFF"/>
          <w:vertAlign w:val="baseline"/>
        </w:rPr>
        <w:t>6. 未来展望</w:t>
      </w:r>
    </w:p>
    <w:p w14:paraId="62E315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智谱清言计划在后续版本中进一步优化学术摘要功能，例如：</w:t>
      </w:r>
    </w:p>
    <w:p w14:paraId="5943F7F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支持更多语言</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：扩展至多语言文献的摘要生成，满足国际化研究需求。</w:t>
      </w:r>
    </w:p>
    <w:p w14:paraId="0228C10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个性化模板</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：根据不同学科或研究场景提供定制化的摘要模板，进一步提升内容的适用性。</w:t>
      </w:r>
    </w:p>
    <w:p w14:paraId="12FCA36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line="405" w:lineRule="atLeast"/>
        <w:ind w:left="0" w:right="0" w:hanging="360"/>
        <w:jc w:val="left"/>
        <w:textAlignment w:val="baseline"/>
        <w:rPr>
          <w:sz w:val="22"/>
          <w:szCs w:val="22"/>
        </w:rPr>
      </w:pPr>
      <w:r>
        <w:rPr>
          <w:rStyle w:val="6"/>
          <w:rFonts w:hint="default" w:ascii="Segoe UI" w:hAnsi="Segoe UI" w:eastAsia="Segoe UI" w:cs="Segoe UI"/>
          <w:i w:val="0"/>
          <w:iCs w:val="0"/>
          <w:caps w:val="0"/>
          <w:color w:val="1A2029"/>
          <w:spacing w:val="0"/>
          <w:sz w:val="22"/>
          <w:szCs w:val="22"/>
          <w:bdr w:val="none" w:color="auto" w:sz="0" w:space="0"/>
          <w:shd w:val="clear" w:fill="FFFFFF"/>
          <w:vertAlign w:val="baseline"/>
        </w:rPr>
        <w:t>多模态整合</w:t>
      </w:r>
      <w:r>
        <w:rPr>
          <w:rFonts w:hint="default" w:ascii="Segoe UI" w:hAnsi="Segoe UI" w:eastAsia="Segoe UI" w:cs="Segoe UI"/>
          <w:i w:val="0"/>
          <w:iCs w:val="0"/>
          <w:caps w:val="0"/>
          <w:color w:val="1A2029"/>
          <w:spacing w:val="0"/>
          <w:sz w:val="22"/>
          <w:szCs w:val="22"/>
          <w:bdr w:val="none" w:color="auto" w:sz="0" w:space="0"/>
          <w:shd w:val="clear" w:fill="FFFFFF"/>
          <w:vertAlign w:val="baseline"/>
        </w:rPr>
        <w:t>：结合图表、数据可视化等元素，使摘要更加直观、易于理解。</w:t>
      </w:r>
    </w:p>
    <w:p w14:paraId="734BF8F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60" w:afterAutospacing="0"/>
        <w:ind w:left="0" w:right="0" w:firstLine="0"/>
        <w:jc w:val="left"/>
        <w:rPr>
          <w:rFonts w:hint="default" w:ascii="Segoe UI" w:hAnsi="Segoe UI" w:eastAsia="Segoe UI" w:cs="Segoe UI"/>
          <w:i w:val="0"/>
          <w:iCs w:val="0"/>
          <w:caps w:val="0"/>
          <w:color w:val="1A2029"/>
          <w:spacing w:val="0"/>
          <w:sz w:val="24"/>
          <w:szCs w:val="24"/>
        </w:rPr>
      </w:pPr>
      <w:r>
        <w:rPr>
          <w:sz w:val="22"/>
          <w:szCs w:val="22"/>
        </w:rPr>
        <w:pict>
          <v:rect id="_x0000_i1045" o:spt="1" style="height:1.5pt;width:432pt;" fillcolor="#1A2029" filled="t" stroked="f" coordsize="21600,21600" o:hr="t" o:hrstd="t" o:hrnoshade="t" o:hralign="center">
            <v:path/>
            <v:fill on="t" focussize="0,0"/>
            <v:stroke on="f"/>
            <v:imagedata o:title=""/>
            <o:lock v:ext="edit"/>
            <w10:wrap type="none"/>
            <w10:anchorlock/>
          </v:rect>
        </w:pict>
      </w:r>
    </w:p>
    <w:p w14:paraId="3BEF4C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rPr>
      </w:pPr>
      <w:r>
        <w:rPr>
          <w:rFonts w:hint="default" w:ascii="Segoe UI" w:hAnsi="Segoe UI" w:eastAsia="Segoe UI" w:cs="Segoe UI"/>
          <w:i w:val="0"/>
          <w:iCs w:val="0"/>
          <w:caps w:val="0"/>
          <w:color w:val="1A2029"/>
          <w:spacing w:val="0"/>
          <w:sz w:val="22"/>
          <w:szCs w:val="22"/>
          <w:bdr w:val="none" w:color="auto" w:sz="0" w:space="0"/>
          <w:shd w:val="clear" w:fill="FFFFFF"/>
          <w:vertAlign w:val="baseline"/>
        </w:rPr>
        <w:t>通过学术摘要功能模块，智谱清言不仅为用户提供了高效的学术辅助工具，更在推动知识整合与写作效率提升方面展现了强大的潜力。</w:t>
      </w:r>
    </w:p>
    <w:p w14:paraId="7BABCBD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5A7C3"/>
    <w:multiLevelType w:val="multilevel"/>
    <w:tmpl w:val="EC75A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8FDCDC"/>
    <w:multiLevelType w:val="multilevel"/>
    <w:tmpl w:val="FB8FDC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0868CCA"/>
    <w:multiLevelType w:val="multilevel"/>
    <w:tmpl w:val="40868C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C9C022E"/>
    <w:multiLevelType w:val="multilevel"/>
    <w:tmpl w:val="4C9C02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FBC924"/>
    <w:multiLevelType w:val="multilevel"/>
    <w:tmpl w:val="60FBC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D0275"/>
    <w:rsid w:val="0AC7123A"/>
    <w:rsid w:val="2D726F1C"/>
    <w:rsid w:val="369507B9"/>
    <w:rsid w:val="415D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2025-07-03T06:48:00Z</dcterms:created>
  <dc:creator>三横一竖</dc:creator>
  <cp:lastModifiedBy>三横一竖</cp:lastModifiedBy>
  <dcterms:modified xsi:type="dcterms:W3CDTF">2025-07-03T07:05:04Z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392A6DBBF88C40D0BF42EFCC5D6FB40B_13</vt:lpwstr>
  </property>
  <property fmtid="{D5CDD505-2E9C-101B-9397-08002B2CF9AE}" pid="4" name="KSOTemplateDocerSaveRecord">
    <vt:lpwstr>eyJoZGlkIjoiM2Y0ZGNhOTVhYTFlMzgzOTNmNGM5ZWEzMjQ4ZmQ4ZjUiLCJ1c2VySWQiOiIxMDEwMjEyMDQ1In0=</vt:lpwstr>
  </property>
</Properties>
</file>