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9DF1E">
      <w:pPr>
        <w:jc w:val="center"/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30"/>
          <w:szCs w:val="30"/>
          <w:shd w:val="clear" w:fill="FFFFFF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30"/>
          <w:szCs w:val="30"/>
          <w:shd w:val="clear" w:fill="FFFFFF"/>
        </w:rPr>
        <w:t>摘要改写</w:t>
      </w:r>
    </w:p>
    <w:p w14:paraId="63F695BB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一、功能概述</w:t>
      </w:r>
    </w:p>
    <w:p w14:paraId="41D53F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“摘要改写”是讯飞星火认知大模型的核心功能之一，旨在通过自然语言处理技术，对用户提供的长文本（如文章、报告、会议记录等）进行智能分析，生成简洁、准确且符合逻辑的摘要内容。该功能不仅支持原文核心信息的提炼，还可通过改写优化语言表达，满足不同场景下的文本精简与重构需求。</w:t>
      </w:r>
    </w:p>
    <w:p w14:paraId="0382B9F4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bookmarkStart w:id="0" w:name="_GoBack"/>
      <w:bookmarkEnd w:id="0"/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二、核心功能</w:t>
      </w:r>
    </w:p>
    <w:p w14:paraId="064EF0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智能摘要生成</w:t>
      </w:r>
    </w:p>
    <w:p w14:paraId="550F79E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自动提取文本关键信息（如主题、观点、数据等），生成结构化摘要。</w:t>
      </w:r>
    </w:p>
    <w:p w14:paraId="28BCD32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支持多类型文本（学术论文、新闻资讯、商务文档等）的摘要生成。</w:t>
      </w:r>
    </w:p>
    <w:p w14:paraId="1B42FBC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灵活改写优化</w:t>
      </w:r>
    </w:p>
    <w:p w14:paraId="5B68AA8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在保留原意的基础上，调整句式结构、替换同义词，提升文本可读性。</w:t>
      </w:r>
    </w:p>
    <w:p w14:paraId="788418C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支持用户自定义改写风格（如正式/口语化、简洁/详细等）。</w:t>
      </w:r>
    </w:p>
    <w:p w14:paraId="32175B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多语言支持</w:t>
      </w:r>
    </w:p>
    <w:p w14:paraId="331401D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覆盖中、英、日、韩等主流语言，满足跨国场景需求。</w:t>
      </w:r>
    </w:p>
    <w:p w14:paraId="64DB4AC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支持跨语言摘要生成（如中文原文生成英文摘要）。</w:t>
      </w:r>
    </w:p>
    <w:p w14:paraId="7ED77F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领域适配</w:t>
      </w:r>
    </w:p>
    <w:p w14:paraId="0EDD716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针对法律、医疗、教育等垂直领域优化模型，提升专业术语处理能力。</w:t>
      </w:r>
    </w:p>
    <w:p w14:paraId="5F0EA77C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三、技术优势</w:t>
      </w:r>
    </w:p>
    <w:p w14:paraId="5056E8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深度语义理解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基于讯飞星火的深度学习算法，精准识别文本逻辑关系，避免信息遗漏或偏差。</w:t>
      </w:r>
    </w:p>
    <w:p w14:paraId="6784FB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高效处理能力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支持万字级文本秒级响应，适合批量处理长文档。</w:t>
      </w:r>
    </w:p>
    <w:p w14:paraId="650303F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  <w:jc w:val="left"/>
        <w:rPr>
          <w:color w:val="1B1C21"/>
        </w:rPr>
      </w:pPr>
      <w:r>
        <w:rPr>
          <w:rFonts w:hint="eastAsia"/>
          <w:lang w:val="en-US" w:eastAsia="zh-CN"/>
        </w:rPr>
        <w:t>3.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动态学习迭代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模型持续优化，支持用户反馈驱动的效果提升。</w:t>
      </w:r>
    </w:p>
    <w:p w14:paraId="080B7333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四、适用场景</w:t>
      </w:r>
    </w:p>
    <w:p w14:paraId="3E764B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学术研究</w:t>
      </w:r>
    </w:p>
    <w:p w14:paraId="28C213D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快速提取论文核心观点，辅助文献综述。</w:t>
      </w:r>
    </w:p>
    <w:p w14:paraId="55B3AE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商务办公</w:t>
      </w:r>
    </w:p>
    <w:p w14:paraId="7655C93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精简会议纪要、报告内容，提升信息传递效率。</w:t>
      </w:r>
    </w:p>
    <w:p w14:paraId="69B38B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媒体传播</w:t>
      </w:r>
    </w:p>
    <w:p w14:paraId="7AAC669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生成新闻摘要、推文文案，适应碎片化阅读需求。</w:t>
      </w:r>
    </w:p>
    <w:p w14:paraId="2ADA48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教育领域</w:t>
      </w:r>
    </w:p>
    <w:p w14:paraId="6C854F5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整理课程资料、考试重点，辅助知识归纳。</w:t>
      </w:r>
    </w:p>
    <w:p w14:paraId="6435AC5E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五、操作指南</w:t>
      </w:r>
    </w:p>
    <w:p w14:paraId="0F0656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输入文本</w:t>
      </w:r>
    </w:p>
    <w:p w14:paraId="71C7D9E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直接粘贴需处理的文本，或上传文档（支持PDF、Word、TXT等格式）。</w:t>
      </w:r>
    </w:p>
    <w:p w14:paraId="0F39CB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选择模式</w:t>
      </w:r>
    </w:p>
    <w:p w14:paraId="2590897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根据需求选择“摘要生成”或“改写优化”。</w:t>
      </w:r>
    </w:p>
    <w:p w14:paraId="58C0EA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参数设置</w:t>
      </w:r>
    </w:p>
    <w:p w14:paraId="4052370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可调整摘要长度、语言风格、关键词权重等（可选）。</w:t>
      </w:r>
    </w:p>
    <w:p w14:paraId="537CF2D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输出结果</w:t>
      </w:r>
    </w:p>
    <w:p w14:paraId="2AB7632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系统生成摘要/改写文本，支持一键复制或导出文件。</w:t>
      </w:r>
    </w:p>
    <w:p w14:paraId="18734B1C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六、注意事项</w:t>
      </w:r>
    </w:p>
    <w:p w14:paraId="528EF88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内容准确性</w:t>
      </w:r>
    </w:p>
    <w:p w14:paraId="1F4A2A4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建议对生成结果进行人工校验，确保关键信息无偏差。</w:t>
      </w:r>
    </w:p>
    <w:p w14:paraId="016F5B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隐私保护</w:t>
      </w:r>
    </w:p>
    <w:p w14:paraId="06F53A2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用户数据全程加密处理，不支持模型记忆或存储敏感信息。</w:t>
      </w:r>
    </w:p>
    <w:p w14:paraId="572599C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合理使用</w:t>
      </w:r>
    </w:p>
    <w:p w14:paraId="52656EB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避免用于虚假信息传播或侵犯版权的场景。</w:t>
      </w:r>
    </w:p>
    <w:p w14:paraId="557E4370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七、示例</w:t>
      </w:r>
    </w:p>
    <w:p w14:paraId="0F8DCD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原文（学术摘要）：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“本研究通过实验验证了X算法在Y场景下的有效性，结果表明其准确率提升12%，但仍存在计算复杂度较高的问题……”</w:t>
      </w:r>
    </w:p>
    <w:p w14:paraId="3D1C64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改写后（简洁版）：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“研究证实X算法在Y场景中显著提升准确率（12%），但计算效率有待优化。”</w:t>
      </w:r>
    </w:p>
    <w:p w14:paraId="1292362F">
      <w:pP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D4FA3"/>
    <w:multiLevelType w:val="multilevel"/>
    <w:tmpl w:val="CC5D4F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91FFE4E"/>
    <w:multiLevelType w:val="multilevel"/>
    <w:tmpl w:val="F91FFE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B11E67B"/>
    <w:multiLevelType w:val="multilevel"/>
    <w:tmpl w:val="2B11E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6F6F"/>
    <w:rsid w:val="1A4F3CB5"/>
    <w:rsid w:val="25BC1216"/>
    <w:rsid w:val="30F26F6F"/>
    <w:rsid w:val="369507B9"/>
    <w:rsid w:val="5E6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979</Words>
  <Characters>1007</Characters>
  <Lines>0</Lines>
  <Paragraphs>0</Paragraphs>
  <TotalTime>3</TotalTime>
  <ScaleCrop>false</ScaleCrop>
  <LinksUpToDate>false</LinksUpToDate>
  <CharactersWithSpaces>1011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2025-07-03T03:34:00Z</dcterms:created>
  <dc:creator>三横一竖</dc:creator>
  <cp:lastModifiedBy>三横一竖</cp:lastModifiedBy>
  <dcterms:modified xsi:type="dcterms:W3CDTF">2025-07-03T04:00:22Z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CB21C4CC13F249D0A2AF762D74E3A79E_13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