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7C22" w:rsidRDefault="00C26A6E">
      <w:pPr>
        <w:jc w:val="center"/>
        <w:rPr>
          <w:rFonts w:ascii="楷体" w:eastAsia="楷体" w:hAnsi="楷体" w:cs="楷体"/>
          <w:sz w:val="48"/>
          <w:szCs w:val="48"/>
        </w:rPr>
      </w:pPr>
      <w:r>
        <w:rPr>
          <w:rFonts w:ascii="楷体" w:eastAsia="楷体" w:hAnsi="楷体" w:cs="楷体" w:hint="eastAsia"/>
          <w:sz w:val="48"/>
          <w:szCs w:val="48"/>
        </w:rPr>
        <w:t>系统操作手册</w:t>
      </w:r>
    </w:p>
    <w:p w:rsidR="00B97C22" w:rsidRDefault="00B97C22">
      <w:pPr>
        <w:jc w:val="center"/>
        <w:rPr>
          <w:rFonts w:ascii="楷体" w:eastAsia="楷体" w:hAnsi="楷体" w:cs="楷体"/>
          <w:sz w:val="48"/>
          <w:szCs w:val="48"/>
        </w:rPr>
      </w:pPr>
    </w:p>
    <w:p w:rsidR="00B97C22" w:rsidRDefault="00C26A6E">
      <w:pPr>
        <w:numPr>
          <w:ilvl w:val="0"/>
          <w:numId w:val="2"/>
        </w:numPr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系统登录</w:t>
      </w:r>
      <w:r>
        <w:rPr>
          <w:noProof/>
        </w:rPr>
        <w:drawing>
          <wp:inline distT="0" distB="0" distL="114300" distR="114300">
            <wp:extent cx="5272405" cy="403987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22" w:rsidRDefault="00C26A6E">
      <w:pPr>
        <w:ind w:left="420" w:firstLine="420"/>
        <w:jc w:val="left"/>
        <w:rPr>
          <w:rStyle w:val="a3"/>
          <w:rFonts w:eastAsia="楷体"/>
          <w:color w:val="auto"/>
          <w:sz w:val="28"/>
          <w:szCs w:val="28"/>
          <w:u w:val="none"/>
        </w:rPr>
      </w:pPr>
      <w:r>
        <w:rPr>
          <w:rFonts w:eastAsia="楷体" w:hint="eastAsia"/>
          <w:sz w:val="28"/>
          <w:szCs w:val="28"/>
        </w:rPr>
        <w:t>浏览器访问：</w:t>
      </w:r>
      <w:r>
        <w:rPr>
          <w:rFonts w:eastAsia="楷体" w:hint="eastAsia"/>
          <w:sz w:val="28"/>
          <w:szCs w:val="28"/>
        </w:rPr>
        <w:t>http://xinlangxfpt.com</w:t>
      </w:r>
      <w:r>
        <w:rPr>
          <w:rFonts w:eastAsia="楷体" w:hint="eastAsia"/>
          <w:sz w:val="28"/>
          <w:szCs w:val="28"/>
        </w:rPr>
        <w:t>/api-b/login.html</w:t>
      </w:r>
      <w:r>
        <w:rPr>
          <w:rFonts w:eastAsia="楷体" w:hint="eastAsia"/>
          <w:sz w:val="28"/>
          <w:szCs w:val="28"/>
        </w:rPr>
        <w:t>，输入正确的用户名和密码，点击登录按钮可进入系统。</w:t>
      </w:r>
    </w:p>
    <w:p w:rsidR="00B97C22" w:rsidRDefault="00C26A6E">
      <w:pPr>
        <w:ind w:left="420" w:firstLine="420"/>
        <w:jc w:val="left"/>
        <w:rPr>
          <w:rStyle w:val="a3"/>
          <w:rFonts w:eastAsia="楷体"/>
          <w:color w:val="auto"/>
          <w:sz w:val="28"/>
          <w:szCs w:val="28"/>
          <w:u w:val="none"/>
        </w:rPr>
      </w:pPr>
      <w:r>
        <w:rPr>
          <w:rStyle w:val="a3"/>
          <w:rFonts w:eastAsia="楷体" w:hint="eastAsia"/>
          <w:color w:val="auto"/>
          <w:sz w:val="28"/>
          <w:szCs w:val="28"/>
          <w:u w:val="none"/>
        </w:rPr>
        <w:t>已备账号：（密码均为</w:t>
      </w:r>
      <w:r>
        <w:rPr>
          <w:rStyle w:val="a3"/>
          <w:rFonts w:eastAsia="楷体" w:hint="eastAsia"/>
          <w:color w:val="auto"/>
          <w:sz w:val="28"/>
          <w:szCs w:val="28"/>
          <w:u w:val="none"/>
        </w:rPr>
        <w:t>123456</w:t>
      </w:r>
      <w:r>
        <w:rPr>
          <w:rStyle w:val="a3"/>
          <w:rFonts w:eastAsia="楷体" w:hint="eastAsia"/>
          <w:color w:val="auto"/>
          <w:sz w:val="28"/>
          <w:szCs w:val="28"/>
          <w:u w:val="none"/>
        </w:rPr>
        <w:t>）</w:t>
      </w:r>
    </w:p>
    <w:p w:rsidR="00B97C22" w:rsidRDefault="00C26A6E">
      <w:pPr>
        <w:ind w:left="840" w:firstLine="420"/>
        <w:jc w:val="left"/>
        <w:rPr>
          <w:rStyle w:val="a3"/>
          <w:rFonts w:eastAsia="楷体"/>
          <w:color w:val="auto"/>
          <w:sz w:val="28"/>
          <w:szCs w:val="28"/>
          <w:u w:val="none"/>
        </w:rPr>
      </w:pPr>
      <w:r>
        <w:rPr>
          <w:rStyle w:val="a3"/>
          <w:rFonts w:eastAsia="楷体" w:hint="eastAsia"/>
          <w:color w:val="auto"/>
          <w:sz w:val="28"/>
          <w:szCs w:val="28"/>
          <w:u w:val="none"/>
        </w:rPr>
        <w:t>10086100861</w:t>
      </w:r>
      <w:r>
        <w:rPr>
          <w:rStyle w:val="a3"/>
          <w:rFonts w:eastAsia="楷体" w:hint="eastAsia"/>
          <w:color w:val="auto"/>
          <w:sz w:val="28"/>
          <w:szCs w:val="28"/>
          <w:u w:val="none"/>
        </w:rPr>
        <w:t>（甲方）</w:t>
      </w:r>
    </w:p>
    <w:p w:rsidR="00B97C22" w:rsidRDefault="00C26A6E">
      <w:pPr>
        <w:ind w:left="840" w:firstLine="420"/>
        <w:jc w:val="left"/>
        <w:rPr>
          <w:rStyle w:val="a3"/>
          <w:rFonts w:eastAsia="楷体"/>
          <w:color w:val="auto"/>
          <w:sz w:val="28"/>
          <w:szCs w:val="28"/>
          <w:u w:val="none"/>
        </w:rPr>
      </w:pPr>
      <w:r>
        <w:rPr>
          <w:rStyle w:val="a3"/>
          <w:rFonts w:eastAsia="楷体" w:hint="eastAsia"/>
          <w:color w:val="auto"/>
          <w:sz w:val="28"/>
          <w:szCs w:val="28"/>
          <w:u w:val="none"/>
        </w:rPr>
        <w:t>10086100862</w:t>
      </w:r>
      <w:r>
        <w:rPr>
          <w:rStyle w:val="a3"/>
          <w:rFonts w:eastAsia="楷体" w:hint="eastAsia"/>
          <w:color w:val="auto"/>
          <w:sz w:val="28"/>
          <w:szCs w:val="28"/>
          <w:u w:val="none"/>
        </w:rPr>
        <w:t>（项目负责人）</w:t>
      </w:r>
    </w:p>
    <w:p w:rsidR="00B97C22" w:rsidRDefault="00C26A6E">
      <w:pPr>
        <w:ind w:left="840" w:firstLine="420"/>
        <w:jc w:val="left"/>
        <w:rPr>
          <w:rStyle w:val="a3"/>
          <w:rFonts w:eastAsia="楷体"/>
          <w:color w:val="auto"/>
          <w:sz w:val="28"/>
          <w:szCs w:val="28"/>
          <w:u w:val="none"/>
        </w:rPr>
      </w:pPr>
      <w:r>
        <w:rPr>
          <w:rStyle w:val="a3"/>
          <w:rFonts w:eastAsia="楷体" w:hint="eastAsia"/>
          <w:color w:val="auto"/>
          <w:sz w:val="28"/>
          <w:szCs w:val="28"/>
          <w:u w:val="none"/>
        </w:rPr>
        <w:t>10086100863</w:t>
      </w:r>
      <w:r>
        <w:rPr>
          <w:rStyle w:val="a3"/>
          <w:rFonts w:eastAsia="楷体" w:hint="eastAsia"/>
          <w:color w:val="auto"/>
          <w:sz w:val="28"/>
          <w:szCs w:val="28"/>
          <w:u w:val="none"/>
        </w:rPr>
        <w:t>（项目成员）</w:t>
      </w:r>
    </w:p>
    <w:p w:rsidR="00B97C22" w:rsidRDefault="00C26A6E">
      <w:pPr>
        <w:ind w:left="840" w:firstLine="420"/>
        <w:jc w:val="left"/>
        <w:rPr>
          <w:rStyle w:val="a3"/>
          <w:rFonts w:eastAsia="楷体"/>
          <w:color w:val="auto"/>
          <w:sz w:val="28"/>
          <w:szCs w:val="28"/>
          <w:u w:val="none"/>
        </w:rPr>
      </w:pPr>
      <w:r>
        <w:rPr>
          <w:rStyle w:val="a3"/>
          <w:rFonts w:eastAsia="楷体" w:hint="eastAsia"/>
          <w:color w:val="auto"/>
          <w:sz w:val="28"/>
          <w:szCs w:val="28"/>
          <w:u w:val="none"/>
        </w:rPr>
        <w:t>10086100864</w:t>
      </w:r>
      <w:r>
        <w:rPr>
          <w:rStyle w:val="a3"/>
          <w:rFonts w:eastAsia="楷体" w:hint="eastAsia"/>
          <w:color w:val="auto"/>
          <w:sz w:val="28"/>
          <w:szCs w:val="28"/>
          <w:u w:val="none"/>
        </w:rPr>
        <w:t>（监理）</w:t>
      </w:r>
    </w:p>
    <w:p w:rsidR="00B97C22" w:rsidRDefault="00C26A6E">
      <w:pPr>
        <w:ind w:left="840" w:firstLine="420"/>
        <w:jc w:val="left"/>
        <w:rPr>
          <w:rStyle w:val="a3"/>
          <w:rFonts w:eastAsia="楷体"/>
          <w:color w:val="auto"/>
          <w:sz w:val="28"/>
          <w:szCs w:val="28"/>
          <w:u w:val="none"/>
        </w:rPr>
      </w:pPr>
      <w:r>
        <w:rPr>
          <w:rStyle w:val="a3"/>
          <w:rFonts w:eastAsia="楷体" w:hint="eastAsia"/>
          <w:color w:val="auto"/>
          <w:sz w:val="28"/>
          <w:szCs w:val="28"/>
          <w:u w:val="none"/>
        </w:rPr>
        <w:t>10086100865</w:t>
      </w:r>
      <w:r>
        <w:rPr>
          <w:rStyle w:val="a3"/>
          <w:rFonts w:eastAsia="楷体" w:hint="eastAsia"/>
          <w:color w:val="auto"/>
          <w:sz w:val="28"/>
          <w:szCs w:val="28"/>
          <w:u w:val="none"/>
        </w:rPr>
        <w:t>（验收方）</w:t>
      </w:r>
    </w:p>
    <w:p w:rsidR="00B97C22" w:rsidRDefault="00C26A6E">
      <w:pPr>
        <w:ind w:left="840" w:firstLine="420"/>
        <w:jc w:val="left"/>
        <w:rPr>
          <w:rStyle w:val="a3"/>
          <w:rFonts w:eastAsia="楷体"/>
          <w:color w:val="auto"/>
          <w:sz w:val="28"/>
          <w:szCs w:val="28"/>
          <w:u w:val="none"/>
        </w:rPr>
      </w:pPr>
      <w:r>
        <w:rPr>
          <w:rStyle w:val="a3"/>
          <w:rFonts w:eastAsia="楷体" w:hint="eastAsia"/>
          <w:color w:val="auto"/>
          <w:sz w:val="28"/>
          <w:szCs w:val="28"/>
          <w:u w:val="none"/>
        </w:rPr>
        <w:t>10086100866</w:t>
      </w:r>
      <w:r>
        <w:rPr>
          <w:rStyle w:val="a3"/>
          <w:rFonts w:eastAsia="楷体" w:hint="eastAsia"/>
          <w:color w:val="auto"/>
          <w:sz w:val="28"/>
          <w:szCs w:val="28"/>
          <w:u w:val="none"/>
        </w:rPr>
        <w:t>（专家）</w:t>
      </w:r>
    </w:p>
    <w:p w:rsidR="00B97C22" w:rsidRDefault="00C26A6E">
      <w:pPr>
        <w:numPr>
          <w:ilvl w:val="0"/>
          <w:numId w:val="2"/>
        </w:numPr>
        <w:jc w:val="left"/>
        <w:rPr>
          <w:rStyle w:val="a3"/>
          <w:rFonts w:eastAsia="楷体"/>
          <w:color w:val="auto"/>
          <w:sz w:val="36"/>
          <w:szCs w:val="36"/>
          <w:u w:val="none"/>
        </w:rPr>
      </w:pPr>
      <w:r>
        <w:rPr>
          <w:rStyle w:val="a3"/>
          <w:rFonts w:eastAsia="楷体" w:hint="eastAsia"/>
          <w:color w:val="auto"/>
          <w:sz w:val="36"/>
          <w:szCs w:val="36"/>
          <w:u w:val="none"/>
        </w:rPr>
        <w:lastRenderedPageBreak/>
        <w:t>主页面</w:t>
      </w:r>
    </w:p>
    <w:p w:rsidR="00B97C22" w:rsidRDefault="00C26A6E">
      <w:pPr>
        <w:jc w:val="left"/>
        <w:rPr>
          <w:rStyle w:val="a3"/>
          <w:rFonts w:eastAsia="楷体"/>
          <w:color w:val="auto"/>
          <w:sz w:val="36"/>
          <w:szCs w:val="36"/>
          <w:u w:val="none"/>
        </w:rPr>
      </w:pPr>
      <w:r>
        <w:rPr>
          <w:noProof/>
        </w:rPr>
        <w:drawing>
          <wp:inline distT="0" distB="0" distL="114300" distR="114300">
            <wp:extent cx="5260340" cy="2568575"/>
            <wp:effectExtent l="0" t="0" r="1651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22" w:rsidRDefault="00C26A6E">
      <w:pPr>
        <w:jc w:val="left"/>
        <w:rPr>
          <w:rStyle w:val="a3"/>
          <w:rFonts w:eastAsia="楷体"/>
          <w:color w:val="auto"/>
          <w:sz w:val="28"/>
          <w:szCs w:val="28"/>
          <w:u w:val="none"/>
        </w:rPr>
      </w:pPr>
      <w:r>
        <w:rPr>
          <w:rStyle w:val="a3"/>
          <w:rFonts w:eastAsia="楷体" w:hint="eastAsia"/>
          <w:color w:val="auto"/>
          <w:sz w:val="28"/>
          <w:szCs w:val="28"/>
          <w:u w:val="none"/>
        </w:rPr>
        <w:t>界面分为：</w:t>
      </w:r>
    </w:p>
    <w:p w:rsidR="00B97C22" w:rsidRDefault="00C26A6E">
      <w:pPr>
        <w:jc w:val="left"/>
        <w:rPr>
          <w:rFonts w:ascii="楷体" w:eastAsia="楷体" w:hAnsi="楷体" w:cs="楷体"/>
          <w:bCs/>
          <w:sz w:val="36"/>
          <w:szCs w:val="36"/>
        </w:rPr>
      </w:pPr>
      <w:r>
        <w:rPr>
          <w:rFonts w:ascii="楷体" w:eastAsia="楷体" w:hAnsi="楷体" w:cs="楷体" w:hint="eastAsia"/>
          <w:bCs/>
          <w:sz w:val="36"/>
          <w:szCs w:val="36"/>
        </w:rPr>
        <w:t>2.1</w:t>
      </w:r>
      <w:r>
        <w:rPr>
          <w:rFonts w:ascii="楷体" w:eastAsia="楷体" w:hAnsi="楷体" w:cs="楷体" w:hint="eastAsia"/>
          <w:bCs/>
          <w:sz w:val="36"/>
          <w:szCs w:val="36"/>
        </w:rPr>
        <w:t>用户信息栏：</w:t>
      </w:r>
      <w:r>
        <w:rPr>
          <w:rFonts w:ascii="楷体" w:eastAsia="楷体" w:hAnsi="楷体" w:cs="楷体" w:hint="eastAsia"/>
          <w:bCs/>
          <w:sz w:val="30"/>
          <w:szCs w:val="30"/>
        </w:rPr>
        <w:t>点击右上方头像可完善个人信息、更换头像、修改密码等。</w:t>
      </w:r>
    </w:p>
    <w:p w:rsidR="00B97C22" w:rsidRDefault="00C26A6E">
      <w:pPr>
        <w:jc w:val="left"/>
      </w:pPr>
      <w:r>
        <w:rPr>
          <w:noProof/>
        </w:rPr>
        <w:drawing>
          <wp:inline distT="0" distB="0" distL="114300" distR="114300">
            <wp:extent cx="1381125" cy="319087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22" w:rsidRDefault="00B97C22">
      <w:pPr>
        <w:jc w:val="left"/>
        <w:rPr>
          <w:rFonts w:ascii="楷体" w:eastAsia="楷体" w:hAnsi="楷体" w:cs="楷体"/>
          <w:bCs/>
          <w:sz w:val="36"/>
          <w:szCs w:val="36"/>
        </w:rPr>
      </w:pPr>
    </w:p>
    <w:p w:rsidR="00B97C22" w:rsidRDefault="00B97C22">
      <w:pPr>
        <w:jc w:val="left"/>
        <w:rPr>
          <w:rFonts w:ascii="楷体" w:eastAsia="楷体" w:hAnsi="楷体" w:cs="楷体"/>
          <w:bCs/>
          <w:sz w:val="36"/>
          <w:szCs w:val="36"/>
        </w:rPr>
      </w:pPr>
    </w:p>
    <w:p w:rsidR="00B97C22" w:rsidRDefault="00B97C22">
      <w:pPr>
        <w:jc w:val="left"/>
        <w:rPr>
          <w:rFonts w:ascii="楷体" w:eastAsia="楷体" w:hAnsi="楷体" w:cs="楷体"/>
          <w:bCs/>
          <w:sz w:val="36"/>
          <w:szCs w:val="36"/>
        </w:rPr>
      </w:pPr>
    </w:p>
    <w:p w:rsidR="00B97C22" w:rsidRDefault="00C26A6E">
      <w:pPr>
        <w:jc w:val="left"/>
        <w:rPr>
          <w:rFonts w:ascii="楷体" w:eastAsia="楷体" w:hAnsi="楷体" w:cs="楷体"/>
          <w:bCs/>
          <w:sz w:val="36"/>
          <w:szCs w:val="36"/>
        </w:rPr>
      </w:pPr>
      <w:bookmarkStart w:id="0" w:name="OLE_LINK2"/>
      <w:bookmarkStart w:id="1" w:name="OLE_LINK1"/>
      <w:r>
        <w:rPr>
          <w:rFonts w:ascii="楷体" w:eastAsia="楷体" w:hAnsi="楷体" w:cs="楷体" w:hint="eastAsia"/>
          <w:bCs/>
          <w:sz w:val="36"/>
          <w:szCs w:val="36"/>
        </w:rPr>
        <w:lastRenderedPageBreak/>
        <w:t>2.2</w:t>
      </w:r>
      <w:r>
        <w:rPr>
          <w:rFonts w:ascii="楷体" w:eastAsia="楷体" w:hAnsi="楷体" w:cs="楷体" w:hint="eastAsia"/>
          <w:bCs/>
          <w:sz w:val="36"/>
          <w:szCs w:val="36"/>
        </w:rPr>
        <w:t>菜单栏</w:t>
      </w:r>
      <w:bookmarkEnd w:id="0"/>
      <w:r>
        <w:rPr>
          <w:rFonts w:ascii="楷体" w:eastAsia="楷体" w:hAnsi="楷体" w:cs="楷体" w:hint="eastAsia"/>
          <w:bCs/>
          <w:sz w:val="36"/>
          <w:szCs w:val="36"/>
        </w:rPr>
        <w:t>：</w:t>
      </w:r>
      <w:bookmarkEnd w:id="1"/>
      <w:r>
        <w:rPr>
          <w:rFonts w:ascii="楷体" w:eastAsia="楷体" w:hAnsi="楷体" w:cs="楷体" w:hint="eastAsia"/>
          <w:bCs/>
          <w:sz w:val="36"/>
          <w:szCs w:val="36"/>
        </w:rPr>
        <w:t>左方暗黑色部分为功能的菜单。</w:t>
      </w:r>
    </w:p>
    <w:p w:rsidR="00B97C22" w:rsidRDefault="00C26A6E">
      <w:pPr>
        <w:jc w:val="left"/>
      </w:pPr>
      <w:r>
        <w:rPr>
          <w:noProof/>
        </w:rPr>
        <w:drawing>
          <wp:inline distT="0" distB="0" distL="114300" distR="114300">
            <wp:extent cx="1914525" cy="43148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22" w:rsidRDefault="00C26A6E">
      <w:pPr>
        <w:jc w:val="left"/>
      </w:pPr>
      <w:r>
        <w:rPr>
          <w:rFonts w:ascii="楷体" w:eastAsia="楷体" w:hAnsi="楷体" w:cs="楷体" w:hint="eastAsia"/>
          <w:bCs/>
          <w:sz w:val="36"/>
          <w:szCs w:val="36"/>
        </w:rPr>
        <w:t>2.3</w:t>
      </w:r>
      <w:r>
        <w:rPr>
          <w:rFonts w:ascii="楷体" w:eastAsia="楷体" w:hAnsi="楷体" w:cs="楷体" w:hint="eastAsia"/>
          <w:bCs/>
          <w:sz w:val="36"/>
          <w:szCs w:val="36"/>
        </w:rPr>
        <w:t>内容栏：中右局域为功能菜单的内容。</w:t>
      </w:r>
      <w:r>
        <w:rPr>
          <w:noProof/>
        </w:rPr>
        <w:drawing>
          <wp:inline distT="0" distB="0" distL="114300" distR="114300">
            <wp:extent cx="5258435" cy="2132330"/>
            <wp:effectExtent l="0" t="0" r="18415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22" w:rsidRDefault="00C26A6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图为“我的项目”功能的内容</w:t>
      </w:r>
      <w:r>
        <w:rPr>
          <w:rFonts w:hint="eastAsia"/>
        </w:rPr>
        <w:t>）</w:t>
      </w:r>
    </w:p>
    <w:p w:rsidR="00B97C22" w:rsidRDefault="00B97C22">
      <w:pPr>
        <w:jc w:val="left"/>
      </w:pPr>
    </w:p>
    <w:p w:rsidR="00B97C22" w:rsidRDefault="00B97C22">
      <w:pPr>
        <w:jc w:val="left"/>
      </w:pPr>
    </w:p>
    <w:p w:rsidR="00B97C22" w:rsidRDefault="00B97C22">
      <w:pPr>
        <w:jc w:val="left"/>
      </w:pPr>
    </w:p>
    <w:p w:rsidR="00B97C22" w:rsidRDefault="00B97C22">
      <w:pPr>
        <w:jc w:val="left"/>
      </w:pPr>
    </w:p>
    <w:p w:rsidR="00B97C22" w:rsidRDefault="00B97C22">
      <w:pPr>
        <w:jc w:val="left"/>
      </w:pPr>
    </w:p>
    <w:p w:rsidR="00B97C22" w:rsidRDefault="00B97C22">
      <w:pPr>
        <w:jc w:val="left"/>
      </w:pPr>
    </w:p>
    <w:p w:rsidR="00B97C22" w:rsidRDefault="00C26A6E">
      <w:pPr>
        <w:numPr>
          <w:ilvl w:val="0"/>
          <w:numId w:val="2"/>
        </w:numPr>
        <w:jc w:val="left"/>
        <w:rPr>
          <w:rStyle w:val="a3"/>
          <w:rFonts w:eastAsia="楷体"/>
          <w:color w:val="auto"/>
          <w:sz w:val="36"/>
          <w:szCs w:val="36"/>
          <w:u w:val="none"/>
        </w:rPr>
      </w:pPr>
      <w:r>
        <w:rPr>
          <w:rStyle w:val="a3"/>
          <w:rFonts w:eastAsia="楷体" w:hint="eastAsia"/>
          <w:color w:val="auto"/>
          <w:sz w:val="36"/>
          <w:szCs w:val="36"/>
          <w:u w:val="none"/>
        </w:rPr>
        <w:lastRenderedPageBreak/>
        <w:t>项目管理</w:t>
      </w:r>
    </w:p>
    <w:p w:rsidR="00B97C22" w:rsidRDefault="00C26A6E">
      <w:pPr>
        <w:ind w:firstLine="420"/>
        <w:jc w:val="left"/>
      </w:pPr>
      <w:r>
        <w:rPr>
          <w:rFonts w:ascii="楷体" w:eastAsia="楷体" w:hAnsi="楷体" w:cs="楷体" w:hint="eastAsia"/>
          <w:bCs/>
          <w:sz w:val="32"/>
          <w:szCs w:val="32"/>
        </w:rPr>
        <w:t>点击“我的项目”菜单对项目进行管理。</w:t>
      </w:r>
      <w:r>
        <w:rPr>
          <w:noProof/>
        </w:rPr>
        <w:drawing>
          <wp:inline distT="0" distB="0" distL="114300" distR="114300">
            <wp:extent cx="5273040" cy="1950720"/>
            <wp:effectExtent l="0" t="0" r="381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22" w:rsidRDefault="00C26A6E">
      <w:pPr>
        <w:ind w:firstLine="420"/>
        <w:jc w:val="left"/>
      </w:pPr>
      <w:r>
        <w:rPr>
          <w:rFonts w:ascii="楷体" w:eastAsia="楷体" w:hAnsi="楷体" w:cs="楷体" w:hint="eastAsia"/>
          <w:bCs/>
          <w:sz w:val="36"/>
          <w:szCs w:val="36"/>
        </w:rPr>
        <w:t>3.1</w:t>
      </w:r>
      <w:r>
        <w:rPr>
          <w:rFonts w:ascii="楷体" w:eastAsia="楷体" w:hAnsi="楷体" w:cs="楷体" w:hint="eastAsia"/>
          <w:bCs/>
          <w:sz w:val="36"/>
          <w:szCs w:val="36"/>
        </w:rPr>
        <w:t>项目信息：点击“项目信息”按钮可看项目的信息。</w:t>
      </w:r>
      <w:r>
        <w:rPr>
          <w:noProof/>
        </w:rPr>
        <w:drawing>
          <wp:inline distT="0" distB="0" distL="114300" distR="114300">
            <wp:extent cx="5269230" cy="2554605"/>
            <wp:effectExtent l="0" t="0" r="7620" b="171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22" w:rsidRDefault="00C26A6E">
      <w:pPr>
        <w:ind w:firstLine="420"/>
        <w:jc w:val="left"/>
      </w:pPr>
      <w:bookmarkStart w:id="2" w:name="OLE_LINK3"/>
      <w:r>
        <w:rPr>
          <w:rFonts w:ascii="楷体" w:eastAsia="楷体" w:hAnsi="楷体" w:cs="楷体" w:hint="eastAsia"/>
          <w:bCs/>
          <w:sz w:val="36"/>
          <w:szCs w:val="36"/>
        </w:rPr>
        <w:t>3.2</w:t>
      </w:r>
      <w:r>
        <w:rPr>
          <w:rFonts w:ascii="楷体" w:eastAsia="楷体" w:hAnsi="楷体" w:cs="楷体" w:hint="eastAsia"/>
          <w:bCs/>
          <w:sz w:val="36"/>
          <w:szCs w:val="36"/>
        </w:rPr>
        <w:t>项目指标：</w:t>
      </w:r>
      <w:bookmarkEnd w:id="2"/>
      <w:r>
        <w:rPr>
          <w:rFonts w:ascii="楷体" w:eastAsia="楷体" w:hAnsi="楷体" w:cs="楷体" w:hint="eastAsia"/>
          <w:bCs/>
          <w:sz w:val="36"/>
          <w:szCs w:val="36"/>
        </w:rPr>
        <w:t>点击项目“指标按钮”可看到指标的进度。</w:t>
      </w:r>
      <w:r>
        <w:rPr>
          <w:noProof/>
        </w:rPr>
        <w:drawing>
          <wp:inline distT="0" distB="0" distL="114300" distR="114300">
            <wp:extent cx="5269865" cy="669925"/>
            <wp:effectExtent l="0" t="0" r="6985" b="158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22" w:rsidRDefault="00C26A6E">
      <w:pPr>
        <w:ind w:firstLine="420"/>
        <w:jc w:val="left"/>
      </w:pPr>
      <w:r>
        <w:rPr>
          <w:rFonts w:ascii="楷体" w:eastAsia="楷体" w:hAnsi="楷体" w:cs="楷体" w:hint="eastAsia"/>
          <w:bCs/>
          <w:sz w:val="36"/>
          <w:szCs w:val="36"/>
        </w:rPr>
        <w:t>3.2.1</w:t>
      </w:r>
      <w:r>
        <w:rPr>
          <w:rFonts w:ascii="楷体" w:eastAsia="楷体" w:hAnsi="楷体" w:cs="楷体" w:hint="eastAsia"/>
          <w:bCs/>
          <w:sz w:val="36"/>
          <w:szCs w:val="36"/>
        </w:rPr>
        <w:t>实施日志：点击“日志详情”可对日志查看、添加、审核。</w:t>
      </w:r>
      <w:r>
        <w:rPr>
          <w:noProof/>
        </w:rPr>
        <w:lastRenderedPageBreak/>
        <w:drawing>
          <wp:inline distT="0" distB="0" distL="114300" distR="114300">
            <wp:extent cx="5272405" cy="1922145"/>
            <wp:effectExtent l="0" t="0" r="4445" b="19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22" w:rsidRDefault="00C26A6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其余功能按钮操作与前两者大同小异再次不做多余介绍</w:t>
      </w:r>
    </w:p>
    <w:p w:rsidR="00B97C22" w:rsidRDefault="00B97C22">
      <w:pPr>
        <w:jc w:val="left"/>
        <w:rPr>
          <w:sz w:val="32"/>
          <w:szCs w:val="32"/>
        </w:rPr>
      </w:pPr>
    </w:p>
    <w:p w:rsidR="00B97C22" w:rsidRDefault="00C26A6E">
      <w:pPr>
        <w:numPr>
          <w:ilvl w:val="0"/>
          <w:numId w:val="2"/>
        </w:numPr>
        <w:jc w:val="left"/>
        <w:rPr>
          <w:rStyle w:val="a3"/>
          <w:rFonts w:eastAsia="楷体"/>
          <w:color w:val="auto"/>
          <w:sz w:val="36"/>
          <w:szCs w:val="36"/>
          <w:u w:val="none"/>
        </w:rPr>
      </w:pPr>
      <w:r>
        <w:rPr>
          <w:rStyle w:val="a3"/>
          <w:rFonts w:eastAsia="楷体" w:hint="eastAsia"/>
          <w:color w:val="auto"/>
          <w:sz w:val="36"/>
          <w:szCs w:val="36"/>
          <w:u w:val="none"/>
        </w:rPr>
        <w:t>角色的权限与操作：</w:t>
      </w:r>
    </w:p>
    <w:p w:rsidR="00B97C22" w:rsidRDefault="00C26A6E">
      <w:pPr>
        <w:ind w:firstLine="420"/>
        <w:jc w:val="left"/>
        <w:rPr>
          <w:rStyle w:val="a3"/>
          <w:rFonts w:eastAsia="楷体"/>
          <w:color w:val="auto"/>
          <w:sz w:val="36"/>
          <w:szCs w:val="36"/>
          <w:u w:val="none"/>
        </w:rPr>
      </w:pPr>
      <w:r>
        <w:rPr>
          <w:rStyle w:val="a3"/>
          <w:rFonts w:eastAsia="楷体" w:hint="eastAsia"/>
          <w:color w:val="auto"/>
          <w:sz w:val="36"/>
          <w:szCs w:val="36"/>
          <w:u w:val="none"/>
        </w:rPr>
        <w:t>项目负责人：添加项目、审核项目、审核项目进行中所提交的实施日志、资金使用、项目变更等申请。</w:t>
      </w:r>
    </w:p>
    <w:p w:rsidR="00B97C22" w:rsidRDefault="00C26A6E">
      <w:pPr>
        <w:ind w:firstLine="420"/>
        <w:jc w:val="left"/>
        <w:rPr>
          <w:rStyle w:val="a3"/>
          <w:rFonts w:eastAsia="楷体"/>
          <w:color w:val="auto"/>
          <w:sz w:val="36"/>
          <w:szCs w:val="36"/>
          <w:u w:val="none"/>
        </w:rPr>
      </w:pPr>
      <w:r>
        <w:rPr>
          <w:rStyle w:val="a3"/>
          <w:rFonts w:eastAsia="楷体" w:hint="eastAsia"/>
          <w:color w:val="auto"/>
          <w:sz w:val="36"/>
          <w:szCs w:val="36"/>
          <w:u w:val="none"/>
        </w:rPr>
        <w:t>项目成员：填写项目实施日志、资金使用、项目变更等申请。</w:t>
      </w:r>
    </w:p>
    <w:p w:rsidR="00B97C22" w:rsidRDefault="00C26A6E">
      <w:pPr>
        <w:ind w:firstLine="420"/>
        <w:jc w:val="left"/>
        <w:rPr>
          <w:rStyle w:val="a3"/>
          <w:rFonts w:eastAsia="楷体"/>
          <w:color w:val="auto"/>
          <w:sz w:val="36"/>
          <w:szCs w:val="36"/>
          <w:u w:val="none"/>
        </w:rPr>
      </w:pPr>
      <w:r>
        <w:rPr>
          <w:rStyle w:val="a3"/>
          <w:rFonts w:eastAsia="楷体" w:hint="eastAsia"/>
          <w:color w:val="auto"/>
          <w:sz w:val="36"/>
          <w:szCs w:val="36"/>
          <w:u w:val="none"/>
        </w:rPr>
        <w:t>甲方：审核变更、结题等申请；</w:t>
      </w:r>
    </w:p>
    <w:p w:rsidR="00B97C22" w:rsidRDefault="00C26A6E">
      <w:pPr>
        <w:ind w:firstLine="420"/>
        <w:jc w:val="left"/>
        <w:rPr>
          <w:rStyle w:val="a3"/>
          <w:rFonts w:eastAsia="楷体"/>
          <w:color w:val="auto"/>
          <w:sz w:val="36"/>
          <w:szCs w:val="36"/>
          <w:u w:val="none"/>
        </w:rPr>
      </w:pPr>
      <w:r>
        <w:rPr>
          <w:rStyle w:val="a3"/>
          <w:rFonts w:eastAsia="楷体" w:hint="eastAsia"/>
          <w:color w:val="auto"/>
          <w:sz w:val="36"/>
          <w:szCs w:val="36"/>
          <w:u w:val="none"/>
        </w:rPr>
        <w:t>监理：审核变更、查定、结题等申请，指定验收方；</w:t>
      </w:r>
    </w:p>
    <w:p w:rsidR="00B97C22" w:rsidRDefault="00C26A6E">
      <w:pPr>
        <w:ind w:firstLine="420"/>
        <w:jc w:val="left"/>
        <w:rPr>
          <w:rStyle w:val="a3"/>
          <w:rFonts w:eastAsia="楷体"/>
          <w:color w:val="auto"/>
          <w:sz w:val="36"/>
          <w:szCs w:val="36"/>
          <w:u w:val="none"/>
        </w:rPr>
      </w:pPr>
      <w:r>
        <w:rPr>
          <w:rStyle w:val="a3"/>
          <w:rFonts w:eastAsia="楷体" w:hint="eastAsia"/>
          <w:color w:val="auto"/>
          <w:sz w:val="36"/>
          <w:szCs w:val="36"/>
          <w:u w:val="none"/>
        </w:rPr>
        <w:t>验收方：审核结题申请，匹配专家；</w:t>
      </w:r>
    </w:p>
    <w:p w:rsidR="00B97C22" w:rsidRDefault="00C26A6E">
      <w:pPr>
        <w:ind w:firstLine="420"/>
        <w:jc w:val="left"/>
        <w:rPr>
          <w:rStyle w:val="a3"/>
          <w:rFonts w:eastAsia="楷体"/>
          <w:color w:val="auto"/>
          <w:sz w:val="36"/>
          <w:szCs w:val="36"/>
          <w:u w:val="none"/>
        </w:rPr>
      </w:pPr>
      <w:r>
        <w:rPr>
          <w:rStyle w:val="a3"/>
          <w:rFonts w:eastAsia="楷体" w:hint="eastAsia"/>
          <w:color w:val="auto"/>
          <w:sz w:val="36"/>
          <w:szCs w:val="36"/>
          <w:u w:val="none"/>
        </w:rPr>
        <w:t>专家：审核项目；</w:t>
      </w:r>
    </w:p>
    <w:p w:rsidR="00B97C22" w:rsidRDefault="00B97C22">
      <w:pPr>
        <w:ind w:firstLine="420"/>
        <w:jc w:val="left"/>
        <w:rPr>
          <w:rStyle w:val="a3"/>
          <w:rFonts w:eastAsia="楷体"/>
          <w:color w:val="auto"/>
          <w:sz w:val="36"/>
          <w:szCs w:val="36"/>
          <w:u w:val="none"/>
        </w:rPr>
      </w:pPr>
    </w:p>
    <w:p w:rsidR="00B97C22" w:rsidRDefault="00B97C22">
      <w:pPr>
        <w:jc w:val="left"/>
        <w:rPr>
          <w:sz w:val="32"/>
          <w:szCs w:val="32"/>
        </w:rPr>
      </w:pPr>
    </w:p>
    <w:sectPr w:rsidR="00B97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A5275BA"/>
    <w:multiLevelType w:val="multilevel"/>
    <w:tmpl w:val="BA5275BA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634BAA57"/>
    <w:multiLevelType w:val="singleLevel"/>
    <w:tmpl w:val="634BAA5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72261C"/>
    <w:rsid w:val="00B97C22"/>
    <w:rsid w:val="00C26A6E"/>
    <w:rsid w:val="3172261C"/>
    <w:rsid w:val="39100812"/>
    <w:rsid w:val="48CC1B01"/>
    <w:rsid w:val="6D681C33"/>
    <w:rsid w:val="741F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0E7F7"/>
  <w15:docId w15:val="{A101D396-F2E7-4A92-9802-6FA39E85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LYC</dc:creator>
  <cp:lastModifiedBy>18777811286 张龙毅</cp:lastModifiedBy>
  <cp:revision>2</cp:revision>
  <dcterms:created xsi:type="dcterms:W3CDTF">2020-04-22T07:00:00Z</dcterms:created>
  <dcterms:modified xsi:type="dcterms:W3CDTF">2020-04-30T03:16:00Z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