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081CE">
      <w:pPr>
        <w:pStyle w:val="2"/>
        <w:keepNext w:val="0"/>
        <w:keepLines w:val="0"/>
        <w:widowControl/>
        <w:suppressLineNumbers w:val="0"/>
      </w:pPr>
      <w:r>
        <w:t>1. 读取和处理订单数据</w:t>
      </w:r>
    </w:p>
    <w:p w14:paraId="17799E7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df = pd.read_csv(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'orders.csv'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encoding=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'gbk'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46E535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'下单日期时间'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 = pd.to_datetime(df[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'下单日期时间'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])</w:t>
      </w:r>
    </w:p>
    <w:p w14:paraId="7953515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：读取订单数据并将“下单日期时间”列转换为日期时间格式，便于后续提取时间信息。</w:t>
      </w:r>
    </w:p>
    <w:p w14:paraId="5AFDE8BF">
      <w:pPr>
        <w:pStyle w:val="2"/>
        <w:keepNext w:val="0"/>
        <w:keepLines w:val="0"/>
        <w:widowControl/>
        <w:suppressLineNumbers w:val="0"/>
      </w:pPr>
      <w:r>
        <w:t>2. 提取下单小时并统计订单数</w:t>
      </w:r>
    </w:p>
    <w:p w14:paraId="7450BCC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'下单小时'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 = 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'下单日期时间'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].dt.hour</w:t>
      </w:r>
    </w:p>
    <w:p w14:paraId="19202859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order_counts = 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'下单小时'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].value_counts().sort_index()</w:t>
      </w:r>
    </w:p>
    <w:p w14:paraId="76CECEC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</w:t>
      </w:r>
    </w:p>
    <w:p w14:paraId="3B43BA7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使用 </w:t>
      </w:r>
      <w:r>
        <w:rPr>
          <w:rStyle w:val="8"/>
        </w:rPr>
        <w:t>.dt.hour</w:t>
      </w:r>
      <w:r>
        <w:t xml:space="preserve"> 提取小时。</w:t>
      </w:r>
    </w:p>
    <w:p w14:paraId="49CE45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使用 </w:t>
      </w:r>
      <w:r>
        <w:rPr>
          <w:rStyle w:val="8"/>
        </w:rPr>
        <w:t>value_counts()</w:t>
      </w:r>
      <w:r>
        <w:t xml:space="preserve"> 统计每小时的订单数量，并按小时排序。</w:t>
      </w:r>
    </w:p>
    <w:p w14:paraId="7C5A15F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：分析每小时的订单数量可以帮助识别高峰期，便于商家优化资源分配和服务。</w:t>
      </w:r>
    </w:p>
    <w:p w14:paraId="46BDC3CC">
      <w:pPr>
        <w:pStyle w:val="2"/>
        <w:keepNext w:val="0"/>
        <w:keepLines w:val="0"/>
        <w:widowControl/>
        <w:suppressLineNumbers w:val="0"/>
      </w:pPr>
      <w:r>
        <w:t>3. 可视化每小时下单数量</w:t>
      </w:r>
    </w:p>
    <w:p w14:paraId="45534F8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plt.figure(figsize=(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))</w:t>
      </w:r>
    </w:p>
    <w:p w14:paraId="3DE6F3D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order_counts.plot(kind=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'bar'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6F1DBA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plt.title(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'每小时下单数量'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410F2F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plt.xlabel(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'小时'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61D8D0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plt.ylabel(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'订单数'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F5DFB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 w14:paraId="1DE3A9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325" cy="31603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5A0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：使用条形图展示每小时的订单数，直观反映订单趋势。</w:t>
      </w:r>
    </w:p>
    <w:p w14:paraId="73DA112C">
      <w:pPr>
        <w:pStyle w:val="2"/>
        <w:keepNext w:val="0"/>
        <w:keepLines w:val="0"/>
        <w:widowControl/>
        <w:suppressLineNumbers w:val="0"/>
      </w:pPr>
      <w:r>
        <w:t>4. 计算用户平均支出</w:t>
      </w:r>
    </w:p>
    <w:p w14:paraId="0210C179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avg_spent = 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'用户实付'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].mean()</w:t>
      </w:r>
    </w:p>
    <w:p w14:paraId="73F18610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：计算“用户实付”列的平均值。</w:t>
      </w:r>
    </w:p>
    <w:p w14:paraId="337131D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：了解用户的平均支出有助于制定定价策略和促销活动。</w:t>
      </w:r>
    </w:p>
    <w:p w14:paraId="33E89A88">
      <w:pPr>
        <w:pStyle w:val="2"/>
        <w:keepNext w:val="0"/>
        <w:keepLines w:val="0"/>
        <w:widowControl/>
        <w:suppressLineNumbers w:val="0"/>
      </w:pPr>
      <w:r>
        <w:t>5. 计算品牌订单数和总销售额</w:t>
      </w:r>
    </w:p>
    <w:p w14:paraId="1B27B274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brand_performance = df.groupby(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'品牌名称'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).agg({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'订单id'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'count'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'用户实付'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'sum'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}).reset_index()</w:t>
      </w:r>
    </w:p>
    <w:p w14:paraId="01A62443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</w:t>
      </w:r>
    </w:p>
    <w:p w14:paraId="272AAF6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按品牌名称分组，统计订单数量和总销售额。</w:t>
      </w:r>
    </w:p>
    <w:p w14:paraId="2316D1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 xml:space="preserve">使用 </w:t>
      </w:r>
      <w:r>
        <w:rPr>
          <w:rStyle w:val="8"/>
        </w:rPr>
        <w:t>.agg()</w:t>
      </w:r>
      <w:r>
        <w:t xml:space="preserve"> 函数进行聚合计算。</w:t>
      </w:r>
    </w:p>
    <w:p w14:paraId="2F7F18B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/>
        </w:rPr>
      </w:pPr>
      <w:r>
        <w:rPr>
          <w:rFonts w:hint="eastAsia"/>
        </w:rPr>
        <w:t xml:space="preserve">       品牌名称  订单数量       总销售额</w:t>
      </w:r>
    </w:p>
    <w:p w14:paraId="12DF9A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</w:rPr>
        <w:t>0  拌客（武宁路店）  4419  103185.16</w:t>
      </w:r>
    </w:p>
    <w:p w14:paraId="7F309C4B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：分析不同品牌的表现，帮助商家了解市场竞争情况。</w:t>
      </w:r>
    </w:p>
    <w:p w14:paraId="592AAA4F">
      <w:pPr>
        <w:pStyle w:val="2"/>
        <w:keepNext w:val="0"/>
        <w:keepLines w:val="0"/>
        <w:widowControl/>
        <w:suppressLineNumbers w:val="0"/>
      </w:pPr>
      <w:r>
        <w:t>6. 计算复购率</w:t>
      </w:r>
    </w:p>
    <w:p w14:paraId="2DB9F8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repeat_customers = 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'用户id'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].value_counts()[df[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'用户id'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].value_counts() &gt;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].count()</w:t>
      </w:r>
    </w:p>
    <w:p w14:paraId="2EA85F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total_customers = 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'用户id'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].nunique()</w:t>
      </w:r>
    </w:p>
    <w:p w14:paraId="6440C890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repeat_rate = repeat_customers / total_customers *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</w:p>
    <w:p w14:paraId="2BDD4D5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</w:t>
      </w:r>
    </w:p>
    <w:p w14:paraId="1F2FB2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计算复购用户和总用户数量，并求出复购率。</w:t>
      </w:r>
    </w:p>
    <w:p w14:paraId="40F5EE9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hint="eastAsia"/>
        </w:rPr>
        <w:t>复购率: 25.35%</w:t>
      </w:r>
    </w:p>
    <w:p w14:paraId="0A538038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：复购率是衡量客户忠诚度的重要指标，帮助商家评估客户维系策略的有效性。</w:t>
      </w:r>
    </w:p>
    <w:p w14:paraId="6E923198">
      <w:pPr>
        <w:pStyle w:val="2"/>
        <w:keepNext w:val="0"/>
        <w:keepLines w:val="0"/>
        <w:widowControl/>
        <w:suppressLineNumbers w:val="0"/>
      </w:pPr>
      <w:r>
        <w:t>7. 读取品牌数据并分析 GMV 趋势</w:t>
      </w:r>
    </w:p>
    <w:p w14:paraId="0237D7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brand_data = df[df[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'品牌名称'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 ==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'拌客（武宁路店）'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</w:t>
      </w:r>
    </w:p>
    <w:p w14:paraId="0C599CB1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daily_gmv = brand_data.groupby(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'日期'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'GMV'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sum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().reset_index()</w:t>
      </w:r>
    </w:p>
    <w:p w14:paraId="5AAB5234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</w:t>
      </w:r>
    </w:p>
    <w:p w14:paraId="717147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过滤特定品牌数据，按日期统计 GMV。</w:t>
      </w:r>
    </w:p>
    <w:p w14:paraId="0D47F7E6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：GMV 趋势可以反映品牌的市场表现和销售变化。</w:t>
      </w:r>
    </w:p>
    <w:p w14:paraId="344A15E3">
      <w:pPr>
        <w:pStyle w:val="2"/>
        <w:keepNext w:val="0"/>
        <w:keepLines w:val="0"/>
        <w:widowControl/>
        <w:suppressLineNumbers w:val="0"/>
      </w:pPr>
      <w:r>
        <w:t>8. 可视化 GMV 趋势</w:t>
      </w:r>
    </w:p>
    <w:p w14:paraId="6ED292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plt.figure(figsize=(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))</w:t>
      </w:r>
    </w:p>
    <w:p w14:paraId="29B1E5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plt.plot(daily_gmv[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'日期'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 daily_gmv[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'GMV'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], marker=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'o'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0BEBE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plt.title(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'拌客（武宁路店）每日GMV趋势'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88AA0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plt.xlabel(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'日期'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7EB864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plt.ylabel(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'GMV'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0653FD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plt.xticks(rotation=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784679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plt.grid()</w:t>
      </w:r>
    </w:p>
    <w:p w14:paraId="23365890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 w14:paraId="2F47C54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38750" cy="1047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DA2C1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：使用折线图展示每日 GMV 变化，易于识别销售波动。</w:t>
      </w:r>
    </w:p>
    <w:p w14:paraId="2322557B">
      <w:pPr>
        <w:pStyle w:val="2"/>
        <w:keepNext w:val="0"/>
        <w:keepLines w:val="0"/>
        <w:widowControl/>
        <w:suppressLineNumbers w:val="0"/>
      </w:pPr>
      <w:r>
        <w:t>9. 计算转化率</w:t>
      </w:r>
    </w:p>
    <w:p w14:paraId="340085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brand_data[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'转化率'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 = brand_data[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'下单人数'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 / brand_data[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'进店人数'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] *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100</w:t>
      </w:r>
    </w:p>
    <w:p w14:paraId="71C0445C">
      <w:pPr>
        <w:keepNext w:val="0"/>
        <w:keepLines w:val="0"/>
        <w:widowControl/>
        <w:suppressLineNumbers w:val="0"/>
        <w:bidi w:val="0"/>
        <w:jc w:val="left"/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average_conversion_rate = brand_data[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'转化率'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].mean()</w:t>
      </w:r>
    </w:p>
    <w:p w14:paraId="5745E757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：计算进店人数与下单人数的比率，得出平均转化率。</w:t>
      </w:r>
    </w:p>
    <w:p w14:paraId="62AD9F0A">
      <w:r>
        <w:br w:type="page"/>
      </w:r>
    </w:p>
    <w:p w14:paraId="00D8B8D8">
      <w:pPr>
        <w:pStyle w:val="4"/>
        <w:keepNext w:val="0"/>
        <w:keepLines w:val="0"/>
        <w:widowControl/>
        <w:suppressLineNumbers w:val="0"/>
      </w:pPr>
      <w:r>
        <w:rPr>
          <w:rFonts w:hint="eastAsia"/>
        </w:rPr>
        <w:t>拌客（武宁路店）平均转化率: 22.44%</w:t>
      </w:r>
      <w:bookmarkStart w:id="0" w:name="_GoBack"/>
      <w:bookmarkEnd w:id="0"/>
    </w:p>
    <w:p w14:paraId="5CB585A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：转化率是评估营销效果的重要指标，帮助商家优化销售策略。</w:t>
      </w:r>
    </w:p>
    <w:p w14:paraId="3F473EAD">
      <w:pPr>
        <w:pStyle w:val="2"/>
        <w:keepNext w:val="0"/>
        <w:keepLines w:val="0"/>
        <w:widowControl/>
        <w:suppressLineNumbers w:val="0"/>
      </w:pPr>
      <w:r>
        <w:t>10. 曝光人数与有效订单数关系分析</w:t>
      </w:r>
    </w:p>
    <w:p w14:paraId="20CCBEEC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plt.figure(figsize=(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))</w:t>
      </w:r>
    </w:p>
    <w:p w14:paraId="4AAA10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sns.scatterplot(data=brand_data, x=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'曝光人数'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, y=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'有效订单数'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8FBF366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plt.title(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'拌客（武宁路店）曝光人数与有效订单数关系'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3853DC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plt.xlabel(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'曝光人数'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2602642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plt.ylabel(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'有效订单数'</w:t>
      </w: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)</w:t>
      </w:r>
    </w:p>
    <w:p w14:paraId="11693C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plt.grid()</w:t>
      </w:r>
    </w:p>
    <w:p w14:paraId="078A60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plt.show()</w:t>
      </w:r>
    </w:p>
    <w:p w14:paraId="74C187ED">
      <w:pPr>
        <w:keepNext w:val="0"/>
        <w:keepLines w:val="0"/>
        <w:widowControl/>
        <w:suppressLineNumbers w:val="0"/>
        <w:bidi w:val="0"/>
        <w:jc w:val="left"/>
        <w:rPr>
          <w:rStyle w:val="8"/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7325" cy="3160395"/>
            <wp:effectExtent l="0" t="0" r="952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90DF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计算过程与结果</w:t>
      </w:r>
      <w:r>
        <w:t>：使用散点图分析曝光人数与有效订单数之间的关系。</w:t>
      </w:r>
    </w:p>
    <w:p w14:paraId="0ABF61AC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原因</w:t>
      </w:r>
      <w:r>
        <w:t>：了解曝光与订单之间的关系可以帮助优化广告和促销策略，提高转化率。</w:t>
      </w:r>
    </w:p>
    <w:p w14:paraId="42FFB82D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hint="eastAsia"/>
          <w:lang w:val="en-US" w:eastAsia="zh-CN"/>
        </w:rPr>
        <w:t>总结</w:t>
      </w:r>
    </w:p>
    <w:p w14:paraId="1C9EDE8E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下单时间集中趋势</w:t>
      </w:r>
      <w:r>
        <w:t>： 用户的下单时间明显集中在10点到13点以及17点到19点这两个时段。其中，11点的下单数量显著高于其他时间点，表明该时间段可能是用户下单的高峰期。这为商家优化营销活动和资源配置提供了依据，建议在这些时段进行促销活动以吸引更多消费者。</w:t>
      </w:r>
    </w:p>
    <w:p w14:paraId="6EF2A72A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品牌表现分析</w:t>
      </w:r>
      <w:r>
        <w:t>：</w:t>
      </w:r>
    </w:p>
    <w:p w14:paraId="686394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品牌名称</w:t>
      </w:r>
      <w:r>
        <w:t>: 拌客（武宁路店）</w:t>
      </w:r>
    </w:p>
    <w:p w14:paraId="36CCB9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订单数量</w:t>
      </w:r>
      <w:r>
        <w:t>: 4419</w:t>
      </w:r>
    </w:p>
    <w:p w14:paraId="108E567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7"/>
        </w:rPr>
        <w:t>总销售额</w:t>
      </w:r>
      <w:r>
        <w:t>: 103185.16元</w:t>
      </w:r>
    </w:p>
    <w:p w14:paraId="4DE7A0B1">
      <w:pPr>
        <w:pStyle w:val="4"/>
        <w:keepNext w:val="0"/>
        <w:keepLines w:val="0"/>
        <w:widowControl/>
        <w:suppressLineNumbers w:val="0"/>
      </w:pPr>
      <w:r>
        <w:t>该品牌在订单数量和销售额方面表现良好，说明其市场接受度较高，能够有效吸引消费者下单。</w:t>
      </w:r>
    </w:p>
    <w:p w14:paraId="745EA9C9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复购率</w:t>
      </w:r>
      <w:r>
        <w:t>： 复购率为25.35%，这一数值表明约四分之一的客户选择再次购买，显示出品牌具有一定的客户忠诚度。然而，这一比例也提示品牌在客户维系方面仍有提升空间，可以考虑采取策略提高客户复购率。</w:t>
      </w:r>
    </w:p>
    <w:p w14:paraId="59C6CA92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GMV波动分析</w:t>
      </w:r>
      <w:r>
        <w:t>： 每日GMV走势起伏较大，特别是在3月15日至5月9日期间，GMV为0，显示该店在此期间可能关闭。随后，从5月10日至6月4日，GMV开始波动上升，但到7月1日又出现波动下降的趋势。这样的波动可能与市场环境、竞争对手策略或店铺运营状况有关，建议进一步分析其原因。</w:t>
      </w:r>
    </w:p>
    <w:p w14:paraId="296BB8F5"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曝光人数与有效订单数关系</w:t>
      </w:r>
      <w:r>
        <w:t>： 从曝光人数与有效订单数的关系来看，二者呈现出正比例上升的趋势。这表明提高品牌的曝光率能够有效带动订单数量，建议在营销策略中加大宣传和曝光的力度，以提升潜在客户的购买意愿。</w:t>
      </w:r>
    </w:p>
    <w:p w14:paraId="53B1A84A">
      <w:pPr>
        <w:pStyle w:val="4"/>
        <w:keepNext w:val="0"/>
        <w:keepLines w:val="0"/>
        <w:widowControl/>
        <w:suppressLineNumbers w:val="0"/>
      </w:pPr>
      <w:r>
        <w:t>整体而言，拌客（武宁路店）在用户下单时间、品牌表现和客户忠诚度上表现出积极的趋势，但同时也需要关注GMV的波动和复购率的提升，通过优化营销策略和运营管理，进一步提升销售业绩。</w:t>
      </w:r>
    </w:p>
    <w:p w14:paraId="2A5B0A37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444D0"/>
    <w:multiLevelType w:val="singleLevel"/>
    <w:tmpl w:val="BCC444D0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kMzBjNWFmODNjOThjZGJiNjEyNjMxMWNhZTQ4YWMifQ=="/>
  </w:docVars>
  <w:rsids>
    <w:rsidRoot w:val="78CA1149"/>
    <w:rsid w:val="78CA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2024-10-19T08:08:00Z</dcterms:created>
  <dc:creator>Administrator</dc:creator>
  <cp:lastModifiedBy>Administrator</cp:lastModifiedBy>
  <dcterms:modified xsi:type="dcterms:W3CDTF">2024-10-19T08:26:07Z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8D2113E736054C2FABFBFBFB96A02B8E_11</vt:lpwstr>
  </property>
</Properties>
</file>