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Microsoft YaHei" w:hAnsi="Microsoft YaHei" w:eastAsia="Microsoft YaHei"/>
          <w:b/>
          <w:sz w:val="36"/>
        </w:rPr>
        <w:t>声光移频器：数据按步骤处理</w:t>
      </w: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0"/>
        </w:rPr>
        <w:t>数据来自 GitHub 仓库 xinleichen666/tfln-data，目录 dir11/paperB/data。本地副本 D:\tfln\tfln-data。这些文件已经是式 (1) 时间积分的输出。下面九步只做后处理，不再解微分方程。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1  在功率扫描里取移频比最大的点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eff_vs_power.csv。声光和电光各自有一条推动幅度扫描，每一行已经是一次积分加一次频谱投影。这一步在声光列里找出 ηshift 最大的那一行，并读出同一推动幅度下三种叉指馈电的源功率；电光同样处理。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目的：确定理想工作点的推动幅度，并把这个幅度换成源功率。功率不在微分方程里面，是用式 (2) 和电极电路从 δω 换算后写进这张表的。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声光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电光对照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最优点 δω/2π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0.552 GHz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0.278 GHz</w:t>
            </w:r>
          </w:p>
        </w:tc>
      </w:tr>
      <w:tr>
        <w:tc>
          <w:tcPr>
            <w:tcW w:type="dxa" w:w="294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ηshift</w:t>
            </w:r>
          </w:p>
        </w:tc>
        <w:tc>
          <w:tcPr>
            <w:tcW w:type="dxa" w:w="30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98.35%</w:t>
            </w:r>
          </w:p>
        </w:tc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99.60%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绝对效率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55.48%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56.24%</w:t>
            </w:r>
          </w:p>
        </w:tc>
      </w:tr>
      <w:tr>
        <w:tc>
          <w:tcPr>
            <w:tcW w:type="dxa" w:w="294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插损</w:t>
            </w:r>
          </w:p>
        </w:tc>
        <w:tc>
          <w:tcPr>
            <w:tcW w:type="dxa" w:w="30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2.49 dB</w:t>
            </w:r>
          </w:p>
        </w:tc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2.48 dB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载波，相对移频线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-23.16 dB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-25.97 dB</w:t>
            </w:r>
          </w:p>
        </w:tc>
      </w:tr>
      <w:tr>
        <w:tc>
          <w:tcPr>
            <w:tcW w:type="dxa" w:w="294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邵叉指约 50% / 不匹配 Vc=V0</w:t>
            </w:r>
          </w:p>
        </w:tc>
        <w:tc>
          <w:tcPr>
            <w:tcW w:type="dxa" w:w="30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6.75 µW</w:t>
            </w:r>
          </w:p>
        </w:tc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3.09 mW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理想叉指 / 开路电容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3.37 µW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771.93 µW</w:t>
            </w:r>
          </w:p>
        </w:tc>
      </w:tr>
      <w:tr>
        <w:tc>
          <w:tcPr>
            <w:tcW w:type="dxa" w:w="294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10% 叉指 / LC，QL=30</w:t>
            </w:r>
          </w:p>
        </w:tc>
        <w:tc>
          <w:tcPr>
            <w:tcW w:type="dxa" w:w="30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33.74 µW</w:t>
            </w:r>
          </w:p>
        </w:tc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13.07 µW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 / LC，QL=100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4.78 µW</w:t>
            </w:r>
          </w:p>
        </w:tc>
      </w:tr>
      <w:tr>
        <w:tc>
          <w:tcPr>
            <w:tcW w:type="dxa" w:w="294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 / 理想电感</w:t>
            </w:r>
          </w:p>
        </w:tc>
        <w:tc>
          <w:tcPr>
            <w:tcW w:type="dxa" w:w="30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515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1.23 µW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声光最优点是 0.552 GHz、移频比 98.35%、源功率 6.75 µW。预印本写成 0.55 GHz、98.3%、6.7 µW。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2  频谱改成相对移频线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results_B.json 里的 spectrum_dB。那里每一阶是相对输入功率的分贝，q = +1 大约是 −2.56 dB，也就是绝对效率 55.5%。这一步用各阶分贝减去 q = +1 的分贝。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目的：预印本的载波和杂散都是相对移频线，不是相对输入。相减之后才能和 −23.2 dB、−21.2 dB、−23.6 dB 对照。各阶功率再求和，就回到移频比和插损。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相对移频线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q=−1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载波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q=+2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q=−2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q=+3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声光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-21.20 dB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-23.16 dB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-23.56 dB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-55.69 dB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-54.92 dB</w:t>
            </w:r>
          </w:p>
        </w:tc>
      </w:tr>
      <w:tr>
        <w:tc>
          <w:tcPr>
            <w:tcW w:type="dxa" w:w="170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电光</w:t>
            </w:r>
          </w:p>
        </w:tc>
        <w:tc>
          <w:tcPr>
            <w:tcW w:type="dxa" w:w="158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-30.57 dB</w:t>
            </w:r>
          </w:p>
        </w:tc>
        <w:tc>
          <w:tcPr>
            <w:tcW w:type="dxa" w:w="158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-25.97 dB</w:t>
            </w:r>
          </w:p>
        </w:tc>
        <w:tc>
          <w:tcPr>
            <w:tcW w:type="dxa" w:w="158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-32.01 dB</w:t>
            </w:r>
          </w:p>
        </w:tc>
        <w:tc>
          <w:tcPr>
            <w:tcW w:type="dxa" w:w="158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-63.87 dB</w:t>
            </w:r>
          </w:p>
        </w:tc>
        <w:tc>
          <w:tcPr>
            <w:tcW w:type="dxa" w:w="158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-59.51 dB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声光：q = −1 为 −21.20 dB，载波 −23.16 dB，q = +2 为 −23.56 dB。电光把最大杂散压到 −30.57 dB。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3  内禀损耗扫描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Q_tolerance.csv。每一行在该 κi 下用 9 个推动幅度取了移频比最大的一个，所以推动幅度跟着损耗重新选过。Qi = 193.4 THz / κi。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目的：分开两件事。移频比在损耗变大时还能保持；绝对效率和插损由腔内损耗决定，会明显变差。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κi/2π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Qi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ηshift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绝对效率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插损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邵叉指功率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20.00 MHz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9.67e+06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98.37%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86.54%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0.56 dB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8.51 µW</w:t>
            </w:r>
          </w:p>
        </w:tc>
      </w:tr>
      <w:tr>
        <w:tc>
          <w:tcPr>
            <w:tcW w:type="dxa" w:w="147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40.00 MHz</w:t>
            </w:r>
          </w:p>
        </w:tc>
        <w:tc>
          <w:tcPr>
            <w:tcW w:type="dxa" w:w="13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4.84e+06</w:t>
            </w:r>
          </w:p>
        </w:tc>
        <w:tc>
          <w:tcPr>
            <w:tcW w:type="dxa" w:w="124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98.48%</w:t>
            </w:r>
          </w:p>
        </w:tc>
        <w:tc>
          <w:tcPr>
            <w:tcW w:type="dxa" w:w="147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74.82%</w:t>
            </w:r>
          </w:p>
        </w:tc>
        <w:tc>
          <w:tcPr>
            <w:tcW w:type="dxa" w:w="13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1.19 dB</w:t>
            </w:r>
          </w:p>
        </w:tc>
        <w:tc>
          <w:tcPr>
            <w:tcW w:type="dxa" w:w="170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7.34 µW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80.75 MHz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2.40e+06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98.24%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55.01%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2.52 dB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6.56 µW</w:t>
            </w:r>
          </w:p>
        </w:tc>
      </w:tr>
      <w:tr>
        <w:tc>
          <w:tcPr>
            <w:tcW w:type="dxa" w:w="147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150.00 MHz</w:t>
            </w:r>
          </w:p>
        </w:tc>
        <w:tc>
          <w:tcPr>
            <w:tcW w:type="dxa" w:w="13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1.29e+06</w:t>
            </w:r>
          </w:p>
        </w:tc>
        <w:tc>
          <w:tcPr>
            <w:tcW w:type="dxa" w:w="1247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98.38%</w:t>
            </w:r>
          </w:p>
        </w:tc>
        <w:tc>
          <w:tcPr>
            <w:tcW w:type="dxa" w:w="147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33.39%</w:t>
            </w:r>
          </w:p>
        </w:tc>
        <w:tc>
          <w:tcPr>
            <w:tcW w:type="dxa" w:w="136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4.69 dB</w:t>
            </w:r>
          </w:p>
        </w:tc>
        <w:tc>
          <w:tcPr>
            <w:tcW w:type="dxa" w:w="170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6.10 µW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300.00 MHz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6.45e+05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81.55%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13.94%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7.67 dB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6.45 µW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Qi 从 9.7×10⁶ 降到 1.3×10⁶ 时，移频比仍在 98% 附近，绝对效率从 86.5% 降到 33.4%，插损从 0.56 dB 升到 4.69 dB。Qi = 6.4×10⁵ 时移频比降到 81.5%。所需功率停在 6.1–8.5 µW。邵的工作点 κi/2π = 80.75 MHz 在这张粗网格上是 98.24%、插损 2.52 dB，和步骤 1 的细扫描差在重新选点的步长。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4  声频偏开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RF_detuning.csv。声光列的推动幅度已按 Qm = 2000 的洛伦兹线缩小，半高全宽 3.33 GHz / 2000 = 1.665 MHz；电光列在同一段频偏里保持平的驱动。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目的：给出这颗声谐振器还能用的射频带宽。电光那一列用来说明，同样的光学方程在驱动不被声谐振滤掉时，移频比几乎不动。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频偏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声光 ηshift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电光 ηshift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 MHz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98.35%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99.60%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0.2 MHz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98.10%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99.59%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0.4 MHz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96.71%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99.59%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0.6 MHz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93.17%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99.59%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0.8 MHz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87.31%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99.59%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 MHz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79.83%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99.59%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 MHz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59.83%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99.58%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 MHz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43.65%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3.0 MHz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24.37%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99.56%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 MHz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9.98%</w:t>
            </w:r>
          </w:p>
        </w:tc>
        <w:tc>
          <w:tcPr>
            <w:tcW w:type="dxa" w:w="311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99.55%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声光在 ±0.4 MHz 仍有 96.7%，1 MHz 为 79.8%，2 MHz 为 43.6%，5 MHz 为 10.0%。可用带宽约 1 MHz。电光在 ±5 MHz 内保持 99.6%。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5  叉指效率、Qm 和覆盖系数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IDT_sensitivity.csv 是一条功率曲线：P = P邵 × 0.5 / ηIDT。Qm 按功率正比于 1/Qm，从步骤 1 的 6.75 µW 和 33.74 µW 乘上 2000/Qm。覆盖系数再乘 1/ξ²，用的是 ηIDT = 10%、Qm = 1570 的那一档。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目的：这三个量都不改式 (1) 的光学积分。它们只回答“要推动到步骤 1 那个 δω，源端要准备多少功率”。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649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876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源功率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ηIDT = 100% / 50% / 25% / 10%（Qm = 2000）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3.37 µW / 6.75 µW / 13.50 µW / 33.74 µW</w:t>
            </w:r>
          </w:p>
        </w:tc>
      </w:tr>
      <w:tr>
        <w:tc>
          <w:tcPr>
            <w:tcW w:type="dxa" w:w="4649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ηIDT = 10%，Qm = 3600 / 2000 / 1570</w:t>
            </w:r>
          </w:p>
        </w:tc>
        <w:tc>
          <w:tcPr>
            <w:tcW w:type="dxa" w:w="4876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18.75 µW / 33.74 µW / 42.98 µW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ξ = 0.3 / 0.5 / 1 / 2（10% 叉指，Qm = 1570）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477.59 µW / 171.93 µW / 42.98 µW / 10.75 µW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10%、Qm = 1570、ξ = 1 是 43.0 µW。ξ = 0.5 升到 172 µW，ξ = 0.3 升到 478 µW，ξ = 2 降到 10.7 µW。叉指效率低于约 25% 以后，声光功率超过电光 QL = 30 的 13.1 µW。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6  失谐窗口换成温度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tol_scan.csv 里 Delta、dr、eps 三条扫描。从零点向两侧走到 ηshift 降到 0.95 和 0.90 的位置，并在两格之间线性插值。温度用较窄的那一侧：ΔT = Δf / |df/dT|。热光 |df/dT| = f (dn/dT) / ng = 2.809 GHz/K；加上体膨胀后为 5.580 GHz/K。常数取 realistic.py：dn/dT = 3.34×10⁻⁵ /K，α = 1.54×10⁻⁵ /K，neff = 2.14，ng = 2.3，f = 193.4 THz。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目的：积分给出的是频率窗口。锁频和两环温差要用温度来说，所以再除一次热光系数。裂距误差来自缝，不换成温度。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扫描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η≥95% 的区间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只算热光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加热膨胀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公共失谐 Δ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−72.4 到 +54.7 MHz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±19.5 mK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±9.8 mK</w:t>
            </w:r>
          </w:p>
        </w:tc>
      </w:tr>
      <w:tr>
        <w:tc>
          <w:tcPr>
            <w:tcW w:type="dxa" w:w="192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两环失配 δr</w:t>
            </w:r>
          </w:p>
        </w:tc>
        <w:tc>
          <w:tcPr>
            <w:tcW w:type="dxa" w:w="260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−104 到 +145 MHz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±36.9 mK</w:t>
            </w:r>
          </w:p>
        </w:tc>
        <w:tc>
          <w:tcPr>
            <w:tcW w:type="dxa" w:w="204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±18.6 mK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裂距 2µ−Ω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−95.9 到 +52.6 MHz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不换成温度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不换成温度</w:t>
            </w:r>
          </w:p>
        </w:tc>
      </w:tr>
      <w:tr>
        <w:tc>
          <w:tcPr>
            <w:tcW w:type="dxa" w:w="192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Δ，η≥90%</w:t>
            </w:r>
          </w:p>
        </w:tc>
        <w:tc>
          <w:tcPr>
            <w:tcW w:type="dxa" w:w="260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−97.2 到 +84.7 MHz</w:t>
            </w:r>
          </w:p>
        </w:tc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±30.2 mK</w:t>
            </w:r>
          </w:p>
        </w:tc>
        <w:tc>
          <w:tcPr>
            <w:tcW w:type="dxa" w:w="204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±15.2 mK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δr，η≥90%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−159 到 +195 MHz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±56.5 mK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±28.4 mK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预印本的 ±9.8 mK 和 ±18.6 mK 就是这里“加热膨胀”一列、η≥95% 的较窄侧。窗口内插损仍在 2.5–2.7 dB。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7  一千个样本收成中位数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mc_samples.csv，共 1000 行。这是 realistic.py、种子 1 的抽样：κi 再乘 2，缝的标准差 5 nm，锁频残余 5 mK，射频只能跟着裂距走 ±1 MHz，Qm 固定 2000。每一行的 ηshift、插损、绝对效率已经由式 (1) 算好。这一步取第 10、50、90 百分位，并数有多少样本不低于 90% 和 95%。光纤到光纤那一列是片上绝对效率再乘 10^(−3/10)，两端各 1.5 dB。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目的：单次理想点不能代表做出来的分布。中位数和百分位才是这张表要交给测量计划的数。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量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 10 百分位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 90 百分位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ηshift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82.45%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94.34%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97.85%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片上插损</w:t>
            </w:r>
          </w:p>
        </w:tc>
        <w:tc>
          <w:tcPr>
            <w:tcW w:type="dxa" w:w="215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3.86 dB</w:t>
            </w:r>
          </w:p>
        </w:tc>
        <w:tc>
          <w:tcPr>
            <w:tcW w:type="dxa" w:w="204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5.02 dB</w:t>
            </w:r>
          </w:p>
        </w:tc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6.12 dB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片上绝对效率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21.48%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28.37%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38.77%</w:t>
            </w:r>
          </w:p>
        </w:tc>
      </w:tr>
      <w:tr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光纤到光纤</w:t>
            </w:r>
          </w:p>
        </w:tc>
        <w:tc>
          <w:tcPr>
            <w:tcW w:type="dxa" w:w="215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10.76%</w:t>
            </w:r>
          </w:p>
        </w:tc>
        <w:tc>
          <w:tcPr>
            <w:tcW w:type="dxa" w:w="204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14.22%</w:t>
            </w:r>
          </w:p>
        </w:tc>
        <w:tc>
          <w:tcPr>
            <w:tcW w:type="dxa" w:w="226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19.43%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不低于 90% 的样本占 73.0%，不低于 95% 的占 44.7%。裂距误差的标准差是 114 MHz，99.2% 的样本超出 ±1 MHz 的射频跟谐范围。</w:t>
      </w: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这一版不是预印本第 V 节那次加热器打开的抽样。预印本写的中位 96.4%（91.7%–98.3%，种子 20261114）要求加热器先把 2µ 拉回声频；那个样本表不在本仓库的 data 目录里。本仓库这 1000 行的中位数是 94.3%。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8  传递函数对延迟取最大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读入 H_shift.csv。每个光子带宽有 41 个失谐，实部和虚部是 q = +1 通道的复振幅。光子频谱取 ψ(Δ) ∝ exp(−Δ² / 4σ²)。对延迟 τ 从 −20 ns 到 20 ns 扫描 4001 个点，按式 (3) 计算可见度并留下最大的那个。不滤波的可见度用滤波结果再乘步骤 1 的移频比。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目的：参考光子总可以补一个固定延迟，所以可见度要先对群延迟对齐，再看谱线弯曲还剩多少不可区分度。不滤波时，载波和杂散把可见度压在移频比附近。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光子带宽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最佳延迟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滤波后 1−V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不滤波 1−V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MHz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1.09 ns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6.18e-08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0.0165</w:t>
            </w:r>
          </w:p>
        </w:tc>
      </w:tr>
      <w:tr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MHz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1.09 ns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7.78e-07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0.0165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 MHz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1.10 ns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2.99e-05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0.0166</w:t>
            </w:r>
          </w:p>
        </w:tc>
      </w:tr>
      <w:tr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 MHz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1.11 ns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0.000615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0.0171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 MHz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1.10 ns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0.011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0.0273</w:t>
            </w:r>
          </w:p>
        </w:tc>
      </w:tr>
      <w:tr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 MHz</w:t>
            </w:r>
          </w:p>
        </w:tc>
        <w:tc>
          <w:tcPr>
            <w:tcW w:type="dxa" w:w="198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1.02 ns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0.0921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0.107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10 MHz、滤波后 1−V = 7.8×10⁻⁷；不滤波 1−V = 1.65×10⁻²。延迟约 1.09 ns，是器件的群延迟。50 MHz 以后滤波可见度开始明显下降。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步骤 9  热声子用公式，不用积分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用步骤 1 的邵叉指功率 6.75 µW。γ = Ω/Qm，Qm = 2000，γe/γ = 0.15。相干声子数 Ncoh = 4 γe / γ² × P / (ℏΩ)。热声子数是玻色分布，f = 3.33 GHz。合作率用邵 2019 的 g0/2π = 1.1 kHz，光学全线宽 (γ+κi)/2π = 680.75 MHz，声线宽 Ω/(2π Qm) = 1.665 MHz，C0 = 4 g0² / (κ γm)。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目的：看热声子会不会盖过步骤 2 里大约 1.7% 的残余载波和杂散。这项没有时间序列。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温度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nth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nth / Ncoh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nth C0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 K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1877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1.07e-08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8.01e-06</w:t>
            </w:r>
          </w:p>
        </w:tc>
      </w:tr>
      <w:tr>
        <w:tc>
          <w:tcPr>
            <w:tcW w:type="dxa" w:w="1814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K</w:t>
            </w:r>
          </w:p>
        </w:tc>
        <w:tc>
          <w:tcPr>
            <w:tcW w:type="dxa" w:w="1928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24.5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1.40e-10</w:t>
            </w:r>
          </w:p>
        </w:tc>
        <w:tc>
          <w:tcPr>
            <w:tcW w:type="dxa" w:w="2551"/>
            <w:shd w:val="clear" w:color="auto"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1.05e-07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mK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1.15e-07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6.53e-19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4.89e-16</w:t>
            </w:r>
          </w:p>
        </w:tc>
      </w:tr>
    </w:tbl>
    <w:p>
      <w:pPr>
        <w:spacing w:after="40"/>
      </w:pP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Ncoh = 1.754e+11，C0 = 4.270e-09。300 K 时 nth/Ncoh = 1.07×10⁻⁸，nth C0 = 8.0×10⁻⁶，都小于理想点上 1−ηshift ≈ 1.65×10⁻²。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这九步和预印本数字的对应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步骤 1 到 6、8、9 算出来的理想点、边带、Q 扫描、1 MHz 带宽、6.7 µW 到 478 µW、±9.8 mK、HOM 和热声子，与预印本第 III、IV、VII 节一致。步骤 7 用的是仓库里实际存放的 1000 行，中位移频比 94.3%；预印本正文的 96.4% 来自后来一次加热器先把裂距拉回的抽样，那份样本不在这个 data 目录中。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