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60"/>
        <w:jc w:val="center"/>
      </w:pPr>
      <w:r>
        <w:rPr>
          <w:rFonts w:ascii="Times New Roman" w:hAnsi="Times New Roman" w:eastAsia="宋体"/>
          <w:b/>
          <w:color w:val="1A1A1A"/>
          <w:sz w:val="32"/>
        </w:rPr>
        <w:t>二维叉指，不悬空。目标频率 3.33 GHz。COMSOL 6.3.0.290。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这是仿真里调出来的结构，不是代工厂截面，也不是邵林波 2019 的测量。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after="80" w:before="160"/>
      </w:pPr>
      <w:r>
        <w:rPr>
          <w:rFonts w:ascii="Times New Roman" w:hAnsi="Times New Roman" w:eastAsia="宋体"/>
          <w:b w:val="0"/>
          <w:color w:val="1A1A1A"/>
          <w:sz w:val="24"/>
        </w:rPr>
        <w:t>选用的波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本征频率 3.330042 GHz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波数 k = 6.684240e6 rad/m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波长 λ = 0.940 µm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单元周期 p = 0.940 µm，单元里 1 个波长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铌酸锂应变能 76.18%</w:t>
      </w:r>
    </w:p>
    <w:p>
      <w:pPr>
        <w:spacing w:after="80" w:before="160"/>
      </w:pPr>
      <w:r>
        <w:rPr>
          <w:rFonts w:ascii="Times New Roman" w:hAnsi="Times New Roman" w:eastAsia="宋体"/>
          <w:b w:val="0"/>
          <w:color w:val="1A1A1A"/>
          <w:sz w:val="24"/>
        </w:rPr>
        <w:t>二氧化硅 20.79%</w:t>
      </w:r>
    </w:p>
    <w:p>
      <w:pPr>
        <w:spacing w:after="80" w:before="160"/>
      </w:pPr>
      <w:r>
        <w:rPr>
          <w:rFonts w:ascii="Times New Roman" w:hAnsi="Times New Roman" w:eastAsia="宋体"/>
          <w:b w:val="0"/>
          <w:color w:val="1A1A1A"/>
          <w:sz w:val="24"/>
        </w:rPr>
        <w:t>硅 0.01%</w:t>
      </w:r>
    </w:p>
    <w:p>
      <w:pPr>
        <w:spacing w:after="80" w:before="160"/>
      </w:pPr>
      <w:r>
        <w:rPr>
          <w:rFonts w:ascii="Times New Roman" w:hAnsi="Times New Roman" w:eastAsia="宋体"/>
          <w:b w:val="0"/>
          <w:color w:val="1A1A1A"/>
          <w:sz w:val="24"/>
        </w:rPr>
        <w:t>铝 3.03%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after="80" w:before="160"/>
      </w:pPr>
      <w:r>
        <w:rPr>
          <w:rFonts w:ascii="Times New Roman" w:hAnsi="Times New Roman" w:eastAsia="宋体"/>
          <w:b w:val="0"/>
          <w:color w:val="1A1A1A"/>
          <w:sz w:val="24"/>
        </w:rPr>
        <w:t>结构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铌酸锂厚度 500 nm，不刻蚀</w:t>
      </w:r>
    </w:p>
    <w:p>
      <w:pPr>
        <w:spacing w:after="80" w:before="160"/>
      </w:pPr>
      <w:r>
        <w:rPr>
          <w:rFonts w:ascii="Times New Roman" w:hAnsi="Times New Roman" w:eastAsia="宋体"/>
          <w:b w:val="0"/>
          <w:color w:val="1A1A1A"/>
          <w:sz w:val="24"/>
        </w:rPr>
        <w:t>二氧化硅 1 µm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硅 12 µm，底边固定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铝厚度 100 nm。同周期下 50 nm 时频率 3.345 GHz，200 nm 时 3.139 GHz，所以取 100 nm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指宽 0.235 µm（占空比 0.25，指宽/周期）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指缝：两侧各 0.1175 µm，两指之间 0.235 µm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每个周期一个正指、一个负指，两个电极都接地。这是短路栅的本征模，不是 1 V 驱动，不能当成每伏频移，也不能写成 Qm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after="80" w:before="160"/>
      </w:pPr>
      <w:r>
        <w:rPr>
          <w:rFonts w:ascii="Times New Roman" w:hAnsi="Times New Roman" w:eastAsia="宋体"/>
          <w:b w:val="0"/>
          <w:color w:val="1A1A1A"/>
          <w:sz w:val="24"/>
        </w:rPr>
        <w:t>晶体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库里的压电铌酸锂，应力-电荷矩阵，没有改系数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晶体 x 沿晶片法线向上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晶体 y 沿传播方向的反方向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晶体 z 垂直纸面，沿孔径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铝、各向同性硅用基础材料库。二氧化硅用 MEMS 库的 SiO2。各向异性硅的刚度矩阵不会被线弹性节点读取，所以硅用了库里带杨氏模量和泊松比的那一项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after="80" w:before="160"/>
      </w:pPr>
      <w:r>
        <w:rPr>
          <w:rFonts w:ascii="Times New Roman" w:hAnsi="Times New Roman" w:eastAsia="宋体"/>
          <w:b w:val="0"/>
          <w:color w:val="1A1A1A"/>
          <w:sz w:val="24"/>
        </w:rPr>
        <w:t>边界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左右周期性，相位连续，所以基波波数就是 2π/p</w:t>
      </w:r>
    </w:p>
    <w:p>
      <w:pPr>
        <w:spacing w:after="80" w:before="160"/>
      </w:pPr>
      <w:r>
        <w:rPr>
          <w:rFonts w:ascii="Times New Roman" w:hAnsi="Times New Roman" w:eastAsia="宋体"/>
          <w:b w:val="0"/>
          <w:color w:val="1A1A1A"/>
          <w:sz w:val="24"/>
        </w:rPr>
        <w:t>不做悬空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after="80" w:before="160"/>
      </w:pPr>
      <w:r>
        <w:rPr>
          <w:rFonts w:ascii="Times New Roman" w:hAnsi="Times New Roman" w:eastAsia="宋体"/>
          <w:b w:val="0"/>
          <w:color w:val="1A1A1A"/>
          <w:sz w:val="24"/>
        </w:rPr>
        <w:t>网格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铌酸锂和铝最大单元 40 nm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after="80" w:before="160"/>
      </w:pPr>
      <w:r>
        <w:rPr>
          <w:rFonts w:ascii="Times New Roman" w:hAnsi="Times New Roman" w:eastAsia="宋体"/>
          <w:b w:val="0"/>
          <w:color w:val="1A1A1A"/>
          <w:sz w:val="24"/>
        </w:rPr>
        <w:t>文件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D:\comsol_ao_run\idt_2d\Idt2d_Model.mph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1A1A1A"/>
          <w:sz w:val="24"/>
        </w:rPr>
        <w:t>D:\comsol_ao_run\idt_2d\Idt2d.java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