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Times New Roman" w:hAnsi="Times New Roman" w:eastAsia="宋体"/>
          <w:b/>
          <w:i w:val="0"/>
          <w:color w:val="1A1A1A"/>
          <w:sz w:val="32"/>
        </w:rPr>
        <w:t>声光双环移频器：计算里用到的参数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宋体"/>
          <w:b w:val="0"/>
          <w:i/>
          <w:color w:val="1A1A1A"/>
          <w:sz w:val="24"/>
        </w:rPr>
        <w:t>数值从哪来，以及每一步怎么算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宋体"/>
          <w:b w:val="0"/>
          <w:i/>
          <w:color w:val="1A1A1A"/>
          <w:sz w:val="20"/>
        </w:rPr>
        <w:t>2026 年 10 月 16 日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下面全部是设计计算的输入和输出，不是已流片器件的测量。21.3 GHz/V、声学 Q 和 3.33 GHz 来自邵林波等人 2019 年的论文，再外推到这颗环上。叉指指间距和光弹重叠还没有算。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1  三类数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输入：写进方程之前就定死的数。有的来自已发表器件，有的是假设。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算出的结果：用这些输入做时间积分、扫描或抽样之后得到的数。理想点的移频比、边带、源功率、温度窗口、蒙特卡洛和 HOM 都属于这一类。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还没有的数：叉指周期，以及由应变和光弹系数得到的每伏频移。这两项要等工艺截面才能算，不能从现有表格里读出来。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2  写进方程的输入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光场用 Hu 等人 Nature 599, 587 (2021) 补充材料式 (S2)。只调制环 1。激光放在对称超模上，所以 Δ = μ。环 2 的调制系数 s：声光取 0，电光对照取 −1。方程在时域用四阶龙格–库塔积分，不做旋转波近似。3.33 GHz 的周期是 300 ps，每周期 80 步，步长 3.75 ps，总长 40 ns，只用最后 20 ns 做傅里叶投影，阶数取到 |q| ≤ 3。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参数</w:t>
            </w:r>
          </w:p>
        </w:tc>
        <w:tc>
          <w:tcPr>
            <w:tcW w:type="dxa" w:w="1814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数值</w:t>
            </w:r>
          </w:p>
        </w:tc>
        <w:tc>
          <w:tcPr>
            <w:tcW w:type="dxa" w:w="6009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怎么定的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声频 fa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3.33 GHz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2019 悬空声谐振器的频率。Ω = 2π fa。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超模裂距 2μ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等于 Ω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设计目标：环–环耦合把两个简并共振劈开到声频。μ = Ω/2。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总线耦合 γ/2π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0.6 GHz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设计选取。它决定临界耦合附近的工作点，不是测出来的。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内禀损耗 κi/2π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80.75 MHz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2019 表 S2：κ/2π = 95 MHz，2κe/κ = 0.3，所以 κi = 0.85×95 MHz。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内禀 Q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2.40×10^6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Qi = 193.4 THz / (κi/2π)。193.4 THz 是 1550 nm 附近取的光频。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环长 Lring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0.667 mm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设计值。自由光谱区 c/(ng Lring)，ng = 2.3 时约 196 GHz。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声场覆盖长度 La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100 μm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与邵 2019 悬空跑道的覆盖比例相同。La/Lring = 15%。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群折射率 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2.3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假设。还没有用这颗波导的模式算过。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VπL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0.046 V·cm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2019 马赫–曾德尔的测量。Vπ = 4.6 V，对应 100 μm。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每伏频移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21.3 GHz/V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由下一节的式子从 VπL 外推。标定里已经含该叉指约 50% 的电声耦合。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声学 Qm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2000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2019 建模用的值。测到的上限是 3600。1570 没有文献来源，只作保守功率。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声衰减分配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γe/γ = 0.15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2019 建模用的值。γm = Ω/Qm，外耦合 γe = 0.15 γm。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光弹标度 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把 21.3 GHz/V 定义为 ξ = 1。真实截面的 ξ 还没算。功率按 1/ξ² 缩放。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环 1 的加载线宽是 γ + κi，折成频率是 680.75 MHz。这个数只用在后面的单声子协同系数里。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3  电压怎么变成源功率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覆盖段上的相移是 Δφ = π V La / (VπL)。V 是 50 Ω 源的峰值电压。环共振的移动是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δω = Δφ · c / (ng Lring)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代入 VπL = 0.046 V·cm、La = 100 μm、ng = 2.3、Lring = 0.667 mm，得到 δω/2π = 21.3 GHz/V。源功率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P = V² / (2×50 Ω) = V² / 100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理想点把 δω/2π 调到 0.552 GHz，所以 V = 0.552/21.3 = 26 mV，邵叉指（约 50%）下 P = 6.75 μW。理想匹配的叉指功率减半，是 3.37 μW。效率只有 ηIDT 时，功率再乘 0.5/ηIDT：10% 时是 33.7 μW。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换 Qm 时，功率再乘 2000/Qm。这是相对邵建模用的 Qm = 2000 做的缩放，不是新的测量。10% 叉指下，Qm = 3600 为 18.7 μW，Qm = 1570 为 43.0 μW。ξ 不是 1 时，功率再乘 1/ξ²。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电光对照用同一套光学参数。电容上的系数取 Hu 的 0.5 GHz/V。电极是集总电路 C = 0.11 pF、L = 0.12 nH、R = 1.5 Ω。3.33 GHz 下容抗 XC = 1/(ΩC) = 434 Ω。四种馈电：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494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馈电</w:t>
            </w:r>
          </w:p>
        </w:tc>
        <w:tc>
          <w:tcPr>
            <w:tcW w:type="dxa" w:w="4309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源功率怎么算</w:t>
            </w:r>
          </w:p>
        </w:tc>
        <w:tc>
          <w:tcPr>
            <w:tcW w:type="dxa" w:w="294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理想点的功率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Vc = V0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 = Vc²/100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3.09 mW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开路电容，Vc = 2V0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源电压是电容电压的一半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0.772 mW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LC 匹配，QL = 30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 = Vc² (R + XC/QL) / (2 XC²)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13.1 μW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LC 匹配，QL = 100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同一式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4.78 μW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理想电感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 = Vc² R / (2 XC²)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1.23 μW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Vc = δω / (2π×0.5 GHz/V)。电光的最佳驱动比声光小，δω/2π = 0.278 GHz。QL = 30 的匹配带宽，原稿记为约 122 MHz。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4  积分得到的理想工作点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 γ、κi 和上面的驱动下扫描 δω，取移频比最大的点。移频比、绝对效率和插损的定义是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ηshift = P(q=+1) / Pout，   ηabs = P(q=+1) / Pin，   IL = −10 log10(Pout/Pin)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边带相对移频线，不相对输入。q = +1 是上移频 ω+Ω。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量</w:t>
            </w:r>
          </w:p>
        </w:tc>
        <w:tc>
          <w:tcPr>
            <w:tcW w:type="dxa" w:w="260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声光，龙格–库塔</w:t>
            </w:r>
          </w:p>
        </w:tc>
        <w:tc>
          <w:tcPr>
            <w:tcW w:type="dxa" w:w="2721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声光，COMSOL</w:t>
            </w:r>
          </w:p>
        </w:tc>
        <w:tc>
          <w:tcPr>
            <w:tcW w:type="dxa" w:w="260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电光对照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δω/2π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0.552 GHz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0.55 GHz（同一输入）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0.278 GHz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ηshift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98.35%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98.31%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99.60%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ηabs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55.5%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55.4%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56.2%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插损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2.49 dB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2.49 dB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2.48 dB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q = −1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−21.20 dB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−21.18 dB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−30.57 dB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载波 q = 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−23.16 dB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−22.82 dB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−25.97 dB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q = +2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−23.56 dB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−23.64 dB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−32.01 dB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源功率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6.75 μW（邵叉指）</w:t>
            </w:r>
          </w:p>
        </w:tc>
        <w:tc>
          <w:tcPr>
            <w:tcW w:type="dxa" w:w="272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同一标定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见上表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COMSOL 解的是同一组常微分方程，步长强制 3.75 ps，不是三维电磁场或声场。两套积分在论文使用的舍入下一致。插损由 κi 决定，不由驱动决定。声光的杂散边带来自只调制一个环时的共模相位；推挽电光把它消掉，所以边带更低。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内禀 Q 再优化驱动后：Qi = 9.67×10^6 时绝对效率 86.5%、插损 0.56 dB；Qi = 2.40×10^6 时移频比仍约 98%、插损 2.52 dB；Qi = 1.29×10^6 时移频比仍约 98%，但绝对效率降到 33%、插损 4.69 dB；Qi = 6.45×10^5 时移频比 81.5%、插损 7.67 dB。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5  失谐、温度和间隙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声频偏开时，驱动幅度乘上 Qm = 2000 的洛伦兹线型，半高全宽 fa/Qm = 1.665 MHz。移频比：偏 0.4 MHz 为 96.7%，1 MHz 为 79.8%，2 MHz 为 43.6%，5 MHz 为 10.0%。电光在同一窗口里保持约 99.6%。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温度窗口不是直接算热场。先在方程里扫描频率失谐，找到 ηshift ≥ 95% 的频率区间，再用 df/dT 把较窄的一侧换成温度。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df/dT = f/ng · (dn/dT + neff·α)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f = 193.4 THz，ng = 2.3。dn/dT = 3.34×10^−5 /K，取非常光的文献值。α = 1.54×10^−5 /K，是铌酸锂 a 轴的体膨胀，键合薄膜通常更小。neff = 2.14 是假设。只算热光时 df/dT = 2.81 GHz/K；加上体膨胀是 5.58 GHz/K。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81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失谐</w:t>
            </w:r>
          </w:p>
        </w:tc>
        <w:tc>
          <w:tcPr>
            <w:tcW w:type="dxa" w:w="294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ηshift≥95% 的频率窗</w:t>
            </w:r>
          </w:p>
        </w:tc>
        <w:tc>
          <w:tcPr>
            <w:tcW w:type="dxa" w:w="2041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只算热光</w:t>
            </w:r>
          </w:p>
        </w:tc>
        <w:tc>
          <w:tcPr>
            <w:tcW w:type="dxa" w:w="2381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加上体膨胀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两环一起偏，Δ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−72.4 到 +54.7 MHz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±19.5 mK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±9.8 mK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两环互差 δr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−104 到 +145 MHz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±36.9 mK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±18.6 mK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裂距误差 2μ−Ω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−95.9 到 +52.6 MHz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不宜换成 mK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声频不随光频同样漂移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温度取频率窗里较窄的一侧，再除以 df/dT。论文里写的锁定要求 ±9.8 mK，就是 Δ 这一行加上体膨胀之后的数。δr 可以用一个环上的加热器补偿。2μ−Ω 必须做在工艺里或用耦合器上的加热器修，不能靠整体温度。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间隙不重新解模式。假设耦合率 μ 和 γ 随间隙按 exp(−Δg / 150 nm) 变化，150 nm 是假设的倏逝衰减长度。间隙标准偏差 5 nm 时，裂距误差的标准偏差是 114 MHz，99.2% 的样本落在 ±1 MHz 的射频可调范围之外。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6  一千次抽样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脚本 realistic.py，种子 1，N = 1000。相对理想点做了这些改动，每一项都重新积分方程：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41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改动</w:t>
            </w:r>
          </w:p>
        </w:tc>
        <w:tc>
          <w:tcPr>
            <w:tcW w:type="dxa" w:w="362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取值</w:t>
            </w:r>
          </w:p>
        </w:tc>
        <w:tc>
          <w:tcPr>
            <w:tcW w:type="dxa" w:w="408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性质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额外光学损耗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κi 乘 2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假设。邵的 Qi 已经来自带叉指的悬空器件，这项可能重复计入。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Qi 片间起伏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κi 再乘 0.7 到 1.3 的均匀随机数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假设。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间隙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环–环、环–总线各自正态，σ = 5 nm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假设。薄膜铌酸锂没有对应的实测分布。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锁定残差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 mK，两环独立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假设。静态失配假定已被加热器消掉。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射频重调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最多 ±1 MHz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由声线宽限制，约半个 1.67 MHz。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Qm 和叉指效率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固定 2000 和 10%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效率是保守假设；50% 只作对照。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端面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每端面 1.5 dB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透镜光纤文献约 1.52 dB。最好的结果可以到 0.5 dB 量级。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端面只乘在绝对效率上：光纤到光纤 = 片上绝对效率 × 10^(−2×1.5/10)。它不改变移频比。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494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结果</w:t>
            </w:r>
          </w:p>
        </w:tc>
        <w:tc>
          <w:tcPr>
            <w:tcW w:type="dxa" w:w="2494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中位数</w:t>
            </w:r>
          </w:p>
        </w:tc>
        <w:tc>
          <w:tcPr>
            <w:tcW w:type="dxa" w:w="476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10%–90% 分位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ηshift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94.3%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82.4%–97.9%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达到 90% 的样本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73%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达到 95% 的样本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44.7%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片上插损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5.02 dB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3.86–6.12 dB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片上绝对效率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28.4%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21.5%–38.8%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光纤到光纤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14.2%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10.8%–19.4%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源功率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33.7 μW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这一档不随机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单独加大一项时：间隙 σ = 10 nm，移频比中位数降到 0.89（10% 分位 0.64）；锁定抖动 10 mK 时中位数 0.91，20 mK 时 0.80。加热器把裂距调准的那一次抽样不在这批表里，这里不用。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7  双光子干涉和热声子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先在理想点上扫描激光失谐，记下 q = +1 的复振幅，存成传递函数。光子频谱取高斯，均方根带宽 σ。可见度是这个传递函数和参考光子的重叠，参考延迟在 −20 ns 到 20 ns 里选使重叠最大的值。滤波是只保留目标频率箱；不滤波时，可见度最高就是移频比。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光子均方根带宽</w:t>
            </w:r>
          </w:p>
        </w:tc>
        <w:tc>
          <w:tcPr>
            <w:tcW w:type="dxa" w:w="357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滤波且延迟对准，1−V</w:t>
            </w:r>
          </w:p>
        </w:tc>
        <w:tc>
          <w:tcPr>
            <w:tcW w:type="dxa" w:w="357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不滤波，1−V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5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6.2×10^−8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1.65×10^−2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10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7.8×10^−7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1.65×10^−2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25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3.0×10^−5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1.66×10^−2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50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6.1×10^−4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1.71×10^−2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100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1.10×10^−2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2.73×10^−2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200 MHz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9.2×10^−2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1.07×10^−1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10 MHz 不滤波的 1.65×10^−2 就是 1−ηshift。延迟约 1.09 ns。这些数是理想点的频谱，没有放进蒙特卡洛。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热声子用理想点、邵叉指的 6.75 μW，不是 33.7 μW。相干声子数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Ncoh = 4 γe / γm² · Pac / (ℏ Ω)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γm = Ω/Qm，γe = 0.15 γm，Qm = 2000。得到 Ncoh = 1.75×10^11。热占据 nth = 1 / (exp(ℏΩ/kBT) − 1)。300 K 时 nth = 1877，nth/Ncoh = 1.07×10^−8。4 K 时 nth = 24.5。10 mK 时 nth = 1.15×10^−7。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单声子协同系数另算：C0 = 4 g0² / (κ γm)。g0/2π = 1.1 kHz 取自邵 2019 表 S2，那一行的声频是 2.01 GHz，不是 3.33 GHz，属于借来的数。κ/2π 用本设计的 680.75 MHz。C0 = 4.27×10^−9。300 K 下 nth C0 = 8.0×10^−6，小于已经漏到移频线外面的约 1.7% 光。</w:t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8  只用来对照、不参加计算的数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74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数</w:t>
            </w:r>
          </w:p>
        </w:tc>
        <w:tc>
          <w:tcPr>
            <w:tcW w:type="dxa" w:w="2608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出处</w:t>
            </w:r>
          </w:p>
        </w:tc>
        <w:tc>
          <w:tcPr>
            <w:tcW w:type="dxa" w:w="3402"/>
            <w:shd w:fill="F3F3F3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不要把它当成什么</w:t>
            </w:r>
          </w:p>
        </w:tc>
      </w:tr>
      <w:tr>
        <w:trPr>
          <w:cantSplit/>
        </w:trP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移频 98.7%，28.2 GHz，96 mW，插损 0.45 dB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Hu 2021 的测量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不是这颗 3.33 GHz 声光器件的结果。</w:t>
            </w:r>
          </w:p>
        </w:tc>
      </w:tr>
      <w:tr>
        <w:trPr>
          <w:cantSplit/>
        </w:trP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片上效率 3.5%，1 W，带宽 70 MHz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邵 2020 行波声光移频器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那是绝对效率，不是 ηshift。</w:t>
            </w:r>
          </w:p>
        </w:tc>
      </w:tr>
      <w:tr>
        <w:trPr>
          <w:cantSplit/>
        </w:trP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教学截面：膜厚 600 nm，刻蚀 300 nm，顶宽 1.2 μm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手册里的占位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论文没有这组尺寸。现有数字都没有用它。</w:t>
            </w:r>
          </w:p>
        </w:tc>
      </w:tr>
      <w:tr>
        <w:trPr>
          <w:cantSplit/>
        </w:trPr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Fiber-Q 一类成品光纤声光器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以后的仪器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与 3.33 GHz 片上双环不是同一张表。</w:t>
            </w:r>
          </w:p>
        </w:tc>
      </w:tr>
    </w:tbl>
    <w:p>
      <w:pPr>
        <w:spacing w:before="0" w:after="4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12"/>
        </w:rPr>
      </w:r>
    </w:p>
    <w:p>
      <w:pPr>
        <w:spacing w:before="240" w:after="80" w:line="259" w:lineRule="auto"/>
        <w:jc w:val="both"/>
      </w:pPr>
      <w:r>
        <w:rPr>
          <w:rFonts w:ascii="Times New Roman" w:hAnsi="Times New Roman" w:eastAsia="宋体"/>
          <w:b/>
          <w:i w:val="0"/>
          <w:color w:val="1A1A1A"/>
          <w:sz w:val="26"/>
        </w:rPr>
        <w:t>9  还没有、也不能从现有表里读出的两项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叉指周期：二维压电本征频率，扫一对正负指的总宽，直到能量在铌酸锂里的模式落在 3.33 GHz ± 50 MHz。得到的是掩模上的指间距。二维单周期给不出 Qm。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光弹每伏频移：在那个周期上改成频域，电极 1 V，力学阻尼取 1/Qm，把应变乘光弹系数得到 Δn，再和光模做重叠。然后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Δφ = 2π/λ · Δneff · La，   δf = Δφ · c / (2π ng Lring)，   ξ = (δf，单位 GHz/V) / 21.3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La 已经在式子里，不要再乘 15%。材料库没有铌酸锂的光弹系数。本征模态的幅度不能直接当成 1 V。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开算之前需要工艺截面，而不是再向别人要一个 21.3 或一个指间距：膜厚、刻蚀深度、顶宽、侧壁角、包层、埋氧厚度、晶向、光和叉指各自沿哪个晶轴、是否悬空、电极金属和厚度。组里如果已有悬空叉指的 S11、Qm 或 Vπ，用那些数替换邵 2019 的外推。光弹系数用组里指定的表，并写明波长；没有指定就用文献表并注明。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