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Introduction to Database Systems</w:t>
      </w:r>
    </w:p>
    <w:p>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 xml:space="preserve">Give four informal queries and update operations that you would expect to apply to the database shown Figure 1.2. (The figure is included in the document. Note that you do not need to write SQL statements for the queries.) </w:t>
      </w:r>
    </w:p>
    <w:p>
      <w:pPr>
        <w:numPr>
          <w:numId w:val="0"/>
        </w:numPr>
        <w:ind w:left="120" w:leftChars="0"/>
        <w:rPr>
          <w:rFonts w:ascii="宋体" w:hAnsi="宋体" w:eastAsia="宋体" w:cs="宋体"/>
          <w:sz w:val="24"/>
          <w:szCs w:val="24"/>
        </w:rPr>
      </w:pPr>
    </w:p>
    <w:p>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 xml:space="preserve">What is the difference between controlled and uncontrolled redundancy? </w:t>
      </w:r>
    </w:p>
    <w:p>
      <w:pPr>
        <w:numPr>
          <w:numId w:val="0"/>
        </w:numPr>
        <w:ind w:left="120" w:leftChars="0"/>
        <w:rPr>
          <w:rFonts w:ascii="宋体" w:hAnsi="宋体" w:eastAsia="宋体" w:cs="宋体"/>
          <w:sz w:val="24"/>
          <w:szCs w:val="24"/>
        </w:rPr>
      </w:pPr>
    </w:p>
    <w:p>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 xml:space="preserve">Give four views that may be needed by user groups for the database shown in Figure 1.2. (The figure is included in the document. Note that you do not need to write SQL statements for the views.) </w:t>
      </w:r>
    </w:p>
    <w:p>
      <w:pPr>
        <w:numPr>
          <w:numId w:val="0"/>
        </w:numPr>
        <w:ind w:left="120" w:leftChars="0"/>
        <w:rPr>
          <w:rFonts w:ascii="宋体" w:hAnsi="宋体" w:eastAsia="宋体" w:cs="宋体"/>
          <w:sz w:val="24"/>
          <w:szCs w:val="24"/>
        </w:rPr>
      </w:pPr>
    </w:p>
    <w:p>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 xml:space="preserve"> Give four examples of integrity constraints that you think should hold on the database shown in Figure 1.2. (The figure is in</w:t>
      </w:r>
      <w:r>
        <w:rPr>
          <w:rFonts w:ascii="宋体" w:hAnsi="宋体" w:eastAsia="宋体" w:cs="宋体"/>
          <w:sz w:val="24"/>
          <w:szCs w:val="24"/>
        </w:rPr>
        <w:t/>
      </w:r>
      <w:r>
        <w:rPr>
          <w:rFonts w:ascii="宋体" w:hAnsi="宋体" w:eastAsia="宋体" w:cs="宋体"/>
          <w:sz w:val="24"/>
          <w:szCs w:val="24"/>
        </w:rPr>
        <w:t>cluded in the document. Note that you do not need to write SQL statements for the constraints.) Below I include the textbook figure1.2 below for reference.</w:t>
      </w:r>
    </w:p>
    <w:p>
      <w:pPr>
        <w:numPr>
          <w:numId w:val="0"/>
        </w:numPr>
        <w:ind w:left="12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686300" cy="4657725"/>
            <wp:effectExtent l="0" t="0" r="0" b="9525"/>
            <wp:docPr id="1" name="图片 1" descr="16530699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3069981(1)"/>
                    <pic:cNvPicPr>
                      <a:picLocks noChangeAspect="1"/>
                    </pic:cNvPicPr>
                  </pic:nvPicPr>
                  <pic:blipFill>
                    <a:blip r:embed="rId4"/>
                    <a:stretch>
                      <a:fillRect/>
                    </a:stretch>
                  </pic:blipFill>
                  <pic:spPr>
                    <a:xfrm>
                      <a:off x="0" y="0"/>
                      <a:ext cx="4686300" cy="465772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A194D"/>
    <w:multiLevelType w:val="singleLevel"/>
    <w:tmpl w:val="ED6A194D"/>
    <w:lvl w:ilvl="0" w:tentative="0">
      <w:start w:val="1"/>
      <w:numFmt w:val="decimal"/>
      <w:suff w:val="space"/>
      <w:lvlText w:val="%1."/>
      <w:lvlJc w:val="left"/>
      <w:pPr>
        <w:ind w:left="1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YjRkNTQyNzJiODJiMTZmODAzYzY1ZDE4OWU2MGIifQ=="/>
  </w:docVars>
  <w:rsids>
    <w:rsidRoot w:val="00000000"/>
    <w:rsid w:val="139E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2022-05-20T18:05:20Z</dcterms:created>
  <dc:creator>Jack</dc:creator>
  <cp:lastModifiedBy>Jack Li</cp:lastModifiedBy>
  <dcterms:modified xsi:type="dcterms:W3CDTF">2022-05-20T18:06:31Z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DCCB37904CD14C19B13E244DF7D885AC</vt:lpwstr>
  </property>
</Properties>
</file>