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i w:val="0"/>
          <w:iCs w:val="0"/>
          <w:color w:val="1f3864"/>
          <w:sz w:val="38"/>
          <w:szCs w:val="38"/>
          <w:rtl w:val="0"/>
        </w:rPr>
        <w:t xml:space="preserve">East Antarctic Monitoring Program (EAMP)</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b w:val="0"/>
          <w:bCs w:val="0"/>
          <w:i w:val="0"/>
          <w:iCs w:val="0"/>
          <w:color w:val="1f3864"/>
          <w:sz w:val="26"/>
          <w:szCs w:val="26"/>
          <w:rtl w:val="0"/>
        </w:rPr>
        <w:t xml:space="preserve">Underway Ocean and Atmosphere Observations — </w:t>
      </w:r>
      <w:r w:rsidDel="00000000" w:rsidR="00000000" w:rsidRPr="00000000">
        <w:rPr>
          <w:color w:val="1f3864"/>
          <w:sz w:val="26"/>
          <w:szCs w:val="26"/>
          <w:rtl w:val="0"/>
        </w:rPr>
        <w:t xml:space="preserve">RSVs </w:t>
      </w:r>
      <w:r w:rsidDel="00000000" w:rsidR="00000000" w:rsidRPr="00000000">
        <w:rPr>
          <w:b w:val="0"/>
          <w:bCs w:val="0"/>
          <w:i w:val="0"/>
          <w:iCs w:val="0"/>
          <w:color w:val="1f3864"/>
          <w:sz w:val="26"/>
          <w:szCs w:val="26"/>
          <w:rtl w:val="0"/>
        </w:rPr>
        <w:t xml:space="preserve">Aurora Australis and Nuyina, 1990–2026</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b w:val="0"/>
          <w:bCs w:val="0"/>
          <w:i w:val="1"/>
          <w:iCs w:val="1"/>
          <w:color w:val="595959"/>
          <w:sz w:val="24"/>
          <w:szCs w:val="24"/>
          <w:rtl w:val="0"/>
        </w:rPr>
        <w:t xml:space="preserve">Dataset User Manual</w:t>
      </w: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b w:val="0"/>
          <w:bCs w:val="0"/>
          <w:i w:val="0"/>
          <w:iCs w:val="0"/>
          <w:color w:val="1a1a1a"/>
          <w:sz w:val="20"/>
          <w:szCs w:val="20"/>
          <w:rtl w:val="0"/>
        </w:rPr>
        <w:t xml:space="preserve">Prepared by: Xinlong Liu, Scientific Data Analyst (xinlong.liu@utas.edu.au)</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b w:val="0"/>
          <w:bCs w:val="0"/>
          <w:i w:val="0"/>
          <w:iCs w:val="0"/>
          <w:color w:val="1a1a1a"/>
          <w:sz w:val="20"/>
          <w:szCs w:val="20"/>
          <w:rtl w:val="0"/>
        </w:rPr>
        <w:t xml:space="preserve">Version 2 — 13 August 2026</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b w:val="0"/>
          <w:bCs w:val="0"/>
          <w:i w:val="0"/>
          <w:iCs w:val="0"/>
          <w:color w:val="1a1a1a"/>
          <w:sz w:val="20"/>
          <w:szCs w:val="20"/>
          <w:rtl w:val="0"/>
        </w:rPr>
        <w:t xml:space="preserve">Prepared for: Dr Patricia Miloslavich, Australian Antarctic Division</w:t>
      </w:r>
      <w:r w:rsidDel="00000000" w:rsidR="00000000" w:rsidRPr="00000000">
        <w:rPr>
          <w:rtl w:val="0"/>
        </w:rPr>
      </w:r>
    </w:p>
    <w:p w:rsidR="00000000" w:rsidDel="00000000" w:rsidP="00000000" w:rsidRDefault="00000000" w:rsidRPr="00000000" w14:paraId="00000007">
      <w:pPr>
        <w:spacing w:after="140" w:before="280" w:lineRule="auto"/>
        <w:rPr/>
      </w:pPr>
      <w:r w:rsidDel="00000000" w:rsidR="00000000" w:rsidRPr="00000000">
        <w:rPr>
          <w:b w:val="1"/>
          <w:bCs w:val="1"/>
          <w:color w:val="1f3864"/>
          <w:sz w:val="30"/>
          <w:szCs w:val="30"/>
          <w:rtl w:val="0"/>
        </w:rPr>
        <w:t xml:space="preserve">1. About this version</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b w:val="0"/>
          <w:bCs w:val="0"/>
          <w:i w:val="0"/>
          <w:iCs w:val="0"/>
          <w:color w:val="1a1a1a"/>
          <w:sz w:val="21"/>
          <w:szCs w:val="21"/>
          <w:rtl w:val="0"/>
        </w:rPr>
        <w:t xml:space="preserve">This version supersedes the earlier dataset release of 11 July and 03 August 2026. The change is substantial and users of the previous files should replace them.</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1"/>
          <w:iCs w:val="1"/>
          <w:smallCaps w:val="0"/>
          <w:strike w:val="0"/>
          <w:color w:val="1a1a1a"/>
          <w:sz w:val="21"/>
          <w:szCs w:val="21"/>
          <w:u w:val="none"/>
          <w:shd w:fill="auto" w:val="clear"/>
          <w:vertAlign w:val="baseline"/>
          <w:rtl w:val="0"/>
        </w:rPr>
        <w:t xml:space="preserve">The Aurora Australis record now runs from May 1990 rather than January 2008</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 It is drawn from the Australian Antarctic Data Centre (AADC) underway archive rather than the AODN product used previously, extending the record from 12 years to 30 years.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Aurora voyages now carry their actual voyage identifiers (for example V3_2005_2006) instead of the year-month proxies used previously (for example 200801).</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The number of Aurora voyages increases from 84 to 138, and the combined total from 102 to 156.</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The faulty sea surface temperature from RSV Nuyina voyage 2022-23_V8 has been removed (see Section 5).</w:t>
      </w:r>
      <w:r w:rsidDel="00000000" w:rsidR="00000000" w:rsidRPr="00000000">
        <w:rPr>
          <w:rtl w:val="0"/>
        </w:rPr>
      </w:r>
    </w:p>
    <w:p w:rsidR="00000000" w:rsidDel="00000000" w:rsidP="00000000" w:rsidRDefault="00000000" w:rsidRPr="00000000" w14:paraId="0000000D">
      <w:pPr>
        <w:spacing w:after="140" w:before="280" w:lineRule="auto"/>
        <w:rPr/>
      </w:pPr>
      <w:r w:rsidDel="00000000" w:rsidR="00000000" w:rsidRPr="00000000">
        <w:rPr>
          <w:b w:val="1"/>
          <w:bCs w:val="1"/>
          <w:color w:val="1f3864"/>
          <w:sz w:val="30"/>
          <w:szCs w:val="30"/>
          <w:rtl w:val="0"/>
        </w:rPr>
        <w:t xml:space="preserve">2. Files provided</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b w:val="0"/>
          <w:bCs w:val="0"/>
          <w:i w:val="0"/>
          <w:iCs w:val="0"/>
          <w:color w:val="1a1a1a"/>
          <w:sz w:val="21"/>
          <w:szCs w:val="21"/>
          <w:rtl w:val="0"/>
        </w:rPr>
        <w:t xml:space="preserve">Three datasets, each in Apache Parquet (primary format) and gzip-compressed CSV. Parquet is recommended: it is typed, compact, and read directly by pandas, R and most analysis tools.</w:t>
      </w:r>
      <w:r w:rsidDel="00000000" w:rsidR="00000000" w:rsidRPr="00000000">
        <w:rPr>
          <w:rtl w:val="0"/>
        </w:rPr>
      </w:r>
    </w:p>
    <w:tbl>
      <w:tblPr>
        <w:tblStyle w:val="Table1"/>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blHeader w:val="0"/>
        </w:trPr>
        <w:tc>
          <w:tcPr>
            <w:shd w:fill="dce6f1" w:val="clear"/>
          </w:tcPr>
          <w:p w:rsidR="00000000" w:rsidDel="00000000" w:rsidP="00000000" w:rsidRDefault="00000000" w:rsidRPr="00000000" w14:paraId="0000000F">
            <w:pPr>
              <w:rPr/>
            </w:pPr>
            <w:r w:rsidDel="00000000" w:rsidR="00000000" w:rsidRPr="00000000">
              <w:rPr>
                <w:b w:val="1"/>
                <w:bCs w:val="1"/>
                <w:color w:val="1f3864"/>
                <w:sz w:val="19"/>
                <w:szCs w:val="19"/>
                <w:rtl w:val="0"/>
              </w:rPr>
              <w:t xml:space="preserve">File</w:t>
            </w:r>
            <w:r w:rsidDel="00000000" w:rsidR="00000000" w:rsidRPr="00000000">
              <w:rPr>
                <w:rtl w:val="0"/>
              </w:rPr>
            </w:r>
          </w:p>
        </w:tc>
        <w:tc>
          <w:tcPr>
            <w:shd w:fill="dce6f1" w:val="clear"/>
          </w:tcPr>
          <w:p w:rsidR="00000000" w:rsidDel="00000000" w:rsidP="00000000" w:rsidRDefault="00000000" w:rsidRPr="00000000" w14:paraId="00000010">
            <w:pPr>
              <w:rPr/>
            </w:pPr>
            <w:r w:rsidDel="00000000" w:rsidR="00000000" w:rsidRPr="00000000">
              <w:rPr>
                <w:b w:val="1"/>
                <w:bCs w:val="1"/>
                <w:color w:val="1f3864"/>
                <w:sz w:val="19"/>
                <w:szCs w:val="19"/>
                <w:rtl w:val="0"/>
              </w:rPr>
              <w:t xml:space="preserve">Rows</w:t>
            </w:r>
            <w:r w:rsidDel="00000000" w:rsidR="00000000" w:rsidRPr="00000000">
              <w:rPr>
                <w:rtl w:val="0"/>
              </w:rPr>
            </w:r>
          </w:p>
        </w:tc>
        <w:tc>
          <w:tcPr>
            <w:shd w:fill="dce6f1" w:val="clear"/>
          </w:tcPr>
          <w:p w:rsidR="00000000" w:rsidDel="00000000" w:rsidP="00000000" w:rsidRDefault="00000000" w:rsidRPr="00000000" w14:paraId="00000011">
            <w:pPr>
              <w:rPr/>
            </w:pPr>
            <w:r w:rsidDel="00000000" w:rsidR="00000000" w:rsidRPr="00000000">
              <w:rPr>
                <w:b w:val="1"/>
                <w:bCs w:val="1"/>
                <w:color w:val="1f3864"/>
                <w:sz w:val="19"/>
                <w:szCs w:val="19"/>
                <w:rtl w:val="0"/>
              </w:rPr>
              <w:t xml:space="preserve">Voyages</w:t>
            </w:r>
            <w:r w:rsidDel="00000000" w:rsidR="00000000" w:rsidRPr="00000000">
              <w:rPr>
                <w:rtl w:val="0"/>
              </w:rPr>
            </w:r>
          </w:p>
        </w:tc>
        <w:tc>
          <w:tcPr>
            <w:shd w:fill="dce6f1" w:val="clear"/>
          </w:tcPr>
          <w:p w:rsidR="00000000" w:rsidDel="00000000" w:rsidP="00000000" w:rsidRDefault="00000000" w:rsidRPr="00000000" w14:paraId="00000012">
            <w:pPr>
              <w:rPr/>
            </w:pPr>
            <w:r w:rsidDel="00000000" w:rsidR="00000000" w:rsidRPr="00000000">
              <w:rPr>
                <w:b w:val="1"/>
                <w:bCs w:val="1"/>
                <w:color w:val="1f3864"/>
                <w:sz w:val="19"/>
                <w:szCs w:val="19"/>
                <w:rtl w:val="0"/>
              </w:rPr>
              <w:t xml:space="preserve">Coverage</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sz w:val="19"/>
                <w:szCs w:val="19"/>
                <w:rtl w:val="0"/>
              </w:rPr>
              <w:t xml:space="preserve">EAMP_Aurora_underway_2026-08-13</w:t>
            </w:r>
            <w:r w:rsidDel="00000000" w:rsidR="00000000" w:rsidRPr="00000000">
              <w:rPr>
                <w:rtl w:val="0"/>
              </w:rPr>
            </w:r>
          </w:p>
        </w:tc>
        <w:tc>
          <w:tcPr/>
          <w:p w:rsidR="00000000" w:rsidDel="00000000" w:rsidP="00000000" w:rsidRDefault="00000000" w:rsidRPr="00000000" w14:paraId="00000014">
            <w:pPr>
              <w:rPr/>
            </w:pPr>
            <w:r w:rsidDel="00000000" w:rsidR="00000000" w:rsidRPr="00000000">
              <w:rPr>
                <w:sz w:val="19"/>
                <w:szCs w:val="19"/>
                <w:rtl w:val="0"/>
              </w:rPr>
              <w:t xml:space="preserve">18,356,951</w:t>
            </w:r>
            <w:r w:rsidDel="00000000" w:rsidR="00000000" w:rsidRPr="00000000">
              <w:rPr>
                <w:rtl w:val="0"/>
              </w:rPr>
            </w:r>
          </w:p>
        </w:tc>
        <w:tc>
          <w:tcPr/>
          <w:p w:rsidR="00000000" w:rsidDel="00000000" w:rsidP="00000000" w:rsidRDefault="00000000" w:rsidRPr="00000000" w14:paraId="00000015">
            <w:pPr>
              <w:rPr/>
            </w:pPr>
            <w:r w:rsidDel="00000000" w:rsidR="00000000" w:rsidRPr="00000000">
              <w:rPr>
                <w:sz w:val="19"/>
                <w:szCs w:val="19"/>
                <w:rtl w:val="0"/>
              </w:rPr>
              <w:t xml:space="preserve">138</w:t>
            </w:r>
            <w:r w:rsidDel="00000000" w:rsidR="00000000" w:rsidRPr="00000000">
              <w:rPr>
                <w:rtl w:val="0"/>
              </w:rPr>
            </w:r>
          </w:p>
        </w:tc>
        <w:tc>
          <w:tcPr/>
          <w:p w:rsidR="00000000" w:rsidDel="00000000" w:rsidP="00000000" w:rsidRDefault="00000000" w:rsidRPr="00000000" w14:paraId="00000016">
            <w:pPr>
              <w:rPr/>
            </w:pPr>
            <w:r w:rsidDel="00000000" w:rsidR="00000000" w:rsidRPr="00000000">
              <w:rPr>
                <w:sz w:val="19"/>
                <w:szCs w:val="19"/>
                <w:rtl w:val="0"/>
              </w:rPr>
              <w:t xml:space="preserve">May 1990 – Mar 2020</w:t>
            </w:r>
            <w:r w:rsidDel="00000000" w:rsidR="00000000" w:rsidRPr="00000000">
              <w:rPr>
                <w:rtl w:val="0"/>
              </w:rPr>
            </w:r>
          </w:p>
        </w:tc>
      </w:tr>
      <w:tr>
        <w:trPr>
          <w:cantSplit w:val="0"/>
          <w:tblHeader w:val="0"/>
        </w:trPr>
        <w:tc>
          <w:tcPr/>
          <w:p w:rsidR="00000000" w:rsidDel="00000000" w:rsidP="00000000" w:rsidRDefault="00000000" w:rsidRPr="00000000" w14:paraId="00000017">
            <w:pPr>
              <w:rPr/>
            </w:pPr>
            <w:r w:rsidDel="00000000" w:rsidR="00000000" w:rsidRPr="00000000">
              <w:rPr>
                <w:sz w:val="19"/>
                <w:szCs w:val="19"/>
                <w:rtl w:val="0"/>
              </w:rPr>
              <w:t xml:space="preserve">EAMP_Nuyina_underway_2026-08-13</w:t>
            </w:r>
            <w:r w:rsidDel="00000000" w:rsidR="00000000" w:rsidRPr="00000000">
              <w:rPr>
                <w:rtl w:val="0"/>
              </w:rPr>
            </w:r>
          </w:p>
        </w:tc>
        <w:tc>
          <w:tcPr/>
          <w:p w:rsidR="00000000" w:rsidDel="00000000" w:rsidP="00000000" w:rsidRDefault="00000000" w:rsidRPr="00000000" w14:paraId="00000018">
            <w:pPr>
              <w:rPr/>
            </w:pPr>
            <w:r w:rsidDel="00000000" w:rsidR="00000000" w:rsidRPr="00000000">
              <w:rPr>
                <w:sz w:val="19"/>
                <w:szCs w:val="19"/>
                <w:rtl w:val="0"/>
              </w:rPr>
              <w:t xml:space="preserve">7,035,482</w:t>
            </w:r>
            <w:r w:rsidDel="00000000" w:rsidR="00000000" w:rsidRPr="00000000">
              <w:rPr>
                <w:rtl w:val="0"/>
              </w:rPr>
            </w:r>
          </w:p>
        </w:tc>
        <w:tc>
          <w:tcPr/>
          <w:p w:rsidR="00000000" w:rsidDel="00000000" w:rsidP="00000000" w:rsidRDefault="00000000" w:rsidRPr="00000000" w14:paraId="00000019">
            <w:pPr>
              <w:rPr/>
            </w:pPr>
            <w:r w:rsidDel="00000000" w:rsidR="00000000" w:rsidRPr="00000000">
              <w:rPr>
                <w:sz w:val="19"/>
                <w:szCs w:val="19"/>
                <w:rtl w:val="0"/>
              </w:rPr>
              <w:t xml:space="preserve">18</w:t>
            </w:r>
            <w:r w:rsidDel="00000000" w:rsidR="00000000" w:rsidRPr="00000000">
              <w:rPr>
                <w:rtl w:val="0"/>
              </w:rPr>
            </w:r>
          </w:p>
        </w:tc>
        <w:tc>
          <w:tcPr/>
          <w:p w:rsidR="00000000" w:rsidDel="00000000" w:rsidP="00000000" w:rsidRDefault="00000000" w:rsidRPr="00000000" w14:paraId="0000001A">
            <w:pPr>
              <w:rPr/>
            </w:pPr>
            <w:r w:rsidDel="00000000" w:rsidR="00000000" w:rsidRPr="00000000">
              <w:rPr>
                <w:sz w:val="19"/>
                <w:szCs w:val="19"/>
                <w:rtl w:val="0"/>
              </w:rPr>
              <w:t xml:space="preserve">Dec 2021 – Feb 2026</w:t>
            </w:r>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sz w:val="19"/>
                <w:szCs w:val="19"/>
                <w:rtl w:val="0"/>
              </w:rPr>
              <w:t xml:space="preserve">EAMP_combined_Aurora_Nuyina_underway_2026-08-13</w:t>
            </w:r>
            <w:r w:rsidDel="00000000" w:rsidR="00000000" w:rsidRPr="00000000">
              <w:rPr>
                <w:rtl w:val="0"/>
              </w:rPr>
            </w:r>
          </w:p>
        </w:tc>
        <w:tc>
          <w:tcPr/>
          <w:p w:rsidR="00000000" w:rsidDel="00000000" w:rsidP="00000000" w:rsidRDefault="00000000" w:rsidRPr="00000000" w14:paraId="0000001C">
            <w:pPr>
              <w:rPr/>
            </w:pPr>
            <w:r w:rsidDel="00000000" w:rsidR="00000000" w:rsidRPr="00000000">
              <w:rPr>
                <w:sz w:val="19"/>
                <w:szCs w:val="19"/>
                <w:rtl w:val="0"/>
              </w:rPr>
              <w:t xml:space="preserve">25,392,433</w:t>
            </w:r>
            <w:r w:rsidDel="00000000" w:rsidR="00000000" w:rsidRPr="00000000">
              <w:rPr>
                <w:rtl w:val="0"/>
              </w:rPr>
            </w:r>
          </w:p>
        </w:tc>
        <w:tc>
          <w:tcPr/>
          <w:p w:rsidR="00000000" w:rsidDel="00000000" w:rsidP="00000000" w:rsidRDefault="00000000" w:rsidRPr="00000000" w14:paraId="0000001D">
            <w:pPr>
              <w:rPr/>
            </w:pPr>
            <w:r w:rsidDel="00000000" w:rsidR="00000000" w:rsidRPr="00000000">
              <w:rPr>
                <w:sz w:val="19"/>
                <w:szCs w:val="19"/>
                <w:rtl w:val="0"/>
              </w:rPr>
              <w:t xml:space="preserve">156</w:t>
            </w:r>
            <w:r w:rsidDel="00000000" w:rsidR="00000000" w:rsidRPr="00000000">
              <w:rPr>
                <w:rtl w:val="0"/>
              </w:rPr>
            </w:r>
          </w:p>
        </w:tc>
        <w:tc>
          <w:tcPr/>
          <w:p w:rsidR="00000000" w:rsidDel="00000000" w:rsidP="00000000" w:rsidRDefault="00000000" w:rsidRPr="00000000" w14:paraId="0000001E">
            <w:pPr>
              <w:rPr/>
            </w:pPr>
            <w:r w:rsidDel="00000000" w:rsidR="00000000" w:rsidRPr="00000000">
              <w:rPr>
                <w:sz w:val="19"/>
                <w:szCs w:val="19"/>
                <w:rtl w:val="0"/>
              </w:rPr>
              <w:t xml:space="preserve">May 1990 – Feb 2026</w:t>
            </w:r>
            <w:r w:rsidDel="00000000" w:rsidR="00000000" w:rsidRPr="00000000">
              <w:rPr>
                <w:rtl w:val="0"/>
              </w:rPr>
            </w:r>
          </w:p>
        </w:tc>
      </w:tr>
    </w:tbl>
    <w:p w:rsidR="00000000" w:rsidDel="00000000" w:rsidP="00000000" w:rsidRDefault="00000000" w:rsidRPr="00000000" w14:paraId="0000001F">
      <w:pPr>
        <w:spacing w:after="120" w:lineRule="auto"/>
        <w:rPr/>
      </w:pPr>
      <w:r w:rsidDel="00000000" w:rsidR="00000000" w:rsidRPr="00000000">
        <w:rPr>
          <w:b w:val="0"/>
          <w:bCs w:val="0"/>
          <w:i w:val="0"/>
          <w:iCs w:val="0"/>
          <w:color w:val="1a1a1a"/>
          <w:sz w:val="12"/>
          <w:szCs w:val="12"/>
          <w:rtl w:val="0"/>
        </w:rPr>
        <w:t xml:space="preserve"> </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b w:val="0"/>
          <w:bCs w:val="0"/>
          <w:i w:val="0"/>
          <w:iCs w:val="0"/>
          <w:color w:val="1a1a1a"/>
          <w:sz w:val="20"/>
          <w:szCs w:val="20"/>
          <w:rtl w:val="0"/>
        </w:rPr>
        <w:t xml:space="preserve">Approximate file sizes: Aurora 3</w:t>
      </w:r>
      <w:r w:rsidDel="00000000" w:rsidR="00000000" w:rsidRPr="00000000">
        <w:rPr>
          <w:color w:val="1a1a1a"/>
          <w:sz w:val="20"/>
          <w:szCs w:val="20"/>
          <w:rtl w:val="0"/>
        </w:rPr>
        <w:t xml:space="preserve">20</w:t>
      </w:r>
      <w:r w:rsidDel="00000000" w:rsidR="00000000" w:rsidRPr="00000000">
        <w:rPr>
          <w:b w:val="0"/>
          <w:bCs w:val="0"/>
          <w:i w:val="0"/>
          <w:iCs w:val="0"/>
          <w:color w:val="1a1a1a"/>
          <w:sz w:val="20"/>
          <w:szCs w:val="20"/>
          <w:rtl w:val="0"/>
        </w:rPr>
        <w:t xml:space="preserve"> MB (Parquet) / 1</w:t>
      </w:r>
      <w:r w:rsidDel="00000000" w:rsidR="00000000" w:rsidRPr="00000000">
        <w:rPr>
          <w:color w:val="1a1a1a"/>
          <w:sz w:val="20"/>
          <w:szCs w:val="20"/>
          <w:rtl w:val="0"/>
        </w:rPr>
        <w:t xml:space="preserve">86</w:t>
      </w:r>
      <w:r w:rsidDel="00000000" w:rsidR="00000000" w:rsidRPr="00000000">
        <w:rPr>
          <w:b w:val="0"/>
          <w:bCs w:val="0"/>
          <w:i w:val="0"/>
          <w:iCs w:val="0"/>
          <w:color w:val="1a1a1a"/>
          <w:sz w:val="20"/>
          <w:szCs w:val="20"/>
          <w:rtl w:val="0"/>
        </w:rPr>
        <w:t xml:space="preserve"> MB (CSV gz); Nuyina 6</w:t>
      </w:r>
      <w:r w:rsidDel="00000000" w:rsidR="00000000" w:rsidRPr="00000000">
        <w:rPr>
          <w:color w:val="1a1a1a"/>
          <w:sz w:val="20"/>
          <w:szCs w:val="20"/>
          <w:rtl w:val="0"/>
        </w:rPr>
        <w:t xml:space="preserve">6</w:t>
      </w:r>
      <w:r w:rsidDel="00000000" w:rsidR="00000000" w:rsidRPr="00000000">
        <w:rPr>
          <w:b w:val="0"/>
          <w:bCs w:val="0"/>
          <w:i w:val="0"/>
          <w:iCs w:val="0"/>
          <w:color w:val="1a1a1a"/>
          <w:sz w:val="20"/>
          <w:szCs w:val="20"/>
          <w:rtl w:val="0"/>
        </w:rPr>
        <w:t xml:space="preserve"> MB</w:t>
      </w:r>
      <w:r w:rsidDel="00000000" w:rsidR="00000000" w:rsidRPr="00000000">
        <w:rPr>
          <w:color w:val="1a1a1a"/>
          <w:sz w:val="20"/>
          <w:szCs w:val="20"/>
          <w:rtl w:val="0"/>
        </w:rPr>
        <w:t xml:space="preserve"> (Parquet) / 58 MB (CSV gz)</w:t>
      </w:r>
      <w:r w:rsidDel="00000000" w:rsidR="00000000" w:rsidRPr="00000000">
        <w:rPr>
          <w:b w:val="0"/>
          <w:bCs w:val="0"/>
          <w:i w:val="0"/>
          <w:iCs w:val="0"/>
          <w:color w:val="1a1a1a"/>
          <w:sz w:val="20"/>
          <w:szCs w:val="20"/>
          <w:rtl w:val="0"/>
        </w:rPr>
        <w:t xml:space="preserve">; </w:t>
      </w:r>
      <w:r w:rsidDel="00000000" w:rsidR="00000000" w:rsidRPr="00000000">
        <w:rPr>
          <w:color w:val="1a1a1a"/>
          <w:sz w:val="20"/>
          <w:szCs w:val="20"/>
          <w:rtl w:val="0"/>
        </w:rPr>
        <w:t xml:space="preserve">C</w:t>
      </w:r>
      <w:r w:rsidDel="00000000" w:rsidR="00000000" w:rsidRPr="00000000">
        <w:rPr>
          <w:b w:val="0"/>
          <w:bCs w:val="0"/>
          <w:i w:val="0"/>
          <w:iCs w:val="0"/>
          <w:color w:val="1a1a1a"/>
          <w:sz w:val="20"/>
          <w:szCs w:val="20"/>
          <w:rtl w:val="0"/>
        </w:rPr>
        <w:t xml:space="preserve">ombined 3</w:t>
      </w:r>
      <w:r w:rsidDel="00000000" w:rsidR="00000000" w:rsidRPr="00000000">
        <w:rPr>
          <w:color w:val="1a1a1a"/>
          <w:sz w:val="20"/>
          <w:szCs w:val="20"/>
          <w:rtl w:val="0"/>
        </w:rPr>
        <w:t xml:space="preserve">92</w:t>
      </w:r>
      <w:r w:rsidDel="00000000" w:rsidR="00000000" w:rsidRPr="00000000">
        <w:rPr>
          <w:b w:val="0"/>
          <w:bCs w:val="0"/>
          <w:i w:val="0"/>
          <w:iCs w:val="0"/>
          <w:color w:val="1a1a1a"/>
          <w:sz w:val="20"/>
          <w:szCs w:val="20"/>
          <w:rtl w:val="0"/>
        </w:rPr>
        <w:t xml:space="preserve"> MB</w:t>
      </w:r>
      <w:r w:rsidDel="00000000" w:rsidR="00000000" w:rsidRPr="00000000">
        <w:rPr>
          <w:color w:val="1a1a1a"/>
          <w:sz w:val="20"/>
          <w:szCs w:val="20"/>
          <w:rtl w:val="0"/>
        </w:rPr>
        <w:t xml:space="preserve"> (Parquet) / 244 MB (CSV gz)</w:t>
      </w:r>
      <w:r w:rsidDel="00000000" w:rsidR="00000000" w:rsidRPr="00000000">
        <w:rPr>
          <w:b w:val="0"/>
          <w:bCs w:val="0"/>
          <w:i w:val="0"/>
          <w:iCs w:val="0"/>
          <w:color w:val="1a1a1a"/>
          <w:sz w:val="20"/>
          <w:szCs w:val="20"/>
          <w:rtl w:val="0"/>
        </w:rPr>
        <w:t xml:space="preserve">. Uncompressed CSV is available on request, but the combined file is 2.1 GB and will not open in Excel.</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b w:val="0"/>
          <w:bCs w:val="0"/>
          <w:i w:val="0"/>
          <w:iCs w:val="0"/>
          <w:color w:val="1a1a1a"/>
          <w:sz w:val="20"/>
          <w:szCs w:val="20"/>
          <w:rtl w:val="0"/>
        </w:rPr>
        <w:t xml:space="preserve">Which file to use. For work on a single vessel, use that vessel’s file. For cross-vessel work use the combined file, but read Section 6 first: the two records do not overlap in time and must not be treated as one continuous series.</w:t>
      </w:r>
      <w:r w:rsidDel="00000000" w:rsidR="00000000" w:rsidRPr="00000000">
        <w:rPr>
          <w:rtl w:val="0"/>
        </w:rPr>
      </w:r>
    </w:p>
    <w:p w:rsidR="00000000" w:rsidDel="00000000" w:rsidP="00000000" w:rsidRDefault="00000000" w:rsidRPr="00000000" w14:paraId="00000022">
      <w:pPr>
        <w:spacing w:after="140" w:before="280" w:lineRule="auto"/>
        <w:rPr/>
      </w:pPr>
      <w:r w:rsidDel="00000000" w:rsidR="00000000" w:rsidRPr="00000000">
        <w:rPr>
          <w:b w:val="1"/>
          <w:bCs w:val="1"/>
          <w:color w:val="1f3864"/>
          <w:sz w:val="30"/>
          <w:szCs w:val="30"/>
          <w:rtl w:val="0"/>
        </w:rPr>
        <w:t xml:space="preserve">3. Data structure</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b w:val="0"/>
          <w:bCs w:val="0"/>
          <w:i w:val="0"/>
          <w:iCs w:val="0"/>
          <w:color w:val="1a1a1a"/>
          <w:sz w:val="21"/>
          <w:szCs w:val="21"/>
          <w:rtl w:val="0"/>
        </w:rPr>
        <w:t xml:space="preserve">All three files use the same long (tidy) format: one row per observation of one variable at one time and place. This keeps the schema identical across vessels despite their differing variable sets.</w:t>
      </w:r>
      <w:r w:rsidDel="00000000" w:rsidR="00000000" w:rsidRPr="00000000">
        <w:rPr>
          <w:rtl w:val="0"/>
        </w:rPr>
      </w:r>
    </w:p>
    <w:tbl>
      <w:tblPr>
        <w:tblStyle w:val="Table2"/>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dce6f1" w:val="clear"/>
          </w:tcPr>
          <w:p w:rsidR="00000000" w:rsidDel="00000000" w:rsidP="00000000" w:rsidRDefault="00000000" w:rsidRPr="00000000" w14:paraId="00000024">
            <w:pPr>
              <w:rPr/>
            </w:pPr>
            <w:r w:rsidDel="00000000" w:rsidR="00000000" w:rsidRPr="00000000">
              <w:rPr>
                <w:b w:val="1"/>
                <w:bCs w:val="1"/>
                <w:color w:val="1f3864"/>
                <w:sz w:val="19"/>
                <w:szCs w:val="19"/>
                <w:rtl w:val="0"/>
              </w:rPr>
              <w:t xml:space="preserve">Column</w:t>
            </w:r>
            <w:r w:rsidDel="00000000" w:rsidR="00000000" w:rsidRPr="00000000">
              <w:rPr>
                <w:rtl w:val="0"/>
              </w:rPr>
            </w:r>
          </w:p>
        </w:tc>
        <w:tc>
          <w:tcPr>
            <w:shd w:fill="dce6f1" w:val="clear"/>
          </w:tcPr>
          <w:p w:rsidR="00000000" w:rsidDel="00000000" w:rsidP="00000000" w:rsidRDefault="00000000" w:rsidRPr="00000000" w14:paraId="00000025">
            <w:pPr>
              <w:rPr/>
            </w:pPr>
            <w:r w:rsidDel="00000000" w:rsidR="00000000" w:rsidRPr="00000000">
              <w:rPr>
                <w:b w:val="1"/>
                <w:bCs w:val="1"/>
                <w:color w:val="1f3864"/>
                <w:sz w:val="19"/>
                <w:szCs w:val="19"/>
                <w:rtl w:val="0"/>
              </w:rPr>
              <w:t xml:space="preserve">Type</w:t>
            </w:r>
            <w:r w:rsidDel="00000000" w:rsidR="00000000" w:rsidRPr="00000000">
              <w:rPr>
                <w:rtl w:val="0"/>
              </w:rPr>
            </w:r>
          </w:p>
        </w:tc>
        <w:tc>
          <w:tcPr>
            <w:shd w:fill="dce6f1" w:val="clear"/>
          </w:tcPr>
          <w:p w:rsidR="00000000" w:rsidDel="00000000" w:rsidP="00000000" w:rsidRDefault="00000000" w:rsidRPr="00000000" w14:paraId="00000026">
            <w:pPr>
              <w:rPr/>
            </w:pPr>
            <w:r w:rsidDel="00000000" w:rsidR="00000000" w:rsidRPr="00000000">
              <w:rPr>
                <w:b w:val="1"/>
                <w:bCs w:val="1"/>
                <w:color w:val="1f3864"/>
                <w:sz w:val="19"/>
                <w:szCs w:val="19"/>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sz w:val="19"/>
                <w:szCs w:val="19"/>
                <w:rtl w:val="0"/>
              </w:rPr>
              <w:t xml:space="preserve">vessel</w:t>
            </w:r>
            <w:r w:rsidDel="00000000" w:rsidR="00000000" w:rsidRPr="00000000">
              <w:rPr>
                <w:rtl w:val="0"/>
              </w:rPr>
            </w:r>
          </w:p>
        </w:tc>
        <w:tc>
          <w:tcPr/>
          <w:p w:rsidR="00000000" w:rsidDel="00000000" w:rsidP="00000000" w:rsidRDefault="00000000" w:rsidRPr="00000000" w14:paraId="00000028">
            <w:pPr>
              <w:rPr/>
            </w:pPr>
            <w:r w:rsidDel="00000000" w:rsidR="00000000" w:rsidRPr="00000000">
              <w:rPr>
                <w:sz w:val="19"/>
                <w:szCs w:val="19"/>
                <w:rtl w:val="0"/>
              </w:rPr>
              <w:t xml:space="preserve">text</w:t>
            </w:r>
            <w:r w:rsidDel="00000000" w:rsidR="00000000" w:rsidRPr="00000000">
              <w:rPr>
                <w:rtl w:val="0"/>
              </w:rPr>
            </w:r>
          </w:p>
        </w:tc>
        <w:tc>
          <w:tcPr/>
          <w:p w:rsidR="00000000" w:rsidDel="00000000" w:rsidP="00000000" w:rsidRDefault="00000000" w:rsidRPr="00000000" w14:paraId="00000029">
            <w:pPr>
              <w:rPr/>
            </w:pPr>
            <w:r w:rsidDel="00000000" w:rsidR="00000000" w:rsidRPr="00000000">
              <w:rPr>
                <w:sz w:val="19"/>
                <w:szCs w:val="19"/>
                <w:rtl w:val="0"/>
              </w:rPr>
              <w:t xml:space="preserve">"Aurora Australis" or "RSV Nuyina".</w:t>
            </w: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sz w:val="19"/>
                <w:szCs w:val="19"/>
                <w:rtl w:val="0"/>
              </w:rPr>
              <w:t xml:space="preserve">voyage</w:t>
            </w:r>
            <w:r w:rsidDel="00000000" w:rsidR="00000000" w:rsidRPr="00000000">
              <w:rPr>
                <w:rtl w:val="0"/>
              </w:rPr>
            </w:r>
          </w:p>
        </w:tc>
        <w:tc>
          <w:tcPr/>
          <w:p w:rsidR="00000000" w:rsidDel="00000000" w:rsidP="00000000" w:rsidRDefault="00000000" w:rsidRPr="00000000" w14:paraId="0000002B">
            <w:pPr>
              <w:rPr/>
            </w:pPr>
            <w:r w:rsidDel="00000000" w:rsidR="00000000" w:rsidRPr="00000000">
              <w:rPr>
                <w:sz w:val="19"/>
                <w:szCs w:val="19"/>
                <w:rtl w:val="0"/>
              </w:rPr>
              <w:t xml:space="preserve">text</w:t>
            </w:r>
            <w:r w:rsidDel="00000000" w:rsidR="00000000" w:rsidRPr="00000000">
              <w:rPr>
                <w:rtl w:val="0"/>
              </w:rPr>
            </w:r>
          </w:p>
        </w:tc>
        <w:tc>
          <w:tcPr/>
          <w:p w:rsidR="00000000" w:rsidDel="00000000" w:rsidP="00000000" w:rsidRDefault="00000000" w:rsidRPr="00000000" w14:paraId="0000002C">
            <w:pPr>
              <w:rPr/>
            </w:pPr>
            <w:r w:rsidDel="00000000" w:rsidR="00000000" w:rsidRPr="00000000">
              <w:rPr>
                <w:sz w:val="19"/>
                <w:szCs w:val="19"/>
                <w:rtl w:val="0"/>
              </w:rPr>
              <w:t xml:space="preserve">Voyage identifier (see Section 4).</w:t>
            </w: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sz w:val="19"/>
                <w:szCs w:val="19"/>
                <w:rtl w:val="0"/>
              </w:rPr>
              <w:t xml:space="preserve">datetime</w:t>
            </w:r>
            <w:r w:rsidDel="00000000" w:rsidR="00000000" w:rsidRPr="00000000">
              <w:rPr>
                <w:rtl w:val="0"/>
              </w:rPr>
            </w:r>
          </w:p>
        </w:tc>
        <w:tc>
          <w:tcPr/>
          <w:p w:rsidR="00000000" w:rsidDel="00000000" w:rsidP="00000000" w:rsidRDefault="00000000" w:rsidRPr="00000000" w14:paraId="0000002E">
            <w:pPr>
              <w:rPr/>
            </w:pPr>
            <w:r w:rsidDel="00000000" w:rsidR="00000000" w:rsidRPr="00000000">
              <w:rPr>
                <w:sz w:val="19"/>
                <w:szCs w:val="19"/>
                <w:rtl w:val="0"/>
              </w:rPr>
              <w:t xml:space="preserve">timestamp (UTC)</w:t>
            </w:r>
            <w:r w:rsidDel="00000000" w:rsidR="00000000" w:rsidRPr="00000000">
              <w:rPr>
                <w:rtl w:val="0"/>
              </w:rPr>
            </w:r>
          </w:p>
        </w:tc>
        <w:tc>
          <w:tcPr/>
          <w:p w:rsidR="00000000" w:rsidDel="00000000" w:rsidP="00000000" w:rsidRDefault="00000000" w:rsidRPr="00000000" w14:paraId="0000002F">
            <w:pPr>
              <w:rPr/>
            </w:pPr>
            <w:r w:rsidDel="00000000" w:rsidR="00000000" w:rsidRPr="00000000">
              <w:rPr>
                <w:sz w:val="19"/>
                <w:szCs w:val="19"/>
                <w:rtl w:val="0"/>
              </w:rPr>
              <w:t xml:space="preserve">Observation time.</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sz w:val="19"/>
                <w:szCs w:val="19"/>
                <w:rtl w:val="0"/>
              </w:rPr>
              <w:t xml:space="preserve">latitude</w:t>
            </w:r>
            <w:r w:rsidDel="00000000" w:rsidR="00000000" w:rsidRPr="00000000">
              <w:rPr>
                <w:rtl w:val="0"/>
              </w:rPr>
            </w:r>
          </w:p>
        </w:tc>
        <w:tc>
          <w:tcPr/>
          <w:p w:rsidR="00000000" w:rsidDel="00000000" w:rsidP="00000000" w:rsidRDefault="00000000" w:rsidRPr="00000000" w14:paraId="00000031">
            <w:pPr>
              <w:rPr/>
            </w:pPr>
            <w:r w:rsidDel="00000000" w:rsidR="00000000" w:rsidRPr="00000000">
              <w:rPr>
                <w:sz w:val="19"/>
                <w:szCs w:val="19"/>
                <w:rtl w:val="0"/>
              </w:rPr>
              <w:t xml:space="preserve">decimal degrees</w:t>
            </w:r>
            <w:r w:rsidDel="00000000" w:rsidR="00000000" w:rsidRPr="00000000">
              <w:rPr>
                <w:rtl w:val="0"/>
              </w:rPr>
            </w:r>
          </w:p>
        </w:tc>
        <w:tc>
          <w:tcPr/>
          <w:p w:rsidR="00000000" w:rsidDel="00000000" w:rsidP="00000000" w:rsidRDefault="00000000" w:rsidRPr="00000000" w14:paraId="00000032">
            <w:pPr>
              <w:rPr/>
            </w:pPr>
            <w:r w:rsidDel="00000000" w:rsidR="00000000" w:rsidRPr="00000000">
              <w:rPr>
                <w:sz w:val="19"/>
                <w:szCs w:val="19"/>
                <w:rtl w:val="0"/>
              </w:rPr>
              <w:t xml:space="preserve">Negative south.</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sz w:val="19"/>
                <w:szCs w:val="19"/>
                <w:rtl w:val="0"/>
              </w:rPr>
              <w:t xml:space="preserve">longitude</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19"/>
                <w:szCs w:val="19"/>
                <w:rtl w:val="0"/>
              </w:rPr>
              <w:t xml:space="preserve">decimal degrees</w:t>
            </w:r>
            <w:r w:rsidDel="00000000" w:rsidR="00000000" w:rsidRPr="00000000">
              <w:rPr>
                <w:rtl w:val="0"/>
              </w:rPr>
            </w:r>
          </w:p>
        </w:tc>
        <w:tc>
          <w:tcPr/>
          <w:p w:rsidR="00000000" w:rsidDel="00000000" w:rsidP="00000000" w:rsidRDefault="00000000" w:rsidRPr="00000000" w14:paraId="00000035">
            <w:pPr>
              <w:rPr/>
            </w:pPr>
            <w:r w:rsidDel="00000000" w:rsidR="00000000" w:rsidRPr="00000000">
              <w:rPr>
                <w:sz w:val="19"/>
                <w:szCs w:val="19"/>
                <w:rtl w:val="0"/>
              </w:rPr>
              <w:t xml:space="preserve">Positive east.</w:t>
            </w: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sz w:val="19"/>
                <w:szCs w:val="19"/>
                <w:rtl w:val="0"/>
              </w:rPr>
              <w:t xml:space="preserve">variable</w:t>
            </w:r>
            <w:r w:rsidDel="00000000" w:rsidR="00000000" w:rsidRPr="00000000">
              <w:rPr>
                <w:rtl w:val="0"/>
              </w:rPr>
            </w:r>
          </w:p>
        </w:tc>
        <w:tc>
          <w:tcPr/>
          <w:p w:rsidR="00000000" w:rsidDel="00000000" w:rsidP="00000000" w:rsidRDefault="00000000" w:rsidRPr="00000000" w14:paraId="00000037">
            <w:pPr>
              <w:rPr/>
            </w:pPr>
            <w:r w:rsidDel="00000000" w:rsidR="00000000" w:rsidRPr="00000000">
              <w:rPr>
                <w:sz w:val="19"/>
                <w:szCs w:val="19"/>
                <w:rtl w:val="0"/>
              </w:rPr>
              <w:t xml:space="preserve">text</w:t>
            </w:r>
            <w:r w:rsidDel="00000000" w:rsidR="00000000" w:rsidRPr="00000000">
              <w:rPr>
                <w:rtl w:val="0"/>
              </w:rPr>
            </w:r>
          </w:p>
        </w:tc>
        <w:tc>
          <w:tcPr/>
          <w:p w:rsidR="00000000" w:rsidDel="00000000" w:rsidP="00000000" w:rsidRDefault="00000000" w:rsidRPr="00000000" w14:paraId="00000038">
            <w:pPr>
              <w:rPr/>
            </w:pPr>
            <w:r w:rsidDel="00000000" w:rsidR="00000000" w:rsidRPr="00000000">
              <w:rPr>
                <w:sz w:val="19"/>
                <w:szCs w:val="19"/>
                <w:rtl w:val="0"/>
              </w:rPr>
              <w:t xml:space="preserve">Which quantity this row records (see Section 5).</w:t>
            </w: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sz w:val="19"/>
                <w:szCs w:val="19"/>
                <w:rtl w:val="0"/>
              </w:rPr>
              <w:t xml:space="preserve">value</w:t>
            </w:r>
            <w:r w:rsidDel="00000000" w:rsidR="00000000" w:rsidRPr="00000000">
              <w:rPr>
                <w:rtl w:val="0"/>
              </w:rPr>
            </w:r>
          </w:p>
        </w:tc>
        <w:tc>
          <w:tcPr/>
          <w:p w:rsidR="00000000" w:rsidDel="00000000" w:rsidP="00000000" w:rsidRDefault="00000000" w:rsidRPr="00000000" w14:paraId="0000003A">
            <w:pPr>
              <w:rPr/>
            </w:pPr>
            <w:r w:rsidDel="00000000" w:rsidR="00000000" w:rsidRPr="00000000">
              <w:rPr>
                <w:sz w:val="19"/>
                <w:szCs w:val="19"/>
                <w:rtl w:val="0"/>
              </w:rPr>
              <w:t xml:space="preserve">number</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19"/>
                <w:szCs w:val="19"/>
                <w:rtl w:val="0"/>
              </w:rPr>
              <w:t xml:space="preserve">The observed value, in the variable’s unit.</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sz w:val="19"/>
                <w:szCs w:val="19"/>
                <w:rtl w:val="0"/>
              </w:rPr>
              <w:t xml:space="preserve">source</w:t>
            </w:r>
            <w:r w:rsidDel="00000000" w:rsidR="00000000" w:rsidRPr="00000000">
              <w:rPr>
                <w:rtl w:val="0"/>
              </w:rPr>
            </w:r>
          </w:p>
        </w:tc>
        <w:tc>
          <w:tcPr/>
          <w:p w:rsidR="00000000" w:rsidDel="00000000" w:rsidP="00000000" w:rsidRDefault="00000000" w:rsidRPr="00000000" w14:paraId="0000003D">
            <w:pPr>
              <w:rPr/>
            </w:pPr>
            <w:r w:rsidDel="00000000" w:rsidR="00000000" w:rsidRPr="00000000">
              <w:rPr>
                <w:sz w:val="19"/>
                <w:szCs w:val="19"/>
                <w:rtl w:val="0"/>
              </w:rPr>
              <w:t xml:space="preserve">text</w:t>
            </w:r>
            <w:r w:rsidDel="00000000" w:rsidR="00000000" w:rsidRPr="00000000">
              <w:rPr>
                <w:rtl w:val="0"/>
              </w:rPr>
            </w:r>
          </w:p>
        </w:tc>
        <w:tc>
          <w:tcPr/>
          <w:p w:rsidR="00000000" w:rsidDel="00000000" w:rsidP="00000000" w:rsidRDefault="00000000" w:rsidRPr="00000000" w14:paraId="0000003E">
            <w:pPr>
              <w:rPr/>
            </w:pPr>
            <w:r w:rsidDel="00000000" w:rsidR="00000000" w:rsidRPr="00000000">
              <w:rPr>
                <w:sz w:val="19"/>
                <w:szCs w:val="19"/>
                <w:rtl w:val="0"/>
              </w:rPr>
              <w:t xml:space="preserve">Data provenance: "AADC" or "AODN" (see Section 7).</w:t>
            </w:r>
            <w:r w:rsidDel="00000000" w:rsidR="00000000" w:rsidRPr="00000000">
              <w:rPr>
                <w:rtl w:val="0"/>
              </w:rPr>
            </w:r>
          </w:p>
        </w:tc>
      </w:tr>
    </w:tbl>
    <w:p w:rsidR="00000000" w:rsidDel="00000000" w:rsidP="00000000" w:rsidRDefault="00000000" w:rsidRPr="00000000" w14:paraId="0000003F">
      <w:pPr>
        <w:spacing w:after="140" w:before="280" w:lineRule="auto"/>
        <w:rPr/>
      </w:pPr>
      <w:r w:rsidDel="00000000" w:rsidR="00000000" w:rsidRPr="00000000">
        <w:rPr>
          <w:b w:val="1"/>
          <w:bCs w:val="1"/>
          <w:color w:val="1f3864"/>
          <w:sz w:val="30"/>
          <w:szCs w:val="30"/>
          <w:rtl w:val="0"/>
        </w:rPr>
        <w:t xml:space="preserve">4. Voyage identifiers, and an important caution</w:t>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b w:val="0"/>
          <w:bCs w:val="0"/>
          <w:i w:val="0"/>
          <w:iCs w:val="0"/>
          <w:color w:val="1a1a1a"/>
          <w:sz w:val="21"/>
          <w:szCs w:val="21"/>
          <w:rtl w:val="0"/>
        </w:rPr>
        <w:t xml:space="preserve">Voyage labels follow each data centre’s own convention and differ between vessels: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Aurora Australis: voyage number and season, for example V3_2005_2006 or V1_1993_94.</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RSV Nuyina: season and voyage number, for example 2022-23_V8 or 2025-26_V2.</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b w:val="1"/>
          <w:bCs w:val="1"/>
          <w:color w:val="9e1b1b"/>
          <w:sz w:val="21"/>
          <w:szCs w:val="21"/>
          <w:rtl w:val="0"/>
        </w:rPr>
        <w:t xml:space="preserve">Caution. </w:t>
      </w:r>
      <w:r w:rsidDel="00000000" w:rsidR="00000000" w:rsidRPr="00000000">
        <w:rPr>
          <w:sz w:val="21"/>
          <w:szCs w:val="21"/>
          <w:rtl w:val="0"/>
        </w:rPr>
        <w:t xml:space="preserve">Both vessels have voyages labelled "V8", and they are entirely unrelated. Aurora has V8_2000_01 and V8_2001_2002, both with valid data. RSV Nuyina has 2022-23_V8, whose sea surface temperature has been removed as faulty. When filtering, match the voyage identifier exactly rather than searching for the substring "V8", and filter on the vessel column as well.</w:t>
      </w:r>
      <w:r w:rsidDel="00000000" w:rsidR="00000000" w:rsidRPr="00000000">
        <w:rPr>
          <w:rtl w:val="0"/>
        </w:rPr>
      </w:r>
    </w:p>
    <w:p w:rsidR="00000000" w:rsidDel="00000000" w:rsidP="00000000" w:rsidRDefault="00000000" w:rsidRPr="00000000" w14:paraId="00000044">
      <w:pPr>
        <w:spacing w:after="140" w:before="280" w:lineRule="auto"/>
        <w:rPr/>
      </w:pPr>
      <w:r w:rsidDel="00000000" w:rsidR="00000000" w:rsidRPr="00000000">
        <w:rPr>
          <w:b w:val="1"/>
          <w:bCs w:val="1"/>
          <w:color w:val="1f3864"/>
          <w:sz w:val="30"/>
          <w:szCs w:val="30"/>
          <w:rtl w:val="0"/>
        </w:rPr>
        <w:t xml:space="preserve">5. Variables and quality-control status</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b w:val="0"/>
          <w:bCs w:val="0"/>
          <w:i w:val="0"/>
          <w:iCs w:val="0"/>
          <w:color w:val="1a1a1a"/>
          <w:sz w:val="21"/>
          <w:szCs w:val="21"/>
          <w:rtl w:val="0"/>
        </w:rPr>
        <w:t xml:space="preserve">Please read the status column before using any variable. The two vessels carry different variable sets: Aurora records three, RSV Nuyina records nine. This is a property of the source products, not an omission. Filtering the combined file for pCO₂, pH, oxygen, wind or air pressure will return RSV Nuyina rows only.</w:t>
      </w:r>
      <w:r w:rsidDel="00000000" w:rsidR="00000000" w:rsidRPr="00000000">
        <w:rPr>
          <w:rtl w:val="0"/>
        </w:rPr>
      </w:r>
    </w:p>
    <w:tbl>
      <w:tblPr>
        <w:tblStyle w:val="Table3"/>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blHeader w:val="0"/>
        </w:trPr>
        <w:tc>
          <w:tcPr>
            <w:shd w:fill="dce6f1" w:val="clear"/>
          </w:tcPr>
          <w:p w:rsidR="00000000" w:rsidDel="00000000" w:rsidP="00000000" w:rsidRDefault="00000000" w:rsidRPr="00000000" w14:paraId="00000046">
            <w:pPr>
              <w:rPr/>
            </w:pPr>
            <w:r w:rsidDel="00000000" w:rsidR="00000000" w:rsidRPr="00000000">
              <w:rPr>
                <w:b w:val="1"/>
                <w:bCs w:val="1"/>
                <w:color w:val="1f3864"/>
                <w:sz w:val="19"/>
                <w:szCs w:val="19"/>
                <w:rtl w:val="0"/>
              </w:rPr>
              <w:t xml:space="preserve">Variable</w:t>
            </w:r>
            <w:r w:rsidDel="00000000" w:rsidR="00000000" w:rsidRPr="00000000">
              <w:rPr>
                <w:rtl w:val="0"/>
              </w:rPr>
            </w:r>
          </w:p>
        </w:tc>
        <w:tc>
          <w:tcPr>
            <w:shd w:fill="dce6f1" w:val="clear"/>
          </w:tcPr>
          <w:p w:rsidR="00000000" w:rsidDel="00000000" w:rsidP="00000000" w:rsidRDefault="00000000" w:rsidRPr="00000000" w14:paraId="00000047">
            <w:pPr>
              <w:rPr/>
            </w:pPr>
            <w:r w:rsidDel="00000000" w:rsidR="00000000" w:rsidRPr="00000000">
              <w:rPr>
                <w:b w:val="1"/>
                <w:bCs w:val="1"/>
                <w:color w:val="1f3864"/>
                <w:sz w:val="19"/>
                <w:szCs w:val="19"/>
                <w:rtl w:val="0"/>
              </w:rPr>
              <w:t xml:space="preserve">Unit</w:t>
            </w:r>
            <w:r w:rsidDel="00000000" w:rsidR="00000000" w:rsidRPr="00000000">
              <w:rPr>
                <w:rtl w:val="0"/>
              </w:rPr>
            </w:r>
          </w:p>
        </w:tc>
        <w:tc>
          <w:tcPr>
            <w:shd w:fill="dce6f1" w:val="clear"/>
          </w:tcPr>
          <w:p w:rsidR="00000000" w:rsidDel="00000000" w:rsidP="00000000" w:rsidRDefault="00000000" w:rsidRPr="00000000" w14:paraId="00000048">
            <w:pPr>
              <w:rPr/>
            </w:pPr>
            <w:r w:rsidDel="00000000" w:rsidR="00000000" w:rsidRPr="00000000">
              <w:rPr>
                <w:b w:val="1"/>
                <w:bCs w:val="1"/>
                <w:color w:val="1f3864"/>
                <w:sz w:val="19"/>
                <w:szCs w:val="19"/>
                <w:rtl w:val="0"/>
              </w:rPr>
              <w:t xml:space="preserve">Vessels</w:t>
            </w:r>
            <w:r w:rsidDel="00000000" w:rsidR="00000000" w:rsidRPr="00000000">
              <w:rPr>
                <w:rtl w:val="0"/>
              </w:rPr>
            </w:r>
          </w:p>
        </w:tc>
        <w:tc>
          <w:tcPr>
            <w:shd w:fill="dce6f1" w:val="clear"/>
          </w:tcPr>
          <w:p w:rsidR="00000000" w:rsidDel="00000000" w:rsidP="00000000" w:rsidRDefault="00000000" w:rsidRPr="00000000" w14:paraId="00000049">
            <w:pPr>
              <w:rPr/>
            </w:pPr>
            <w:r w:rsidDel="00000000" w:rsidR="00000000" w:rsidRPr="00000000">
              <w:rPr>
                <w:b w:val="1"/>
                <w:bCs w:val="1"/>
                <w:color w:val="1f3864"/>
                <w:sz w:val="19"/>
                <w:szCs w:val="19"/>
                <w:rtl w:val="0"/>
              </w:rPr>
              <w:t xml:space="preserve">Quality-control status</w:t>
            </w: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sz w:val="19"/>
                <w:szCs w:val="19"/>
                <w:rtl w:val="0"/>
              </w:rPr>
              <w:t xml:space="preserve">sst_degC</w:t>
            </w:r>
            <w:r w:rsidDel="00000000" w:rsidR="00000000" w:rsidRPr="00000000">
              <w:rPr>
                <w:rtl w:val="0"/>
              </w:rPr>
            </w:r>
          </w:p>
        </w:tc>
        <w:tc>
          <w:tcPr/>
          <w:p w:rsidR="00000000" w:rsidDel="00000000" w:rsidP="00000000" w:rsidRDefault="00000000" w:rsidRPr="00000000" w14:paraId="0000004B">
            <w:pPr>
              <w:rPr/>
            </w:pPr>
            <w:r w:rsidDel="00000000" w:rsidR="00000000" w:rsidRPr="00000000">
              <w:rPr>
                <w:sz w:val="19"/>
                <w:szCs w:val="19"/>
                <w:rtl w:val="0"/>
              </w:rPr>
              <w:t xml:space="preserve">°C</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19"/>
                <w:szCs w:val="19"/>
                <w:rtl w:val="0"/>
              </w:rPr>
              <w:t xml:space="preserve">Both</w:t>
            </w:r>
            <w:r w:rsidDel="00000000" w:rsidR="00000000" w:rsidRPr="00000000">
              <w:rPr>
                <w:rtl w:val="0"/>
              </w:rPr>
            </w:r>
          </w:p>
        </w:tc>
        <w:tc>
          <w:tcPr/>
          <w:p w:rsidR="00000000" w:rsidDel="00000000" w:rsidP="00000000" w:rsidRDefault="00000000" w:rsidRPr="00000000" w14:paraId="0000004D">
            <w:pPr>
              <w:rPr/>
            </w:pPr>
            <w:r w:rsidDel="00000000" w:rsidR="00000000" w:rsidRPr="00000000">
              <w:rPr>
                <w:color w:val="1f5c2f"/>
                <w:sz w:val="19"/>
                <w:szCs w:val="19"/>
                <w:rtl w:val="0"/>
              </w:rPr>
              <w:t xml:space="preserve">Usable. Nuyina voyage 2022-23_V8 excluded (faulty sensor).</w:t>
            </w:r>
            <w:r w:rsidDel="00000000" w:rsidR="00000000" w:rsidRPr="00000000">
              <w:rPr>
                <w:rtl w:val="0"/>
              </w:rPr>
            </w:r>
          </w:p>
        </w:tc>
      </w:tr>
      <w:tr>
        <w:trPr>
          <w:cantSplit w:val="0"/>
          <w:tblHeader w:val="0"/>
        </w:trPr>
        <w:tc>
          <w:tcPr/>
          <w:p w:rsidR="00000000" w:rsidDel="00000000" w:rsidP="00000000" w:rsidRDefault="00000000" w:rsidRPr="00000000" w14:paraId="0000004E">
            <w:pPr>
              <w:rPr/>
            </w:pPr>
            <w:r w:rsidDel="00000000" w:rsidR="00000000" w:rsidRPr="00000000">
              <w:rPr>
                <w:sz w:val="19"/>
                <w:szCs w:val="19"/>
                <w:rtl w:val="0"/>
              </w:rPr>
              <w:t xml:space="preserve">air_temp_degC</w:t>
            </w:r>
            <w:r w:rsidDel="00000000" w:rsidR="00000000" w:rsidRPr="00000000">
              <w:rPr>
                <w:rtl w:val="0"/>
              </w:rPr>
            </w:r>
          </w:p>
        </w:tc>
        <w:tc>
          <w:tcPr/>
          <w:p w:rsidR="00000000" w:rsidDel="00000000" w:rsidP="00000000" w:rsidRDefault="00000000" w:rsidRPr="00000000" w14:paraId="0000004F">
            <w:pPr>
              <w:rPr/>
            </w:pPr>
            <w:r w:rsidDel="00000000" w:rsidR="00000000" w:rsidRPr="00000000">
              <w:rPr>
                <w:sz w:val="19"/>
                <w:szCs w:val="19"/>
                <w:rtl w:val="0"/>
              </w:rPr>
              <w:t xml:space="preserve">°C</w:t>
            </w:r>
            <w:r w:rsidDel="00000000" w:rsidR="00000000" w:rsidRPr="00000000">
              <w:rPr>
                <w:rtl w:val="0"/>
              </w:rPr>
            </w:r>
          </w:p>
        </w:tc>
        <w:tc>
          <w:tcPr/>
          <w:p w:rsidR="00000000" w:rsidDel="00000000" w:rsidP="00000000" w:rsidRDefault="00000000" w:rsidRPr="00000000" w14:paraId="00000050">
            <w:pPr>
              <w:rPr/>
            </w:pPr>
            <w:r w:rsidDel="00000000" w:rsidR="00000000" w:rsidRPr="00000000">
              <w:rPr>
                <w:sz w:val="19"/>
                <w:szCs w:val="19"/>
                <w:rtl w:val="0"/>
              </w:rPr>
              <w:t xml:space="preserve">Both</w:t>
            </w:r>
            <w:r w:rsidDel="00000000" w:rsidR="00000000" w:rsidRPr="00000000">
              <w:rPr>
                <w:rtl w:val="0"/>
              </w:rPr>
            </w:r>
          </w:p>
        </w:tc>
        <w:tc>
          <w:tcPr/>
          <w:p w:rsidR="00000000" w:rsidDel="00000000" w:rsidP="00000000" w:rsidRDefault="00000000" w:rsidRPr="00000000" w14:paraId="00000051">
            <w:pPr>
              <w:rPr/>
            </w:pPr>
            <w:r w:rsidDel="00000000" w:rsidR="00000000" w:rsidRPr="00000000">
              <w:rPr>
                <w:color w:val="7a5200"/>
                <w:sz w:val="19"/>
                <w:szCs w:val="19"/>
                <w:rtl w:val="0"/>
              </w:rPr>
              <w:t xml:space="preserve">Usable for mapping, but see the note below on trend use.</w:t>
            </w:r>
            <w:r w:rsidDel="00000000" w:rsidR="00000000" w:rsidRPr="00000000">
              <w:rPr>
                <w:rtl w:val="0"/>
              </w:rPr>
            </w:r>
          </w:p>
        </w:tc>
      </w:tr>
      <w:tr>
        <w:trPr>
          <w:cantSplit w:val="0"/>
          <w:tblHeader w:val="0"/>
        </w:trPr>
        <w:tc>
          <w:tcPr/>
          <w:p w:rsidR="00000000" w:rsidDel="00000000" w:rsidP="00000000" w:rsidRDefault="00000000" w:rsidRPr="00000000" w14:paraId="00000052">
            <w:pPr>
              <w:rPr/>
            </w:pPr>
            <w:r w:rsidDel="00000000" w:rsidR="00000000" w:rsidRPr="00000000">
              <w:rPr>
                <w:sz w:val="19"/>
                <w:szCs w:val="19"/>
                <w:rtl w:val="0"/>
              </w:rPr>
              <w:t xml:space="preserve">sss</w:t>
            </w:r>
            <w:r w:rsidDel="00000000" w:rsidR="00000000" w:rsidRPr="00000000">
              <w:rPr>
                <w:rtl w:val="0"/>
              </w:rPr>
            </w:r>
          </w:p>
        </w:tc>
        <w:tc>
          <w:tcPr/>
          <w:p w:rsidR="00000000" w:rsidDel="00000000" w:rsidP="00000000" w:rsidRDefault="00000000" w:rsidRPr="00000000" w14:paraId="00000053">
            <w:pPr>
              <w:rPr/>
            </w:pPr>
            <w:r w:rsidDel="00000000" w:rsidR="00000000" w:rsidRPr="00000000">
              <w:rPr>
                <w:sz w:val="19"/>
                <w:szCs w:val="19"/>
                <w:rtl w:val="0"/>
              </w:rPr>
              <w:t xml:space="preserve">PSU</w:t>
            </w:r>
            <w:r w:rsidDel="00000000" w:rsidR="00000000" w:rsidRPr="00000000">
              <w:rPr>
                <w:rtl w:val="0"/>
              </w:rPr>
            </w:r>
          </w:p>
        </w:tc>
        <w:tc>
          <w:tcPr/>
          <w:p w:rsidR="00000000" w:rsidDel="00000000" w:rsidP="00000000" w:rsidRDefault="00000000" w:rsidRPr="00000000" w14:paraId="00000054">
            <w:pPr>
              <w:rPr/>
            </w:pPr>
            <w:r w:rsidDel="00000000" w:rsidR="00000000" w:rsidRPr="00000000">
              <w:rPr>
                <w:sz w:val="19"/>
                <w:szCs w:val="19"/>
                <w:rtl w:val="0"/>
              </w:rPr>
              <w:t xml:space="preserve">Both</w:t>
            </w:r>
            <w:r w:rsidDel="00000000" w:rsidR="00000000" w:rsidRPr="00000000">
              <w:rPr>
                <w:rtl w:val="0"/>
              </w:rPr>
            </w:r>
          </w:p>
        </w:tc>
        <w:tc>
          <w:tcPr/>
          <w:p w:rsidR="00000000" w:rsidDel="00000000" w:rsidP="00000000" w:rsidRDefault="00000000" w:rsidRPr="00000000" w14:paraId="00000055">
            <w:pPr>
              <w:rPr/>
            </w:pPr>
            <w:r w:rsidDel="00000000" w:rsidR="00000000" w:rsidRPr="00000000">
              <w:rPr>
                <w:color w:val="1f5c2f"/>
                <w:sz w:val="19"/>
                <w:szCs w:val="19"/>
                <w:rtl w:val="0"/>
              </w:rPr>
              <w:t xml:space="preserve">Usable.</w:t>
            </w: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sz w:val="19"/>
                <w:szCs w:val="19"/>
                <w:rtl w:val="0"/>
              </w:rPr>
              <w:t xml:space="preserve">air_pressure_hpa</w:t>
            </w:r>
            <w:r w:rsidDel="00000000" w:rsidR="00000000" w:rsidRPr="00000000">
              <w:rPr>
                <w:rtl w:val="0"/>
              </w:rPr>
            </w:r>
          </w:p>
        </w:tc>
        <w:tc>
          <w:tcPr/>
          <w:p w:rsidR="00000000" w:rsidDel="00000000" w:rsidP="00000000" w:rsidRDefault="00000000" w:rsidRPr="00000000" w14:paraId="00000057">
            <w:pPr>
              <w:rPr/>
            </w:pPr>
            <w:r w:rsidDel="00000000" w:rsidR="00000000" w:rsidRPr="00000000">
              <w:rPr>
                <w:sz w:val="19"/>
                <w:szCs w:val="19"/>
                <w:rtl w:val="0"/>
              </w:rPr>
              <w:t xml:space="preserve">hPa</w:t>
            </w:r>
            <w:r w:rsidDel="00000000" w:rsidR="00000000" w:rsidRPr="00000000">
              <w:rPr>
                <w:rtl w:val="0"/>
              </w:rPr>
            </w:r>
          </w:p>
        </w:tc>
        <w:tc>
          <w:tcPr/>
          <w:p w:rsidR="00000000" w:rsidDel="00000000" w:rsidP="00000000" w:rsidRDefault="00000000" w:rsidRPr="00000000" w14:paraId="00000058">
            <w:pPr>
              <w:rPr/>
            </w:pPr>
            <w:r w:rsidDel="00000000" w:rsidR="00000000" w:rsidRPr="00000000">
              <w:rPr>
                <w:sz w:val="19"/>
                <w:szCs w:val="19"/>
                <w:rtl w:val="0"/>
              </w:rPr>
              <w:t xml:space="preserve">Nuyina</w:t>
            </w:r>
            <w:r w:rsidDel="00000000" w:rsidR="00000000" w:rsidRPr="00000000">
              <w:rPr>
                <w:rtl w:val="0"/>
              </w:rPr>
            </w:r>
          </w:p>
        </w:tc>
        <w:tc>
          <w:tcPr/>
          <w:p w:rsidR="00000000" w:rsidDel="00000000" w:rsidP="00000000" w:rsidRDefault="00000000" w:rsidRPr="00000000" w14:paraId="00000059">
            <w:pPr>
              <w:rPr/>
            </w:pPr>
            <w:r w:rsidDel="00000000" w:rsidR="00000000" w:rsidRPr="00000000">
              <w:rPr>
                <w:sz w:val="19"/>
                <w:szCs w:val="19"/>
                <w:rtl w:val="0"/>
              </w:rPr>
              <w:t xml:space="preserve">Usable.</w:t>
            </w: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sz w:val="19"/>
                <w:szCs w:val="19"/>
                <w:rtl w:val="0"/>
              </w:rPr>
              <w:t xml:space="preserve">wind_speed</w:t>
            </w:r>
            <w:r w:rsidDel="00000000" w:rsidR="00000000" w:rsidRPr="00000000">
              <w:rPr>
                <w:rtl w:val="0"/>
              </w:rPr>
            </w:r>
          </w:p>
        </w:tc>
        <w:tc>
          <w:tcPr/>
          <w:p w:rsidR="00000000" w:rsidDel="00000000" w:rsidP="00000000" w:rsidRDefault="00000000" w:rsidRPr="00000000" w14:paraId="0000005B">
            <w:pPr>
              <w:rPr/>
            </w:pPr>
            <w:r w:rsidDel="00000000" w:rsidR="00000000" w:rsidRPr="00000000">
              <w:rPr>
                <w:sz w:val="19"/>
                <w:szCs w:val="19"/>
                <w:rtl w:val="0"/>
              </w:rPr>
              <w:t xml:space="preserve">m/s</w:t>
            </w:r>
            <w:r w:rsidDel="00000000" w:rsidR="00000000" w:rsidRPr="00000000">
              <w:rPr>
                <w:rtl w:val="0"/>
              </w:rPr>
            </w:r>
          </w:p>
        </w:tc>
        <w:tc>
          <w:tcPr/>
          <w:p w:rsidR="00000000" w:rsidDel="00000000" w:rsidP="00000000" w:rsidRDefault="00000000" w:rsidRPr="00000000" w14:paraId="0000005C">
            <w:pPr>
              <w:rPr/>
            </w:pPr>
            <w:r w:rsidDel="00000000" w:rsidR="00000000" w:rsidRPr="00000000">
              <w:rPr>
                <w:sz w:val="19"/>
                <w:szCs w:val="19"/>
                <w:rtl w:val="0"/>
              </w:rPr>
              <w:t xml:space="preserve">Nuyina</w:t>
            </w:r>
            <w:r w:rsidDel="00000000" w:rsidR="00000000" w:rsidRPr="00000000">
              <w:rPr>
                <w:rtl w:val="0"/>
              </w:rPr>
            </w:r>
          </w:p>
        </w:tc>
        <w:tc>
          <w:tcPr/>
          <w:p w:rsidR="00000000" w:rsidDel="00000000" w:rsidP="00000000" w:rsidRDefault="00000000" w:rsidRPr="00000000" w14:paraId="0000005D">
            <w:pPr>
              <w:rPr/>
            </w:pPr>
            <w:r w:rsidDel="00000000" w:rsidR="00000000" w:rsidRPr="00000000">
              <w:rPr>
                <w:sz w:val="19"/>
                <w:szCs w:val="19"/>
                <w:rtl w:val="0"/>
              </w:rPr>
              <w:t xml:space="preserve">Usable.</w:t>
            </w: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sz w:val="19"/>
                <w:szCs w:val="19"/>
                <w:rtl w:val="0"/>
              </w:rPr>
              <w:t xml:space="preserve">wind_dir</w:t>
            </w:r>
            <w:r w:rsidDel="00000000" w:rsidR="00000000" w:rsidRPr="00000000">
              <w:rPr>
                <w:rtl w:val="0"/>
              </w:rPr>
            </w:r>
          </w:p>
        </w:tc>
        <w:tc>
          <w:tcPr/>
          <w:p w:rsidR="00000000" w:rsidDel="00000000" w:rsidP="00000000" w:rsidRDefault="00000000" w:rsidRPr="00000000" w14:paraId="0000005F">
            <w:pPr>
              <w:rPr/>
            </w:pPr>
            <w:r w:rsidDel="00000000" w:rsidR="00000000" w:rsidRPr="00000000">
              <w:rPr>
                <w:sz w:val="19"/>
                <w:szCs w:val="19"/>
                <w:rtl w:val="0"/>
              </w:rPr>
              <w:t xml:space="preserve">degrees</w:t>
            </w:r>
            <w:r w:rsidDel="00000000" w:rsidR="00000000" w:rsidRPr="00000000">
              <w:rPr>
                <w:rtl w:val="0"/>
              </w:rPr>
            </w:r>
          </w:p>
        </w:tc>
        <w:tc>
          <w:tcPr/>
          <w:p w:rsidR="00000000" w:rsidDel="00000000" w:rsidP="00000000" w:rsidRDefault="00000000" w:rsidRPr="00000000" w14:paraId="00000060">
            <w:pPr>
              <w:rPr/>
            </w:pPr>
            <w:r w:rsidDel="00000000" w:rsidR="00000000" w:rsidRPr="00000000">
              <w:rPr>
                <w:sz w:val="19"/>
                <w:szCs w:val="19"/>
                <w:rtl w:val="0"/>
              </w:rPr>
              <w:t xml:space="preserve">Nuyina</w:t>
            </w:r>
            <w:r w:rsidDel="00000000" w:rsidR="00000000" w:rsidRPr="00000000">
              <w:rPr>
                <w:rtl w:val="0"/>
              </w:rPr>
            </w:r>
          </w:p>
        </w:tc>
        <w:tc>
          <w:tcPr/>
          <w:p w:rsidR="00000000" w:rsidDel="00000000" w:rsidP="00000000" w:rsidRDefault="00000000" w:rsidRPr="00000000" w14:paraId="00000061">
            <w:pPr>
              <w:rPr/>
            </w:pPr>
            <w:r w:rsidDel="00000000" w:rsidR="00000000" w:rsidRPr="00000000">
              <w:rPr>
                <w:sz w:val="19"/>
                <w:szCs w:val="19"/>
                <w:rtl w:val="0"/>
              </w:rPr>
              <w:t xml:space="preserve">Usable.</w:t>
            </w:r>
            <w:r w:rsidDel="00000000" w:rsidR="00000000" w:rsidRPr="00000000">
              <w:rPr>
                <w:rtl w:val="0"/>
              </w:rPr>
            </w:r>
          </w:p>
        </w:tc>
      </w:tr>
      <w:tr>
        <w:trPr>
          <w:cantSplit w:val="0"/>
          <w:tblHeader w:val="0"/>
        </w:trPr>
        <w:tc>
          <w:tcPr/>
          <w:p w:rsidR="00000000" w:rsidDel="00000000" w:rsidP="00000000" w:rsidRDefault="00000000" w:rsidRPr="00000000" w14:paraId="00000062">
            <w:pPr>
              <w:rPr/>
            </w:pPr>
            <w:r w:rsidDel="00000000" w:rsidR="00000000" w:rsidRPr="00000000">
              <w:rPr>
                <w:sz w:val="19"/>
                <w:szCs w:val="19"/>
                <w:rtl w:val="0"/>
              </w:rPr>
              <w:t xml:space="preserve">oxygen</w:t>
            </w:r>
            <w:r w:rsidDel="00000000" w:rsidR="00000000" w:rsidRPr="00000000">
              <w:rPr>
                <w:rtl w:val="0"/>
              </w:rPr>
            </w:r>
          </w:p>
        </w:tc>
        <w:tc>
          <w:tcPr/>
          <w:p w:rsidR="00000000" w:rsidDel="00000000" w:rsidP="00000000" w:rsidRDefault="00000000" w:rsidRPr="00000000" w14:paraId="00000063">
            <w:pPr>
              <w:rPr/>
            </w:pPr>
            <w:r w:rsidDel="00000000" w:rsidR="00000000" w:rsidRPr="00000000">
              <w:rPr>
                <w:sz w:val="19"/>
                <w:szCs w:val="19"/>
                <w:rtl w:val="0"/>
              </w:rPr>
              <w:t xml:space="preserve">µmol/kg</w:t>
            </w:r>
            <w:r w:rsidDel="00000000" w:rsidR="00000000" w:rsidRPr="00000000">
              <w:rPr>
                <w:rtl w:val="0"/>
              </w:rPr>
            </w:r>
          </w:p>
        </w:tc>
        <w:tc>
          <w:tcPr/>
          <w:p w:rsidR="00000000" w:rsidDel="00000000" w:rsidP="00000000" w:rsidRDefault="00000000" w:rsidRPr="00000000" w14:paraId="00000064">
            <w:pPr>
              <w:rPr/>
            </w:pPr>
            <w:r w:rsidDel="00000000" w:rsidR="00000000" w:rsidRPr="00000000">
              <w:rPr>
                <w:sz w:val="19"/>
                <w:szCs w:val="19"/>
                <w:rtl w:val="0"/>
              </w:rPr>
              <w:t xml:space="preserve">Nuyina</w:t>
            </w:r>
            <w:r w:rsidDel="00000000" w:rsidR="00000000" w:rsidRPr="00000000">
              <w:rPr>
                <w:rtl w:val="0"/>
              </w:rPr>
            </w:r>
          </w:p>
        </w:tc>
        <w:tc>
          <w:tcPr/>
          <w:p w:rsidR="00000000" w:rsidDel="00000000" w:rsidP="00000000" w:rsidRDefault="00000000" w:rsidRPr="00000000" w14:paraId="00000065">
            <w:pPr>
              <w:rPr/>
            </w:pPr>
            <w:r w:rsidDel="00000000" w:rsidR="00000000" w:rsidRPr="00000000">
              <w:rPr>
                <w:color w:val="7a5200"/>
                <w:sz w:val="19"/>
                <w:szCs w:val="19"/>
                <w:rtl w:val="0"/>
              </w:rPr>
              <w:t xml:space="preserve">Use with care; not independently validated here.</w:t>
            </w:r>
            <w:r w:rsidDel="00000000" w:rsidR="00000000" w:rsidRPr="00000000">
              <w:rPr>
                <w:rtl w:val="0"/>
              </w:rPr>
            </w:r>
          </w:p>
        </w:tc>
      </w:tr>
      <w:tr>
        <w:trPr>
          <w:cantSplit w:val="0"/>
          <w:tblHeader w:val="0"/>
        </w:trPr>
        <w:tc>
          <w:tcPr/>
          <w:p w:rsidR="00000000" w:rsidDel="00000000" w:rsidP="00000000" w:rsidRDefault="00000000" w:rsidRPr="00000000" w14:paraId="00000066">
            <w:pPr>
              <w:rPr/>
            </w:pPr>
            <w:r w:rsidDel="00000000" w:rsidR="00000000" w:rsidRPr="00000000">
              <w:rPr>
                <w:sz w:val="19"/>
                <w:szCs w:val="19"/>
                <w:rtl w:val="0"/>
              </w:rPr>
              <w:t xml:space="preserve">pco2</w:t>
            </w:r>
            <w:r w:rsidDel="00000000" w:rsidR="00000000" w:rsidRPr="00000000">
              <w:rPr>
                <w:rtl w:val="0"/>
              </w:rPr>
            </w:r>
          </w:p>
        </w:tc>
        <w:tc>
          <w:tcPr/>
          <w:p w:rsidR="00000000" w:rsidDel="00000000" w:rsidP="00000000" w:rsidRDefault="00000000" w:rsidRPr="00000000" w14:paraId="00000067">
            <w:pPr>
              <w:rPr/>
            </w:pPr>
            <w:r w:rsidDel="00000000" w:rsidR="00000000" w:rsidRPr="00000000">
              <w:rPr>
                <w:sz w:val="19"/>
                <w:szCs w:val="19"/>
                <w:rtl w:val="0"/>
              </w:rPr>
              <w:t xml:space="preserve">µatm</w:t>
            </w:r>
            <w:r w:rsidDel="00000000" w:rsidR="00000000" w:rsidRPr="00000000">
              <w:rPr>
                <w:rtl w:val="0"/>
              </w:rPr>
            </w:r>
          </w:p>
        </w:tc>
        <w:tc>
          <w:tcPr/>
          <w:p w:rsidR="00000000" w:rsidDel="00000000" w:rsidP="00000000" w:rsidRDefault="00000000" w:rsidRPr="00000000" w14:paraId="00000068">
            <w:pPr>
              <w:rPr/>
            </w:pPr>
            <w:r w:rsidDel="00000000" w:rsidR="00000000" w:rsidRPr="00000000">
              <w:rPr>
                <w:sz w:val="19"/>
                <w:szCs w:val="19"/>
                <w:rtl w:val="0"/>
              </w:rPr>
              <w:t xml:space="preserve">Nuyina</w:t>
            </w:r>
            <w:r w:rsidDel="00000000" w:rsidR="00000000" w:rsidRPr="00000000">
              <w:rPr>
                <w:rtl w:val="0"/>
              </w:rPr>
            </w:r>
          </w:p>
        </w:tc>
        <w:tc>
          <w:tcPr/>
          <w:p w:rsidR="00000000" w:rsidDel="00000000" w:rsidP="00000000" w:rsidRDefault="00000000" w:rsidRPr="00000000" w14:paraId="00000069">
            <w:pPr>
              <w:rPr/>
            </w:pPr>
            <w:r w:rsidDel="00000000" w:rsidR="00000000" w:rsidRPr="00000000">
              <w:rPr>
                <w:color w:val="7a5200"/>
                <w:sz w:val="19"/>
                <w:szCs w:val="19"/>
                <w:rtl w:val="0"/>
              </w:rPr>
              <w:t xml:space="preserve">Sparse and provisional; pending confirmation from the data manager.</w:t>
            </w:r>
            <w:r w:rsidDel="00000000" w:rsidR="00000000" w:rsidRPr="00000000">
              <w:rPr>
                <w:rtl w:val="0"/>
              </w:rPr>
            </w:r>
          </w:p>
        </w:tc>
      </w:tr>
      <w:tr>
        <w:trPr>
          <w:cantSplit w:val="0"/>
          <w:tblHeader w:val="0"/>
        </w:trPr>
        <w:tc>
          <w:tcPr/>
          <w:p w:rsidR="00000000" w:rsidDel="00000000" w:rsidP="00000000" w:rsidRDefault="00000000" w:rsidRPr="00000000" w14:paraId="0000006A">
            <w:pPr>
              <w:rPr/>
            </w:pPr>
            <w:r w:rsidDel="00000000" w:rsidR="00000000" w:rsidRPr="00000000">
              <w:rPr>
                <w:sz w:val="19"/>
                <w:szCs w:val="19"/>
                <w:rtl w:val="0"/>
              </w:rPr>
              <w:t xml:space="preserve">ph</w:t>
            </w:r>
            <w:r w:rsidDel="00000000" w:rsidR="00000000" w:rsidRPr="00000000">
              <w:rPr>
                <w:rtl w:val="0"/>
              </w:rPr>
            </w:r>
          </w:p>
        </w:tc>
        <w:tc>
          <w:tcPr/>
          <w:p w:rsidR="00000000" w:rsidDel="00000000" w:rsidP="00000000" w:rsidRDefault="00000000" w:rsidRPr="00000000" w14:paraId="0000006B">
            <w:pPr>
              <w:rPr/>
            </w:pPr>
            <w:r w:rsidDel="00000000" w:rsidR="00000000" w:rsidRPr="00000000">
              <w:rPr>
                <w:sz w:val="19"/>
                <w:szCs w:val="19"/>
                <w:rtl w:val="0"/>
              </w:rPr>
              <w:t xml:space="preserve">—</w:t>
            </w:r>
            <w:r w:rsidDel="00000000" w:rsidR="00000000" w:rsidRPr="00000000">
              <w:rPr>
                <w:rtl w:val="0"/>
              </w:rPr>
            </w:r>
          </w:p>
        </w:tc>
        <w:tc>
          <w:tcPr/>
          <w:p w:rsidR="00000000" w:rsidDel="00000000" w:rsidP="00000000" w:rsidRDefault="00000000" w:rsidRPr="00000000" w14:paraId="0000006C">
            <w:pPr>
              <w:rPr/>
            </w:pPr>
            <w:r w:rsidDel="00000000" w:rsidR="00000000" w:rsidRPr="00000000">
              <w:rPr>
                <w:sz w:val="19"/>
                <w:szCs w:val="19"/>
                <w:rtl w:val="0"/>
              </w:rPr>
              <w:t xml:space="preserve">Nuyina</w:t>
            </w:r>
            <w:r w:rsidDel="00000000" w:rsidR="00000000" w:rsidRPr="00000000">
              <w:rPr>
                <w:rtl w:val="0"/>
              </w:rPr>
            </w:r>
          </w:p>
        </w:tc>
        <w:tc>
          <w:tcPr/>
          <w:p w:rsidR="00000000" w:rsidDel="00000000" w:rsidP="00000000" w:rsidRDefault="00000000" w:rsidRPr="00000000" w14:paraId="0000006D">
            <w:pPr>
              <w:rPr/>
            </w:pPr>
            <w:r w:rsidDel="00000000" w:rsidR="00000000" w:rsidRPr="00000000">
              <w:rPr>
                <w:color w:val="9e1b1b"/>
                <w:sz w:val="19"/>
                <w:szCs w:val="19"/>
                <w:rtl w:val="0"/>
              </w:rPr>
              <w:t xml:space="preserve">Do NOT use. The pH instrument was faulty; no valid data.</w:t>
            </w:r>
            <w:r w:rsidDel="00000000" w:rsidR="00000000" w:rsidRPr="00000000">
              <w:rPr>
                <w:rtl w:val="0"/>
              </w:rPr>
            </w:r>
          </w:p>
        </w:tc>
      </w:tr>
    </w:tbl>
    <w:p w:rsidR="00000000" w:rsidDel="00000000" w:rsidP="00000000" w:rsidRDefault="00000000" w:rsidRPr="00000000" w14:paraId="0000006E">
      <w:pPr>
        <w:spacing w:after="120" w:lineRule="auto"/>
        <w:rPr/>
      </w:pPr>
      <w:r w:rsidDel="00000000" w:rsidR="00000000" w:rsidRPr="00000000">
        <w:rPr>
          <w:b w:val="0"/>
          <w:bCs w:val="0"/>
          <w:i w:val="0"/>
          <w:iCs w:val="0"/>
          <w:color w:val="1a1a1a"/>
          <w:sz w:val="8"/>
          <w:szCs w:val="8"/>
          <w:rtl w:val="0"/>
        </w:rPr>
        <w:t xml:space="preserve"> </w:t>
      </w:r>
      <w:r w:rsidDel="00000000" w:rsidR="00000000" w:rsidRPr="00000000">
        <w:rPr>
          <w:rtl w:val="0"/>
        </w:rPr>
      </w:r>
    </w:p>
    <w:p w:rsidR="00000000" w:rsidDel="00000000" w:rsidP="00000000" w:rsidRDefault="00000000" w:rsidRPr="00000000" w14:paraId="0000006F">
      <w:pPr>
        <w:spacing w:after="100" w:lineRule="auto"/>
        <w:rPr/>
      </w:pPr>
      <w:r w:rsidDel="00000000" w:rsidR="00000000" w:rsidRPr="00000000">
        <w:rPr>
          <w:b w:val="1"/>
          <w:bCs w:val="1"/>
          <w:i w:val="0"/>
          <w:iCs w:val="0"/>
          <w:color w:val="1f3864"/>
          <w:sz w:val="22"/>
          <w:szCs w:val="22"/>
          <w:rtl w:val="0"/>
        </w:rPr>
        <w:t xml:space="preserve">5.1 Key quality-control notes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Sea surface temperature, Nuyina 2022-23_V8: this voyage recorded values physically impossible for its latitude (about 16.8 °C at 54.6° S). Its SST has been removed. Its other eight variables, and its voyage track, are retained.</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Air temperature, Aurora: this is the </w:t>
      </w:r>
      <w:r w:rsidDel="00000000" w:rsidR="00000000" w:rsidRPr="00000000">
        <w:rPr>
          <w:color w:val="1a1a1a"/>
          <w:rtl w:val="0"/>
        </w:rPr>
        <w:t xml:space="preserve">average</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 of the port and starboard sensors. Those two sensors, measuring the same air a few metres apart, disagreed by nearly 1 °C in the early 1990s and </w:t>
      </w:r>
      <w:r w:rsidDel="00000000" w:rsidR="00000000" w:rsidRPr="00000000">
        <w:rPr>
          <w:color w:val="1a1a1a"/>
          <w:rtl w:val="0"/>
        </w:rPr>
        <w:t xml:space="preserve">agreed</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 to within 0.01 °C by the 2010s. The variable is therefore suitable for describing spatial patterns but not for estimating trends over time.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pH, Nuyina: the sensor malfunctioned and there are no valid values. The variable is retained only for completeness.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Duplicate records: two Aurora voyages were archived twice under variant file names, and one voyage pair shared an overlapping period. About 158,000 duplicated observations were removed on the basis of identical time and position.</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Empty files: two of the 143 AADC files contain headers but no observations, and are excluded.</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Filtering applied: sentinel and out-of-range values removed; sea surface temperature restricted to −2.5 to 25 °C, air temperature to −25 to 32 °C, salinity above 1 PSU; positions restricted to 72–28° S and 20–180° E.</w:t>
      </w:r>
      <w:r w:rsidDel="00000000" w:rsidR="00000000" w:rsidRPr="00000000">
        <w:rPr>
          <w:rtl w:val="0"/>
        </w:rPr>
      </w:r>
    </w:p>
    <w:p w:rsidR="00000000" w:rsidDel="00000000" w:rsidP="00000000" w:rsidRDefault="00000000" w:rsidRPr="00000000" w14:paraId="00000076">
      <w:pPr>
        <w:spacing w:after="140" w:before="280" w:lineRule="auto"/>
        <w:rPr/>
      </w:pPr>
      <w:r w:rsidDel="00000000" w:rsidR="00000000" w:rsidRPr="00000000">
        <w:rPr>
          <w:b w:val="1"/>
          <w:bCs w:val="1"/>
          <w:color w:val="1f3864"/>
          <w:sz w:val="30"/>
          <w:szCs w:val="30"/>
          <w:rtl w:val="0"/>
        </w:rPr>
        <w:t xml:space="preserve">6. Coverage and the cross-vessel gap</w:t>
      </w:r>
      <w:r w:rsidDel="00000000" w:rsidR="00000000" w:rsidRPr="00000000">
        <w:rPr>
          <w:rtl w:val="0"/>
        </w:rPr>
      </w:r>
    </w:p>
    <w:tbl>
      <w:tblPr>
        <w:tblStyle w:val="Table4"/>
        <w:tblW w:w="99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3"/>
        <w:gridCol w:w="2493"/>
        <w:gridCol w:w="2493"/>
        <w:gridCol w:w="2493"/>
        <w:tblGridChange w:id="0">
          <w:tblGrid>
            <w:gridCol w:w="2493"/>
            <w:gridCol w:w="2493"/>
            <w:gridCol w:w="2493"/>
            <w:gridCol w:w="2493"/>
          </w:tblGrid>
        </w:tblGridChange>
      </w:tblGrid>
      <w:tr>
        <w:trPr>
          <w:cantSplit w:val="0"/>
          <w:tblHeader w:val="0"/>
        </w:trPr>
        <w:tc>
          <w:tcPr>
            <w:shd w:fill="dce6f1" w:val="clear"/>
          </w:tcPr>
          <w:p w:rsidR="00000000" w:rsidDel="00000000" w:rsidP="00000000" w:rsidRDefault="00000000" w:rsidRPr="00000000" w14:paraId="00000077">
            <w:pPr>
              <w:rPr/>
            </w:pPr>
            <w:r w:rsidDel="00000000" w:rsidR="00000000" w:rsidRPr="00000000">
              <w:rPr>
                <w:b w:val="1"/>
                <w:bCs w:val="1"/>
                <w:color w:val="1f3864"/>
                <w:sz w:val="19"/>
                <w:szCs w:val="19"/>
                <w:rtl w:val="0"/>
              </w:rPr>
              <w:t xml:space="preserve">Vessel</w:t>
            </w:r>
            <w:r w:rsidDel="00000000" w:rsidR="00000000" w:rsidRPr="00000000">
              <w:rPr>
                <w:rtl w:val="0"/>
              </w:rPr>
            </w:r>
          </w:p>
        </w:tc>
        <w:tc>
          <w:tcPr>
            <w:shd w:fill="dce6f1" w:val="clear"/>
          </w:tcPr>
          <w:p w:rsidR="00000000" w:rsidDel="00000000" w:rsidP="00000000" w:rsidRDefault="00000000" w:rsidRPr="00000000" w14:paraId="00000078">
            <w:pPr>
              <w:rPr/>
            </w:pPr>
            <w:r w:rsidDel="00000000" w:rsidR="00000000" w:rsidRPr="00000000">
              <w:rPr>
                <w:b w:val="1"/>
                <w:bCs w:val="1"/>
                <w:color w:val="1f3864"/>
                <w:sz w:val="19"/>
                <w:szCs w:val="19"/>
                <w:rtl w:val="0"/>
              </w:rPr>
              <w:t xml:space="preserve">Coverage</w:t>
            </w:r>
            <w:r w:rsidDel="00000000" w:rsidR="00000000" w:rsidRPr="00000000">
              <w:rPr>
                <w:rtl w:val="0"/>
              </w:rPr>
            </w:r>
          </w:p>
        </w:tc>
        <w:tc>
          <w:tcPr>
            <w:shd w:fill="dce6f1" w:val="clear"/>
          </w:tcPr>
          <w:p w:rsidR="00000000" w:rsidDel="00000000" w:rsidP="00000000" w:rsidRDefault="00000000" w:rsidRPr="00000000" w14:paraId="00000079">
            <w:pPr>
              <w:rPr/>
            </w:pPr>
            <w:r w:rsidDel="00000000" w:rsidR="00000000" w:rsidRPr="00000000">
              <w:rPr>
                <w:b w:val="1"/>
                <w:bCs w:val="1"/>
                <w:color w:val="1f3864"/>
                <w:sz w:val="19"/>
                <w:szCs w:val="19"/>
                <w:rtl w:val="0"/>
              </w:rPr>
              <w:t xml:space="preserve">Voyages</w:t>
            </w:r>
            <w:r w:rsidDel="00000000" w:rsidR="00000000" w:rsidRPr="00000000">
              <w:rPr>
                <w:rtl w:val="0"/>
              </w:rPr>
            </w:r>
          </w:p>
        </w:tc>
        <w:tc>
          <w:tcPr>
            <w:shd w:fill="dce6f1" w:val="clear"/>
          </w:tcPr>
          <w:p w:rsidR="00000000" w:rsidDel="00000000" w:rsidP="00000000" w:rsidRDefault="00000000" w:rsidRPr="00000000" w14:paraId="0000007A">
            <w:pPr>
              <w:rPr/>
            </w:pPr>
            <w:r w:rsidDel="00000000" w:rsidR="00000000" w:rsidRPr="00000000">
              <w:rPr>
                <w:b w:val="1"/>
                <w:bCs w:val="1"/>
                <w:color w:val="1f3864"/>
                <w:sz w:val="19"/>
                <w:szCs w:val="19"/>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sz w:val="19"/>
                <w:szCs w:val="19"/>
                <w:rtl w:val="0"/>
              </w:rPr>
              <w:t xml:space="preserve">RSV Aurora Australis</w:t>
            </w:r>
            <w:r w:rsidDel="00000000" w:rsidR="00000000" w:rsidRPr="00000000">
              <w:rPr>
                <w:rtl w:val="0"/>
              </w:rPr>
            </w:r>
          </w:p>
        </w:tc>
        <w:tc>
          <w:tcPr/>
          <w:p w:rsidR="00000000" w:rsidDel="00000000" w:rsidP="00000000" w:rsidRDefault="00000000" w:rsidRPr="00000000" w14:paraId="0000007C">
            <w:pPr>
              <w:rPr/>
            </w:pPr>
            <w:r w:rsidDel="00000000" w:rsidR="00000000" w:rsidRPr="00000000">
              <w:rPr>
                <w:sz w:val="19"/>
                <w:szCs w:val="19"/>
                <w:rtl w:val="0"/>
              </w:rPr>
              <w:t xml:space="preserve">7 May 1990 – 25 Mar 2020</w:t>
            </w:r>
            <w:r w:rsidDel="00000000" w:rsidR="00000000" w:rsidRPr="00000000">
              <w:rPr>
                <w:rtl w:val="0"/>
              </w:rPr>
            </w:r>
          </w:p>
        </w:tc>
        <w:tc>
          <w:tcPr/>
          <w:p w:rsidR="00000000" w:rsidDel="00000000" w:rsidP="00000000" w:rsidRDefault="00000000" w:rsidRPr="00000000" w14:paraId="0000007D">
            <w:pPr>
              <w:rPr/>
            </w:pPr>
            <w:r w:rsidDel="00000000" w:rsidR="00000000" w:rsidRPr="00000000">
              <w:rPr>
                <w:sz w:val="19"/>
                <w:szCs w:val="19"/>
                <w:rtl w:val="0"/>
              </w:rPr>
              <w:t xml:space="preserve">138</w:t>
            </w:r>
            <w:r w:rsidDel="00000000" w:rsidR="00000000" w:rsidRPr="00000000">
              <w:rPr>
                <w:rtl w:val="0"/>
              </w:rPr>
            </w:r>
          </w:p>
        </w:tc>
        <w:tc>
          <w:tcPr/>
          <w:p w:rsidR="00000000" w:rsidDel="00000000" w:rsidP="00000000" w:rsidRDefault="00000000" w:rsidRPr="00000000" w14:paraId="0000007E">
            <w:pPr>
              <w:rPr/>
            </w:pPr>
            <w:r w:rsidDel="00000000" w:rsidR="00000000" w:rsidRPr="00000000">
              <w:rPr>
                <w:sz w:val="19"/>
                <w:szCs w:val="19"/>
                <w:rtl w:val="0"/>
              </w:rPr>
              <w:t xml:space="preserve">AADC</w:t>
            </w: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sz w:val="19"/>
                <w:szCs w:val="19"/>
                <w:rtl w:val="0"/>
              </w:rPr>
              <w:t xml:space="preserve">RSV Nuyina</w:t>
            </w:r>
            <w:r w:rsidDel="00000000" w:rsidR="00000000" w:rsidRPr="00000000">
              <w:rPr>
                <w:rtl w:val="0"/>
              </w:rPr>
            </w:r>
          </w:p>
        </w:tc>
        <w:tc>
          <w:tcPr/>
          <w:p w:rsidR="00000000" w:rsidDel="00000000" w:rsidP="00000000" w:rsidRDefault="00000000" w:rsidRPr="00000000" w14:paraId="00000080">
            <w:pPr>
              <w:rPr/>
            </w:pPr>
            <w:r w:rsidDel="00000000" w:rsidR="00000000" w:rsidRPr="00000000">
              <w:rPr>
                <w:sz w:val="19"/>
                <w:szCs w:val="19"/>
                <w:rtl w:val="0"/>
              </w:rPr>
              <w:t xml:space="preserve">23 Dec 2021 – 10 Feb 2026</w:t>
            </w:r>
            <w:r w:rsidDel="00000000" w:rsidR="00000000" w:rsidRPr="00000000">
              <w:rPr>
                <w:rtl w:val="0"/>
              </w:rPr>
            </w:r>
          </w:p>
        </w:tc>
        <w:tc>
          <w:tcPr/>
          <w:p w:rsidR="00000000" w:rsidDel="00000000" w:rsidP="00000000" w:rsidRDefault="00000000" w:rsidRPr="00000000" w14:paraId="00000081">
            <w:pPr>
              <w:rPr/>
            </w:pPr>
            <w:r w:rsidDel="00000000" w:rsidR="00000000" w:rsidRPr="00000000">
              <w:rPr>
                <w:sz w:val="19"/>
                <w:szCs w:val="19"/>
                <w:rtl w:val="0"/>
              </w:rPr>
              <w:t xml:space="preserve">18</w:t>
            </w:r>
            <w:r w:rsidDel="00000000" w:rsidR="00000000" w:rsidRPr="00000000">
              <w:rPr>
                <w:rtl w:val="0"/>
              </w:rPr>
            </w:r>
          </w:p>
        </w:tc>
        <w:tc>
          <w:tcPr/>
          <w:p w:rsidR="00000000" w:rsidDel="00000000" w:rsidP="00000000" w:rsidRDefault="00000000" w:rsidRPr="00000000" w14:paraId="00000082">
            <w:pPr>
              <w:rPr/>
            </w:pPr>
            <w:r w:rsidDel="00000000" w:rsidR="00000000" w:rsidRPr="00000000">
              <w:rPr>
                <w:sz w:val="19"/>
                <w:szCs w:val="19"/>
                <w:rtl w:val="0"/>
              </w:rPr>
              <w:t xml:space="preserve">AADC + AODN</w:t>
            </w:r>
            <w:r w:rsidDel="00000000" w:rsidR="00000000" w:rsidRPr="00000000">
              <w:rPr>
                <w:rtl w:val="0"/>
              </w:rPr>
            </w:r>
          </w:p>
        </w:tc>
      </w:tr>
    </w:tbl>
    <w:p w:rsidR="00000000" w:rsidDel="00000000" w:rsidP="00000000" w:rsidRDefault="00000000" w:rsidRPr="00000000" w14:paraId="00000083">
      <w:pPr>
        <w:spacing w:after="120" w:lineRule="auto"/>
        <w:rPr/>
      </w:pPr>
      <w:r w:rsidDel="00000000" w:rsidR="00000000" w:rsidRPr="00000000">
        <w:rPr>
          <w:b w:val="0"/>
          <w:bCs w:val="0"/>
          <w:i w:val="0"/>
          <w:iCs w:val="0"/>
          <w:color w:val="1a1a1a"/>
          <w:sz w:val="8"/>
          <w:szCs w:val="8"/>
          <w:rtl w:val="0"/>
        </w:rPr>
        <w:t xml:space="preserve"> </w:t>
      </w: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color w:val="1f3864"/>
          <w:sz w:val="21"/>
          <w:szCs w:val="21"/>
          <w:rtl w:val="0"/>
        </w:rPr>
        <w:t xml:space="preserve">Important. </w:t>
      </w:r>
      <w:r w:rsidDel="00000000" w:rsidR="00000000" w:rsidRPr="00000000">
        <w:rPr>
          <w:sz w:val="21"/>
          <w:szCs w:val="21"/>
          <w:rtl w:val="0"/>
        </w:rPr>
        <w:t xml:space="preserve">The two records do not overlap. There is a gap of roughly 21 months (March 2020 to December 2021) during the transition between vessels, when no underway data were collected. The combined file should be understood as two sequential records rather than one continuous series. Do not interpolate across the gap. Be cautious with any trend that spans it, as the two segments come from different vessels with different instruments and cannot be cross-calibrated directly.</w:t>
      </w:r>
      <w:r w:rsidDel="00000000" w:rsidR="00000000" w:rsidRPr="00000000">
        <w:rPr>
          <w:rtl w:val="0"/>
        </w:rPr>
      </w:r>
    </w:p>
    <w:p w:rsidR="00000000" w:rsidDel="00000000" w:rsidP="00000000" w:rsidRDefault="00000000" w:rsidRPr="00000000" w14:paraId="00000085">
      <w:pPr>
        <w:spacing w:after="140" w:before="280" w:lineRule="auto"/>
        <w:rPr/>
      </w:pPr>
      <w:r w:rsidDel="00000000" w:rsidR="00000000" w:rsidRPr="00000000">
        <w:rPr>
          <w:b w:val="1"/>
          <w:bCs w:val="1"/>
          <w:color w:val="1f3864"/>
          <w:sz w:val="30"/>
          <w:szCs w:val="30"/>
          <w:rtl w:val="0"/>
        </w:rPr>
        <w:t xml:space="preserve">7. Data provenance</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b w:val="0"/>
          <w:bCs w:val="0"/>
          <w:i w:val="0"/>
          <w:iCs w:val="0"/>
          <w:color w:val="1a1a1a"/>
          <w:sz w:val="21"/>
          <w:szCs w:val="21"/>
          <w:rtl w:val="0"/>
        </w:rPr>
        <w:t xml:space="preserve">The source column records the origin of each observation.</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AADC — the Australian Antarctic Data Centre. All Aurora Australis data, and most RSV Nuyina voyages, come from here.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AODN — the Australian Ocean Data Network / IMOS Ships of Opportunity products. RSV Nuyina voyage 2025-26_V2 comes from here, as it had not been published via the AADC when the dataset was assembled.</w:t>
      </w:r>
      <w:r w:rsidDel="00000000" w:rsidR="00000000" w:rsidRPr="00000000">
        <w:rPr>
          <w:rtl w:val="0"/>
        </w:rPr>
      </w:r>
    </w:p>
    <w:p w:rsidR="00000000" w:rsidDel="00000000" w:rsidP="00000000" w:rsidRDefault="00000000" w:rsidRPr="00000000" w14:paraId="00000089">
      <w:pPr>
        <w:spacing w:after="140" w:before="280" w:lineRule="auto"/>
        <w:rPr/>
      </w:pPr>
      <w:r w:rsidDel="00000000" w:rsidR="00000000" w:rsidRPr="00000000">
        <w:rPr>
          <w:b w:val="1"/>
          <w:bCs w:val="1"/>
          <w:color w:val="1f3864"/>
          <w:sz w:val="30"/>
          <w:szCs w:val="30"/>
          <w:rtl w:val="0"/>
        </w:rPr>
        <w:t xml:space="preserve">8. Usage notes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To work with one variable, filter on the variable column, for example variable == "sst_degC".</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To work with one vessel in the combined file, filter on the vessel column.</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Parquet can be read with pandas (pd.read_parquet) or any Arrow-compatible tool. Gzipped CSV can be read directly by pandas (pd.read_csv with compression="gzip").</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tl w:val="0"/>
        </w:rPr>
        <w:t xml:space="preserve">Longitudes are degrees east; latitudes are degrees south (negative). The data cover the East Antarctic–Australian sector, approximately 30–160° E.</w:t>
      </w:r>
      <w:r w:rsidDel="00000000" w:rsidR="00000000" w:rsidRPr="00000000">
        <w:rPr>
          <w:rtl w:val="0"/>
        </w:rPr>
      </w:r>
    </w:p>
    <w:p w:rsidR="00000000" w:rsidDel="00000000" w:rsidP="00000000" w:rsidRDefault="00000000" w:rsidRPr="00000000" w14:paraId="0000008E">
      <w:pPr>
        <w:spacing w:after="140" w:before="280" w:lineRule="auto"/>
        <w:rPr/>
      </w:pPr>
      <w:r w:rsidDel="00000000" w:rsidR="00000000" w:rsidRPr="00000000">
        <w:rPr>
          <w:b w:val="1"/>
          <w:bCs w:val="1"/>
          <w:color w:val="1f3864"/>
          <w:sz w:val="30"/>
          <w:szCs w:val="30"/>
          <w:rtl w:val="0"/>
        </w:rPr>
        <w:t xml:space="preserve">9. Citation and contact</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b w:val="0"/>
          <w:bCs w:val="0"/>
          <w:i w:val="0"/>
          <w:iCs w:val="0"/>
          <w:color w:val="1a1a1a"/>
          <w:sz w:val="21"/>
          <w:szCs w:val="21"/>
          <w:rtl w:val="0"/>
        </w:rPr>
        <w:t xml:space="preserve">Please cite this dataset when used, and acknowledge the East Antarctic Monitoring Program (Australian Antarctic Division), the Australian Antarctic Data Centre, and the Australian Ocean Data Network / IMOS Ships of Opportunity facility as the underlying data sources.</w:t>
      </w:r>
      <w:r w:rsidDel="00000000" w:rsidR="00000000" w:rsidRPr="00000000">
        <w:rPr>
          <w:rtl w:val="0"/>
        </w:rPr>
      </w:r>
    </w:p>
    <w:p w:rsidR="00000000" w:rsidDel="00000000" w:rsidP="00000000" w:rsidRDefault="00000000" w:rsidRPr="00000000" w14:paraId="00000090">
      <w:pPr>
        <w:spacing w:after="60" w:lineRule="auto"/>
        <w:rPr/>
      </w:pPr>
      <w:r w:rsidDel="00000000" w:rsidR="00000000" w:rsidRPr="00000000">
        <w:rPr>
          <w:b w:val="0"/>
          <w:bCs w:val="0"/>
          <w:i w:val="0"/>
          <w:iCs w:val="0"/>
          <w:color w:val="1a1a1a"/>
          <w:sz w:val="20"/>
          <w:szCs w:val="20"/>
          <w:rtl w:val="0"/>
        </w:rPr>
        <w:t xml:space="preserve">Contact: Xinlong Liu, xinlong.liu@utas.edu.au</w:t>
      </w:r>
      <w:r w:rsidDel="00000000" w:rsidR="00000000" w:rsidRPr="00000000">
        <w:rPr>
          <w:rtl w:val="0"/>
        </w:rPr>
      </w:r>
    </w:p>
    <w:p w:rsidR="00000000" w:rsidDel="00000000" w:rsidP="00000000" w:rsidRDefault="00000000" w:rsidRPr="00000000" w14:paraId="00000091">
      <w:pPr>
        <w:spacing w:after="240" w:lineRule="auto"/>
        <w:rPr/>
      </w:pPr>
      <w:r w:rsidDel="00000000" w:rsidR="00000000" w:rsidRPr="00000000">
        <w:rPr>
          <w:b w:val="0"/>
          <w:bCs w:val="0"/>
          <w:i w:val="0"/>
          <w:iCs w:val="0"/>
          <w:color w:val="1a1a1a"/>
          <w:sz w:val="20"/>
          <w:szCs w:val="20"/>
          <w:rtl w:val="0"/>
        </w:rPr>
        <w:t xml:space="preserve">As-of date: 13 August 2026. Coverage extends to 10 February 2026 (Nuyina) and 25 March 2020 (Aurora Australis).</w:t>
      </w:r>
      <w:r w:rsidDel="00000000" w:rsidR="00000000" w:rsidRPr="00000000">
        <w:rPr>
          <w:rtl w:val="0"/>
        </w:rPr>
      </w:r>
    </w:p>
    <w:p w:rsidR="00000000" w:rsidDel="00000000" w:rsidP="00000000" w:rsidRDefault="00000000" w:rsidRPr="00000000" w14:paraId="00000092">
      <w:pPr>
        <w:spacing w:after="0" w:lineRule="auto"/>
        <w:rPr/>
      </w:pPr>
      <w:r w:rsidDel="00000000" w:rsidR="00000000" w:rsidRPr="00000000">
        <w:rPr>
          <w:b w:val="0"/>
          <w:bCs w:val="0"/>
          <w:i w:val="1"/>
          <w:iCs w:val="1"/>
          <w:color w:val="595959"/>
          <w:sz w:val="19"/>
          <w:szCs w:val="19"/>
          <w:rtl w:val="0"/>
        </w:rPr>
        <w:t xml:space="preserve">This manual documents the dataset honestly, including its known quality-control limitations, so that it can be used and cited with confidence.</w:t>
      </w:r>
      <w:r w:rsidDel="00000000" w:rsidR="00000000" w:rsidRPr="00000000">
        <w:rPr>
          <w:rtl w:val="0"/>
        </w:rPr>
      </w:r>
    </w:p>
    <w:sectPr>
      <w:pgSz w:h="15840" w:w="12240" w:orient="portrait"/>
      <w:pgMar w:bottom="1077" w:top="1077"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