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B295D">
      <w:pPr>
        <w:pStyle w:val="3"/>
      </w:pPr>
      <w:bookmarkStart w:id="70" w:name="_GoBack"/>
      <w:bookmarkEnd w:id="70"/>
      <w:bookmarkStart w:id="0" w:name="_Toc16896"/>
      <w:r>
        <w:t>一、研究背景。</w:t>
      </w:r>
      <w:bookmarkEnd w:id="0"/>
    </w:p>
    <w:p w14:paraId="04EF7359">
      <w:pPr>
        <w:pStyle w:val="4"/>
      </w:pPr>
      <w:bookmarkStart w:id="1" w:name="_Toc16300"/>
      <w:r>
        <w:t>(一)系统建设需求。</w:t>
      </w:r>
      <w:bookmarkEnd w:id="1"/>
    </w:p>
    <w:p w14:paraId="138DC59E">
      <w:pPr>
        <w:ind w:firstLine="560" w:firstLineChars="200"/>
        <w:rPr>
          <w:rFonts w:ascii="楷体" w:eastAsia="楷体"/>
          <w:lang w:eastAsia="zh-CN"/>
        </w:rPr>
      </w:pPr>
      <w:r>
        <w:rPr>
          <w:rFonts w:ascii="楷体" w:eastAsia="楷体"/>
          <w:lang w:eastAsia="zh-CN"/>
        </w:rPr>
        <w:t>填写说明：应用研究、开发研究项目必填。阐述系统在设计、建设、运营过程中遇到的难点卡点问题，说明相关问题存在的具体工作环节或子系统和其当前的状态基线；基础研究项目如无相关内容，请填写“无”。</w:t>
      </w:r>
    </w:p>
    <w:p w14:paraId="08EFB00C">
      <w:pPr>
        <w:rPr>
          <w:rFonts w:hint="eastAsia" w:ascii="仿宋_GB2312" w:hAnsi="微软雅黑"/>
          <w:lang w:val="en-US" w:eastAsia="zh-CN"/>
        </w:rPr>
      </w:pPr>
      <w:r>
        <w:rPr>
          <w:rFonts w:hint="eastAsia" w:ascii="仿宋_GB2312" w:hAnsi="微软雅黑"/>
          <w:lang w:val="en-US" w:eastAsia="zh-CN"/>
        </w:rPr>
        <w:t>卫星互联网系统建设和运行中,卫星终端测试是关键环节,涵盖数据传输、处理、分析等多个方面。然而,卫星终端测试面临诸多挑战:一是涉及空天地异构网络,测试复杂度高;二是测试任务需求多样,测试内容多样；三是需要运维海量试验终端,工作量巨大。这些挑战直接影响测试任务的效率和准确性,导致卫星任务终端测试偏差，进而影响整个卫星互联网系统的稳定性和服务质量。具体而言，目前卫星终端测试面临的系统难点包含测试数据可信评估、测试任务合理规划和终端设备运维等方面。</w:t>
      </w:r>
    </w:p>
    <w:p w14:paraId="3366CC10">
      <w:pPr>
        <w:rPr>
          <w:rFonts w:hint="default" w:ascii="仿宋_GB2312" w:hAnsi="微软雅黑"/>
          <w:lang w:val="en-US" w:eastAsia="zh-CN"/>
        </w:rPr>
      </w:pPr>
      <w:r>
        <w:rPr>
          <w:rFonts w:hint="eastAsia" w:ascii="仿宋_GB2312" w:hAnsi="微软雅黑"/>
          <w:lang w:val="en-US" w:eastAsia="zh-CN"/>
        </w:rPr>
        <w:t>首先，</w:t>
      </w:r>
      <w:r>
        <w:rPr>
          <w:rFonts w:hint="default" w:ascii="仿宋_GB2312" w:hAnsi="微软雅黑"/>
          <w:lang w:val="en-US" w:eastAsia="zh-CN"/>
        </w:rPr>
        <w:t>终端测试数据</w:t>
      </w:r>
      <w:r>
        <w:rPr>
          <w:rFonts w:hint="eastAsia" w:ascii="仿宋_GB2312" w:hAnsi="微软雅黑"/>
          <w:lang w:val="en-US" w:eastAsia="zh-CN"/>
        </w:rPr>
        <w:t>分布零散</w:t>
      </w:r>
      <w:r>
        <w:rPr>
          <w:rFonts w:hint="default" w:ascii="仿宋_GB2312" w:hAnsi="微软雅黑"/>
          <w:lang w:val="en-US" w:eastAsia="zh-CN"/>
        </w:rPr>
        <w:t>易篡改</w:t>
      </w:r>
      <w:r>
        <w:rPr>
          <w:rFonts w:hint="eastAsia" w:ascii="仿宋_GB2312" w:hAnsi="微软雅黑"/>
          <w:lang w:val="en-US" w:eastAsia="zh-CN"/>
        </w:rPr>
        <w:t>，</w:t>
      </w:r>
      <w:r>
        <w:rPr>
          <w:rFonts w:hint="default" w:ascii="仿宋_GB2312" w:hAnsi="微软雅黑"/>
          <w:lang w:val="en-US" w:eastAsia="zh-CN"/>
        </w:rPr>
        <w:t>可信度难保证。</w:t>
      </w:r>
      <w:r>
        <w:rPr>
          <w:rFonts w:hint="eastAsia" w:ascii="仿宋_GB2312" w:hAnsi="微软雅黑"/>
          <w:lang w:eastAsia="zh-CN"/>
        </w:rPr>
        <w:t>广域、分布式、大规模终端外场试验的背景下</w:t>
      </w:r>
      <w:r>
        <w:rPr>
          <w:rFonts w:hint="default" w:ascii="仿宋_GB2312" w:hAnsi="微软雅黑"/>
          <w:lang w:val="en-US" w:eastAsia="zh-CN"/>
        </w:rPr>
        <w:t>，</w:t>
      </w:r>
      <w:r>
        <w:rPr>
          <w:rFonts w:hint="eastAsia" w:ascii="仿宋_GB2312" w:hAnsi="微软雅黑"/>
          <w:lang w:val="en-US" w:eastAsia="zh-CN"/>
        </w:rPr>
        <w:t>卫星终端测试</w:t>
      </w:r>
      <w:r>
        <w:rPr>
          <w:rFonts w:hint="default" w:ascii="仿宋_GB2312" w:hAnsi="微软雅黑"/>
          <w:lang w:val="en-US" w:eastAsia="zh-CN"/>
        </w:rPr>
        <w:t>涉及到不同地区</w:t>
      </w:r>
      <w:r>
        <w:rPr>
          <w:rFonts w:hint="eastAsia" w:ascii="仿宋_GB2312" w:hAnsi="微软雅黑"/>
          <w:lang w:val="en-US" w:eastAsia="zh-CN"/>
        </w:rPr>
        <w:t>、不同部门和海量</w:t>
      </w:r>
      <w:r>
        <w:rPr>
          <w:rFonts w:hint="default" w:ascii="仿宋_GB2312" w:hAnsi="微软雅黑"/>
          <w:lang w:val="en-US" w:eastAsia="zh-CN"/>
        </w:rPr>
        <w:t>终端设备，导致数据被分散存储在多个地方。由于缺乏统一的管理机制，各地数据采集和存储方式不一致，难以实现对数据的统一监控和管理。这种分散和不规范的管理方式增加了数据被篡改或伪造的风险，使得测试数据的可信度</w:t>
      </w:r>
      <w:r>
        <w:rPr>
          <w:rFonts w:hint="eastAsia" w:ascii="仿宋_GB2312" w:hAnsi="微软雅黑"/>
          <w:lang w:val="en-US" w:eastAsia="zh-CN"/>
        </w:rPr>
        <w:t>不高</w:t>
      </w:r>
      <w:r>
        <w:rPr>
          <w:rFonts w:hint="default" w:ascii="仿宋_GB2312" w:hAnsi="微软雅黑"/>
          <w:lang w:val="en-US" w:eastAsia="zh-CN"/>
        </w:rPr>
        <w:t>。</w:t>
      </w:r>
    </w:p>
    <w:p w14:paraId="24E2A770">
      <w:pPr>
        <w:rPr>
          <w:rFonts w:hint="default" w:ascii="仿宋_GB2312" w:hAnsi="微软雅黑"/>
          <w:lang w:val="en-US" w:eastAsia="zh-CN"/>
        </w:rPr>
      </w:pPr>
      <w:r>
        <w:rPr>
          <w:rFonts w:hint="eastAsia" w:ascii="仿宋_GB2312" w:hAnsi="微软雅黑"/>
          <w:lang w:val="en-US" w:eastAsia="zh-CN"/>
        </w:rPr>
        <w:t>其次，</w:t>
      </w:r>
      <w:r>
        <w:rPr>
          <w:rFonts w:hint="default" w:ascii="仿宋_GB2312" w:hAnsi="微软雅黑"/>
          <w:lang w:val="en-US" w:eastAsia="zh-CN"/>
        </w:rPr>
        <w:t>多用户发起测试任务背景下资源</w:t>
      </w:r>
      <w:r>
        <w:rPr>
          <w:rFonts w:hint="eastAsia" w:ascii="仿宋_GB2312" w:hAnsi="微软雅黑"/>
          <w:lang w:val="en-US" w:eastAsia="zh-CN"/>
        </w:rPr>
        <w:t>占用</w:t>
      </w:r>
      <w:r>
        <w:rPr>
          <w:rFonts w:hint="default" w:ascii="仿宋_GB2312" w:hAnsi="微软雅黑"/>
          <w:lang w:val="en-US" w:eastAsia="zh-CN"/>
        </w:rPr>
        <w:t>容易冲突。卫星资源包括带宽、频谱等有限</w:t>
      </w:r>
      <w:r>
        <w:rPr>
          <w:rFonts w:hint="eastAsia" w:ascii="仿宋_GB2312" w:hAnsi="微软雅黑"/>
          <w:lang w:val="en-US" w:eastAsia="zh-CN"/>
        </w:rPr>
        <w:t>通信网络资源</w:t>
      </w:r>
      <w:r>
        <w:rPr>
          <w:rFonts w:hint="default" w:ascii="仿宋_GB2312" w:hAnsi="微软雅黑"/>
          <w:lang w:val="en-US" w:eastAsia="zh-CN"/>
        </w:rPr>
        <w:t>。当多个用户同时发起测试任务时，会竞争有限的资源，导致资源分配不均衡，甚至出现资源冲突和浪费的情况。</w:t>
      </w:r>
    </w:p>
    <w:p w14:paraId="12226097">
      <w:pPr>
        <w:rPr>
          <w:rFonts w:hint="default" w:ascii="仿宋_GB2312" w:hAnsi="微软雅黑"/>
          <w:lang w:val="en-US" w:eastAsia="zh-CN"/>
        </w:rPr>
      </w:pPr>
      <w:r>
        <w:rPr>
          <w:rFonts w:hint="eastAsia" w:ascii="仿宋_GB2312" w:hAnsi="微软雅黑"/>
          <w:lang w:val="en-US" w:eastAsia="zh-CN"/>
        </w:rPr>
        <w:t>因此，针对上述系统建设需求，亟需研究面向卫星终端试验的管控和数据分析技术，保障测试数据可信度，提高测试任务效率，提升终端故障处置能力，为卫星互联网系统提供高效、可靠的试验支撑服务。</w:t>
      </w:r>
    </w:p>
    <w:p w14:paraId="4CDAF2ED">
      <w:pPr>
        <w:pStyle w:val="4"/>
      </w:pPr>
      <w:bookmarkStart w:id="2" w:name="_Toc4993"/>
      <w:r>
        <w:t>(二)市场与用户需求。</w:t>
      </w:r>
      <w:bookmarkEnd w:id="2"/>
    </w:p>
    <w:p w14:paraId="2B561FB8">
      <w:pPr>
        <w:ind w:firstLine="560" w:firstLineChars="200"/>
        <w:rPr>
          <w:rFonts w:ascii="楷体" w:eastAsia="楷体"/>
          <w:lang w:eastAsia="zh-CN"/>
        </w:rPr>
      </w:pPr>
      <w:r>
        <w:rPr>
          <w:rFonts w:ascii="楷体" w:eastAsia="楷体"/>
          <w:lang w:eastAsia="zh-CN"/>
        </w:rPr>
        <w:t>填写说明：含应用示范工作的应用研究、开发研究项目必填。从应用层面阐述市场和用户对系统功能、性能等提出的新要求，说明当前系统的状态基线；其他项目如无相关内容，请填写“无”。</w:t>
      </w:r>
    </w:p>
    <w:p w14:paraId="6C2514E3">
      <w:pPr>
        <w:ind w:firstLine="560" w:firstLineChars="200"/>
        <w:rPr>
          <w:rFonts w:ascii="仿宋_GB2312"/>
          <w:lang w:eastAsia="zh-CN"/>
        </w:rPr>
      </w:pPr>
      <w:r>
        <w:rPr>
          <w:rFonts w:hint="eastAsia" w:ascii="仿宋_GB2312" w:hAnsi="微软雅黑"/>
          <w:lang w:eastAsia="zh-CN"/>
        </w:rPr>
        <w:t>随着</w:t>
      </w:r>
      <w:r>
        <w:rPr>
          <w:rFonts w:hint="eastAsia" w:ascii="仿宋_GB2312" w:hAnsi="微软雅黑"/>
          <w:lang w:val="en-US" w:eastAsia="zh-CN"/>
        </w:rPr>
        <w:t>卫星互联网</w:t>
      </w:r>
      <w:r>
        <w:rPr>
          <w:rFonts w:hint="eastAsia" w:ascii="仿宋_GB2312" w:hAnsi="微软雅黑"/>
          <w:lang w:eastAsia="zh-CN"/>
        </w:rPr>
        <w:t>的快速发展，越来越多的行业和领域（</w:t>
      </w:r>
      <w:r>
        <w:rPr>
          <w:rFonts w:hint="eastAsia" w:ascii="仿宋_GB2312" w:hAnsi="微软雅黑"/>
          <w:lang w:val="en-US" w:eastAsia="zh-CN"/>
        </w:rPr>
        <w:t>如</w:t>
      </w:r>
      <w:r>
        <w:rPr>
          <w:rFonts w:hint="eastAsia" w:ascii="仿宋_GB2312" w:hAnsi="微软雅黑"/>
          <w:lang w:eastAsia="zh-CN"/>
        </w:rPr>
        <w:t>军事、通信、航天等领域）依赖天基网络进行复杂的试验和应用。这些试验通常涉及多种</w:t>
      </w:r>
      <w:r>
        <w:rPr>
          <w:rFonts w:hint="eastAsia" w:ascii="仿宋_GB2312" w:hAnsi="微软雅黑"/>
          <w:lang w:val="en-US" w:eastAsia="zh-CN"/>
        </w:rPr>
        <w:t>终端</w:t>
      </w:r>
      <w:r>
        <w:rPr>
          <w:rFonts w:hint="eastAsia" w:ascii="仿宋_GB2312" w:hAnsi="微软雅黑"/>
          <w:lang w:eastAsia="zh-CN"/>
        </w:rPr>
        <w:t>设备和系统的协同工作，对试验任务的统一协调管控和数据管理提出了更高的要求。市场迫切需要一种能够保障</w:t>
      </w:r>
      <w:r>
        <w:rPr>
          <w:rFonts w:hint="eastAsia" w:ascii="仿宋_GB2312" w:hAnsi="微软雅黑"/>
          <w:lang w:val="en-US" w:eastAsia="zh-CN"/>
        </w:rPr>
        <w:t>试验</w:t>
      </w:r>
      <w:r>
        <w:rPr>
          <w:rFonts w:hint="eastAsia" w:ascii="仿宋_GB2312" w:hAnsi="微软雅黑"/>
          <w:lang w:eastAsia="zh-CN"/>
        </w:rPr>
        <w:t>数据</w:t>
      </w:r>
      <w:r>
        <w:rPr>
          <w:rFonts w:hint="eastAsia" w:ascii="仿宋_GB2312" w:hAnsi="微软雅黑"/>
          <w:lang w:val="en-US" w:eastAsia="zh-CN"/>
        </w:rPr>
        <w:t>可靠</w:t>
      </w:r>
      <w:r>
        <w:rPr>
          <w:rFonts w:hint="eastAsia" w:ascii="仿宋_GB2312" w:hAnsi="微软雅黑"/>
          <w:lang w:eastAsia="zh-CN"/>
        </w:rPr>
        <w:t>、提升试验</w:t>
      </w:r>
      <w:r>
        <w:rPr>
          <w:rFonts w:hint="eastAsia" w:ascii="仿宋_GB2312" w:hAnsi="微软雅黑"/>
          <w:lang w:val="en-US" w:eastAsia="zh-CN"/>
        </w:rPr>
        <w:t>任务</w:t>
      </w:r>
      <w:r>
        <w:rPr>
          <w:rFonts w:hint="eastAsia" w:ascii="仿宋_GB2312" w:hAnsi="微软雅黑"/>
          <w:lang w:eastAsia="zh-CN"/>
        </w:rPr>
        <w:t>效率、快速定位</w:t>
      </w:r>
      <w:r>
        <w:rPr>
          <w:rFonts w:hint="eastAsia" w:ascii="仿宋_GB2312" w:hAnsi="微软雅黑"/>
          <w:lang w:val="en-US" w:eastAsia="zh-CN"/>
        </w:rPr>
        <w:t>试验终端</w:t>
      </w:r>
      <w:r>
        <w:rPr>
          <w:rFonts w:hint="eastAsia" w:ascii="仿宋_GB2312" w:hAnsi="微软雅黑"/>
          <w:lang w:eastAsia="zh-CN"/>
        </w:rPr>
        <w:t>故障的综合解决方案，以应对不断增长的试验规模和复杂性。</w:t>
      </w:r>
    </w:p>
    <w:p w14:paraId="6DBDFFC9">
      <w:pPr>
        <w:rPr>
          <w:rFonts w:hint="eastAsia" w:ascii="仿宋_GB2312" w:hAnsi="微软雅黑"/>
          <w:lang w:eastAsia="zh-CN"/>
        </w:rPr>
      </w:pPr>
      <w:r>
        <w:rPr>
          <w:rFonts w:hint="eastAsia" w:ascii="仿宋_GB2312"/>
          <w:lang w:eastAsia="zh-CN"/>
        </w:rPr>
        <w:t>首先，</w:t>
      </w:r>
      <w:r>
        <w:rPr>
          <w:rFonts w:hint="eastAsia" w:ascii="仿宋_GB2312" w:hAnsi="微软雅黑"/>
          <w:lang w:eastAsia="zh-CN"/>
        </w:rPr>
        <w:t>当前的试验环境中，数据安全性和可靠性至关重要</w:t>
      </w:r>
      <w:r>
        <w:rPr>
          <w:rFonts w:hint="eastAsia" w:ascii="仿宋_GB2312"/>
          <w:lang w:eastAsia="zh-CN"/>
        </w:rPr>
        <w:t>，外场试验</w:t>
      </w:r>
      <w:r>
        <w:rPr>
          <w:rFonts w:hint="eastAsia" w:ascii="仿宋_GB2312" w:hAnsi="微软雅黑"/>
          <w:lang w:eastAsia="zh-CN"/>
        </w:rPr>
        <w:t>用户需要确保试验数据的完整性和可追溯性，保障试验任务的全局一致性和数据的安全透明。用户需要准确可靠的测试数据来评估卫星终端设备的性能和稳定性，以确保通信系统的正常运行。特别是在卫星互联网系统这样的大规模应用场景下，数据的不准确性可能导致系统的故障或服务中断，对用户体验和服务质量造成严重影响。</w:t>
      </w:r>
    </w:p>
    <w:p w14:paraId="579D4293">
      <w:pPr>
        <w:rPr>
          <w:lang w:eastAsia="zh-CN"/>
        </w:rPr>
      </w:pPr>
      <w:r>
        <w:rPr>
          <w:rFonts w:hint="eastAsia" w:ascii="仿宋_GB2312"/>
          <w:lang w:eastAsia="zh-CN"/>
        </w:rPr>
        <w:t>其次，</w:t>
      </w:r>
      <w:r>
        <w:rPr>
          <w:rFonts w:hint="eastAsia" w:ascii="仿宋_GB2312" w:hAnsi="微软雅黑"/>
          <w:lang w:eastAsia="zh-CN"/>
        </w:rPr>
        <w:t>智能规划技术的需求在不断增加。用户希望通过智能化的任务</w:t>
      </w:r>
      <w:r>
        <w:rPr>
          <w:rFonts w:hint="eastAsia"/>
          <w:lang w:eastAsia="zh-CN"/>
        </w:rPr>
        <w:t>规划工具，实现试验任务的多目标优化，减少人工干预，提高试验任务的执行效率。对于复杂的天基网络试验任务，用户期望系统能够根据不同的试验需求和资源约束条件，自动生成最优的试验计划，确保资源的合理分配和任务的高效执行。这不仅能够显著提升试验效率，还能够降低因人为错误导致的试验失败风险。</w:t>
      </w:r>
    </w:p>
    <w:p w14:paraId="7B356266">
      <w:pPr>
        <w:pStyle w:val="4"/>
      </w:pPr>
      <w:bookmarkStart w:id="3" w:name="_Toc2474"/>
      <w:r>
        <w:t>(三)国内外研究现状及发展趋势分析。</w:t>
      </w:r>
      <w:bookmarkEnd w:id="3"/>
    </w:p>
    <w:p w14:paraId="4761C0D5">
      <w:pPr>
        <w:ind w:firstLine="560" w:firstLineChars="200"/>
        <w:rPr>
          <w:rFonts w:ascii="楷体" w:eastAsia="楷体"/>
          <w:lang w:eastAsia="zh-CN"/>
        </w:rPr>
      </w:pPr>
      <w:r>
        <w:rPr>
          <w:rFonts w:ascii="楷体" w:eastAsia="楷体"/>
          <w:lang w:eastAsia="zh-CN"/>
        </w:rPr>
        <w:t>填写说明：必填。依据文献调研、知识产权查新、集团公司历史项目情况检索等结果(须做为实施方案附件附后)，阐述项目所属技术方向的发展趋势，以及我国和集团公司现有研究基础(如本单位在项目所属技术方向，前序承担集团公司科研计划内项目研究，须列举相关项目编号和主要成果)</w:t>
      </w:r>
    </w:p>
    <w:p w14:paraId="6846ECF1">
      <w:pPr>
        <w:rPr>
          <w:rFonts w:hint="eastAsia"/>
          <w:lang w:eastAsia="zh-CN"/>
        </w:rPr>
      </w:pPr>
      <w:r>
        <w:rPr>
          <w:rFonts w:hint="eastAsia"/>
          <w:lang w:eastAsia="zh-CN"/>
        </w:rPr>
        <w:t>近年来，区块链技术、人工智能等新兴技术在科学数据管理、试验规划等领域得到了广泛应用和探索。下面就这几个方面的国</w:t>
      </w:r>
      <w:r>
        <w:rPr>
          <w:rFonts w:hint="eastAsia"/>
          <w:lang w:val="en-US" w:eastAsia="zh-CN"/>
        </w:rPr>
        <w:t>外</w:t>
      </w:r>
      <w:r>
        <w:rPr>
          <w:rFonts w:hint="eastAsia"/>
          <w:lang w:eastAsia="zh-CN"/>
        </w:rPr>
        <w:t>研究进展做简要介绍。</w:t>
      </w:r>
    </w:p>
    <w:p w14:paraId="09FA12D8">
      <w:pPr>
        <w:numPr>
          <w:ilvl w:val="0"/>
          <w:numId w:val="7"/>
        </w:numPr>
        <w:rPr>
          <w:rFonts w:hint="default" w:ascii="仿宋_GB2312" w:hAnsi="微软雅黑"/>
          <w:b/>
          <w:bCs/>
          <w:lang w:val="en-US" w:eastAsia="zh-CN"/>
        </w:rPr>
      </w:pPr>
      <w:r>
        <w:rPr>
          <w:rFonts w:hint="eastAsia" w:ascii="仿宋_GB2312" w:hAnsi="微软雅黑"/>
          <w:b/>
          <w:bCs/>
          <w:lang w:val="en-US" w:eastAsia="zh-CN"/>
        </w:rPr>
        <w:t>基于区块链的分布式试验数据存证技术</w:t>
      </w:r>
    </w:p>
    <w:p w14:paraId="0655A501">
      <w:pPr>
        <w:rPr>
          <w:rFonts w:hint="eastAsia" w:ascii="仿宋_GB2312"/>
          <w:lang w:eastAsia="zh-CN"/>
        </w:rPr>
      </w:pPr>
      <w:r>
        <w:rPr>
          <w:rFonts w:hint="eastAsia" w:ascii="仿宋_GB2312"/>
          <w:lang w:val="en-US" w:eastAsia="zh-CN"/>
        </w:rPr>
        <w:t>基于区块链的分布式试验数据存证技术是一种确保数据安全和可信的创新方法，其利用区块链的不可篡改和可追溯特性来存储和验证数据，使数据具备完整性、透明性和高可信度性</w:t>
      </w:r>
      <w:r>
        <w:rPr>
          <w:rFonts w:hint="eastAsia" w:ascii="仿宋_GB2312"/>
          <w:lang w:eastAsia="zh-CN"/>
        </w:rPr>
        <w:t>。</w:t>
      </w:r>
    </w:p>
    <w:p w14:paraId="503E5095">
      <w:pPr>
        <w:rPr>
          <w:rFonts w:ascii="仿宋_GB2312"/>
          <w:lang w:eastAsia="zh-CN"/>
        </w:rPr>
      </w:pPr>
      <w:r>
        <w:rPr>
          <w:rFonts w:hint="eastAsia" w:ascii="仿宋_GB2312"/>
          <w:lang w:eastAsia="zh-CN"/>
        </w:rPr>
        <w:t>在</w:t>
      </w:r>
      <w:r>
        <w:rPr>
          <w:rFonts w:ascii="仿宋_GB2312"/>
          <w:lang w:eastAsia="zh-CN"/>
        </w:rPr>
        <w:t>基于区块链的分布式试验数据存证技术方面,麻省理工学院的研究人员提出了一种去中心化的区块链数据管理框架</w:t>
      </w:r>
      <w:r>
        <w:rPr>
          <w:rFonts w:ascii="Times New Roman Regular" w:hAnsi="Times New Roman Regular" w:cs="Times New Roman Regular"/>
          <w:lang w:eastAsia="zh-CN"/>
        </w:rPr>
        <w:t>DecentralizedDM</w:t>
      </w:r>
      <w:r>
        <w:rPr>
          <w:rFonts w:ascii="仿宋_GB2312"/>
          <w:lang w:eastAsia="zh-CN"/>
        </w:rPr>
        <w:t>,确保数据完整性和可审计性。斯坦福大学开发了基于区块链的</w:t>
      </w:r>
      <w:r>
        <w:rPr>
          <w:rFonts w:ascii="Times New Roman Regular" w:hAnsi="Times New Roman Regular" w:cs="Times New Roman Regular"/>
          <w:lang w:eastAsia="zh-CN"/>
        </w:rPr>
        <w:t>Blockbench</w:t>
      </w:r>
      <w:r>
        <w:rPr>
          <w:rFonts w:ascii="仿宋_GB2312"/>
          <w:lang w:eastAsia="zh-CN"/>
        </w:rPr>
        <w:t>平台,用于科学数据的版本控制和共享。德国慕尼黑工业大学设计了区块链存储架</w:t>
      </w:r>
      <w:r>
        <w:rPr>
          <w:rFonts w:ascii="Times New Roman Regular" w:hAnsi="Times New Roman Regular" w:cs="Times New Roman Regular"/>
          <w:lang w:eastAsia="zh-CN"/>
        </w:rPr>
        <w:t>构BlockData,将大数据文件的元数据和指纹存储在区块链上。新加坡南洋理工大学提出区块链数据交易协议TrustChain,支持跨机构数据交易和付费访问。英国剑桥大学开发了智能合约框架SmartMM,</w:t>
      </w:r>
      <w:r>
        <w:rPr>
          <w:rFonts w:ascii="仿宋_GB2312"/>
          <w:lang w:eastAsia="zh-CN"/>
        </w:rPr>
        <w:t>用于数据访问控制和使用审计。</w:t>
      </w:r>
    </w:p>
    <w:p w14:paraId="40D6EB03">
      <w:pPr>
        <w:rPr>
          <w:lang w:eastAsia="zh-CN"/>
        </w:rPr>
      </w:pPr>
      <w:r>
        <w:rPr>
          <w:rFonts w:hint="eastAsia"/>
          <w:lang w:val="en-US" w:eastAsia="zh-CN"/>
        </w:rPr>
        <w:t>国内研究机构也在</w:t>
      </w:r>
      <w:r>
        <w:rPr>
          <w:rFonts w:ascii="仿宋_GB2312"/>
          <w:lang w:eastAsia="zh-CN"/>
        </w:rPr>
        <w:t>基于区块链的分布式试验数据存证</w:t>
      </w:r>
      <w:r>
        <w:rPr>
          <w:rFonts w:hint="eastAsia" w:ascii="仿宋_GB2312"/>
          <w:lang w:val="en-US" w:eastAsia="zh-CN"/>
        </w:rPr>
        <w:t>方向进行了应用探索。</w:t>
      </w:r>
      <w:r>
        <w:rPr>
          <w:rFonts w:hint="eastAsia"/>
          <w:lang w:eastAsia="zh-CN"/>
        </w:rPr>
        <w:t>清华大学的研究团队提出了一种基于区块链的分布式科学数据管理框架,可确保数据的完整性、不可篡改性和可追溯性。中国科学院计算技术研究所的团队开发了一种科学数据溯源系统,利用区块链存储数据的操作记录,实现了数据的可追溯性和责任追究。北京航空航天大学的团队探索了基于区块链的分布式数据共享机制,可在保护数据隐私的同时实现跨机构的数据共享与协作。浙江大学提出了一种基于区块链的可信数据交易平台,支持数据的安全交易和定价。</w:t>
      </w:r>
    </w:p>
    <w:p w14:paraId="3D027D17">
      <w:pPr>
        <w:numPr>
          <w:ilvl w:val="0"/>
          <w:numId w:val="7"/>
        </w:numPr>
        <w:rPr>
          <w:rFonts w:ascii="仿宋_GB2312"/>
          <w:lang w:eastAsia="zh-CN"/>
        </w:rPr>
      </w:pPr>
      <w:r>
        <w:rPr>
          <w:rFonts w:hint="eastAsia" w:ascii="仿宋_GB2312" w:hAnsi="微软雅黑"/>
          <w:b/>
          <w:bCs/>
          <w:lang w:val="en-US" w:eastAsia="zh-CN"/>
        </w:rPr>
        <w:t>试验任务智能规划技术</w:t>
      </w:r>
    </w:p>
    <w:p w14:paraId="46270BF7">
      <w:pPr>
        <w:rPr>
          <w:rFonts w:hint="eastAsia" w:ascii="仿宋_GB2312"/>
          <w:lang w:eastAsia="zh-CN"/>
        </w:rPr>
      </w:pPr>
      <w:r>
        <w:rPr>
          <w:rFonts w:hint="eastAsia" w:ascii="仿宋_GB2312" w:hAnsi="微软雅黑"/>
          <w:b w:val="0"/>
          <w:bCs w:val="0"/>
          <w:lang w:val="en-US" w:eastAsia="zh-CN"/>
        </w:rPr>
        <w:t>试验任务智能规划技术</w:t>
      </w:r>
      <w:r>
        <w:rPr>
          <w:rFonts w:hint="eastAsia" w:ascii="仿宋_GB2312"/>
          <w:lang w:eastAsia="zh-CN"/>
        </w:rPr>
        <w:t>是一种</w:t>
      </w:r>
      <w:r>
        <w:rPr>
          <w:rFonts w:hint="eastAsia" w:ascii="仿宋_GB2312"/>
          <w:lang w:val="en-US" w:eastAsia="zh-CN"/>
        </w:rPr>
        <w:t>基于</w:t>
      </w:r>
      <w:r>
        <w:rPr>
          <w:rFonts w:hint="eastAsia" w:ascii="仿宋_GB2312"/>
          <w:lang w:eastAsia="zh-CN"/>
        </w:rPr>
        <w:t>人工智能和算法来自动规划</w:t>
      </w:r>
      <w:r>
        <w:rPr>
          <w:rFonts w:hint="eastAsia" w:ascii="仿宋_GB2312"/>
          <w:lang w:val="en-US" w:eastAsia="zh-CN"/>
        </w:rPr>
        <w:t>来</w:t>
      </w:r>
      <w:r>
        <w:rPr>
          <w:rFonts w:hint="eastAsia" w:ascii="仿宋_GB2312"/>
          <w:lang w:eastAsia="zh-CN"/>
        </w:rPr>
        <w:t>调度试验任务</w:t>
      </w:r>
      <w:r>
        <w:rPr>
          <w:rFonts w:hint="eastAsia" w:ascii="仿宋_GB2312"/>
          <w:lang w:val="en-US" w:eastAsia="zh-CN"/>
        </w:rPr>
        <w:t>的方法</w:t>
      </w:r>
      <w:r>
        <w:rPr>
          <w:rFonts w:hint="eastAsia" w:ascii="仿宋_GB2312"/>
          <w:lang w:eastAsia="zh-CN"/>
        </w:rPr>
        <w:t>，能够</w:t>
      </w:r>
      <w:r>
        <w:rPr>
          <w:rFonts w:hint="eastAsia" w:ascii="仿宋_GB2312"/>
          <w:lang w:val="en-US" w:eastAsia="zh-CN"/>
        </w:rPr>
        <w:t>有效</w:t>
      </w:r>
      <w:r>
        <w:rPr>
          <w:rFonts w:hint="eastAsia" w:ascii="仿宋_GB2312"/>
          <w:lang w:eastAsia="zh-CN"/>
        </w:rPr>
        <w:t>提高试验效率、减少人为错误、优化资源配置。</w:t>
      </w:r>
    </w:p>
    <w:p w14:paraId="7756F880">
      <w:pPr>
        <w:rPr>
          <w:rFonts w:ascii="Times New Roman Regular" w:hAnsi="Times New Roman Regular" w:cs="Times New Roman Regular"/>
          <w:lang w:eastAsia="zh-CN"/>
        </w:rPr>
      </w:pPr>
      <w:r>
        <w:rPr>
          <w:rFonts w:ascii="仿宋_GB2312"/>
          <w:lang w:eastAsia="zh-CN"/>
        </w:rPr>
        <w:t>试验任务智能</w:t>
      </w:r>
      <w:r>
        <w:rPr>
          <w:rFonts w:ascii="Times New Roman Regular" w:hAnsi="Times New Roman Regular" w:cs="Times New Roman Regular"/>
          <w:lang w:eastAsia="zh-CN"/>
        </w:rPr>
        <w:t>规划技术方面,英国帝国理工学院提出了基于强化学习的自动机器学习框架AutoML,用于自动选择模型和优化超参数。哈佛大学开发了试验设计优化算法Gryffin,可在高维参数空间高效搜索最优解。加拿大多伦多大学提出基于知识规划的试验设计方法KnowDesign,利用领域知识指导试验规划。法国生态学院提出基于进化策略的</w:t>
      </w:r>
      <w:r>
        <w:rPr>
          <w:rFonts w:hint="eastAsia" w:ascii="Times New Roman Regular" w:hAnsi="Times New Roman Regular" w:cs="Times New Roman Regular"/>
          <w:lang w:eastAsia="zh-CN"/>
        </w:rPr>
        <w:t>试验</w:t>
      </w:r>
      <w:r>
        <w:rPr>
          <w:rFonts w:ascii="Times New Roman Regular" w:hAnsi="Times New Roman Regular" w:cs="Times New Roman Regular"/>
          <w:lang w:eastAsia="zh-CN"/>
        </w:rPr>
        <w:t>优化框架Experiment-Evolution,用于复杂试验的智能设计。瑞士苏黎世联邦理工学院开发了基于约束优化的</w:t>
      </w:r>
      <w:r>
        <w:rPr>
          <w:rFonts w:hint="eastAsia" w:ascii="Times New Roman Regular" w:hAnsi="Times New Roman Regular" w:cs="Times New Roman Regular"/>
          <w:lang w:eastAsia="zh-CN"/>
        </w:rPr>
        <w:t>试验</w:t>
      </w:r>
      <w:r>
        <w:rPr>
          <w:rFonts w:ascii="Times New Roman Regular" w:hAnsi="Times New Roman Regular" w:cs="Times New Roman Regular"/>
          <w:lang w:eastAsia="zh-CN"/>
        </w:rPr>
        <w:t>规划系统LabScheduler,动态调度</w:t>
      </w:r>
      <w:r>
        <w:rPr>
          <w:rFonts w:hint="eastAsia" w:ascii="Times New Roman Regular" w:hAnsi="Times New Roman Regular" w:cs="Times New Roman Regular"/>
          <w:lang w:eastAsia="zh-CN"/>
        </w:rPr>
        <w:t>试验</w:t>
      </w:r>
      <w:r>
        <w:rPr>
          <w:rFonts w:ascii="Times New Roman Regular" w:hAnsi="Times New Roman Regular" w:cs="Times New Roman Regular"/>
          <w:lang w:eastAsia="zh-CN"/>
        </w:rPr>
        <w:t xml:space="preserve">室资源。  </w:t>
      </w:r>
    </w:p>
    <w:p w14:paraId="26906BD8">
      <w:pPr>
        <w:rPr>
          <w:rFonts w:ascii="仿宋_GB2312"/>
          <w:lang w:eastAsia="zh-CN"/>
        </w:rPr>
      </w:pPr>
      <w:r>
        <w:rPr>
          <w:rFonts w:hint="eastAsia" w:ascii="仿宋_GB2312"/>
          <w:lang w:val="en-US" w:eastAsia="zh-CN"/>
        </w:rPr>
        <w:t>国内研究人员在试验任务智能规划方面也进行了积极探索。</w:t>
      </w:r>
      <w:r>
        <w:rPr>
          <w:rFonts w:hint="eastAsia"/>
          <w:lang w:eastAsia="zh-CN"/>
        </w:rPr>
        <w:t>浙江大学的研究小组提出了一种基于强化学习的试验智能规划框架,可自动生成高效的试验流程,合理分配计算资源。上海交通大学的团队专注于机器学习在高通量试验设计中的应用,开发了自适应试验设计算法,可根据先前试验的结果动态调</w:t>
      </w:r>
      <w:r>
        <w:rPr>
          <w:rFonts w:hint="eastAsia" w:ascii="仿宋_GB2312"/>
          <w:lang w:eastAsia="zh-CN"/>
        </w:rPr>
        <w:t>整后续试验参数。南京大学的研究人员提出了一种基于进化算法的试验设计优化方法,可在高维参数空间中高效搜索最优试验方案。中国科学院自动化研究所提出基于启发式搜索的试验计划生成方法,快速生成可行的试验工作流。西安电子科技大学探索基于知识图谱的智能试验设计方法,结合领域知识指导试验设计。</w:t>
      </w:r>
    </w:p>
    <w:p w14:paraId="71872930">
      <w:pPr>
        <w:ind w:firstLine="0"/>
        <w:outlineLvl w:val="0"/>
        <w:rPr>
          <w:rFonts w:ascii="黑体" w:eastAsia="黑体"/>
          <w:lang w:eastAsia="zh-CN"/>
        </w:rPr>
      </w:pPr>
      <w:bookmarkStart w:id="4" w:name="_Toc2473"/>
      <w:r>
        <w:rPr>
          <w:rFonts w:hint="eastAsia" w:ascii="黑体" w:eastAsia="黑体"/>
          <w:lang w:eastAsia="zh-CN"/>
        </w:rPr>
        <w:t>二</w:t>
      </w:r>
      <w:r>
        <w:rPr>
          <w:rFonts w:ascii="黑体" w:eastAsia="黑体"/>
          <w:lang w:eastAsia="zh-CN"/>
        </w:rPr>
        <w:t>、项目整体情况</w:t>
      </w:r>
      <w:bookmarkEnd w:id="4"/>
    </w:p>
    <w:p w14:paraId="2880BB42">
      <w:pPr>
        <w:ind w:firstLine="560" w:firstLineChars="200"/>
        <w:outlineLvl w:val="1"/>
        <w:rPr>
          <w:rFonts w:ascii="楷体" w:eastAsia="楷体"/>
          <w:lang w:eastAsia="zh-CN"/>
        </w:rPr>
      </w:pPr>
      <w:bookmarkStart w:id="5" w:name="_Toc31723"/>
      <w:r>
        <w:rPr>
          <w:rFonts w:ascii="楷体" w:eastAsia="楷体"/>
          <w:lang w:eastAsia="zh-CN"/>
        </w:rPr>
        <w:t>(一)</w:t>
      </w:r>
      <w:r>
        <w:rPr>
          <w:rFonts w:hint="eastAsia" w:ascii="楷体" w:eastAsia="楷体"/>
          <w:lang w:val="en-US" w:eastAsia="zh-CN"/>
        </w:rPr>
        <w:t>研究目标</w:t>
      </w:r>
      <w:r>
        <w:rPr>
          <w:rFonts w:hint="eastAsia" w:ascii="楷体" w:eastAsia="楷体"/>
          <w:lang w:eastAsia="zh-CN"/>
        </w:rPr>
        <w:t>。</w:t>
      </w:r>
      <w:bookmarkEnd w:id="5"/>
    </w:p>
    <w:p w14:paraId="018FD187">
      <w:pPr>
        <w:ind w:firstLine="560" w:firstLineChars="200"/>
        <w:outlineLvl w:val="1"/>
        <w:rPr>
          <w:rFonts w:ascii="楷体" w:eastAsia="楷体"/>
          <w:lang w:eastAsia="zh-CN"/>
        </w:rPr>
      </w:pPr>
      <w:bookmarkStart w:id="6" w:name="_Toc167564243"/>
      <w:bookmarkStart w:id="7" w:name="_Toc16724"/>
      <w:bookmarkStart w:id="8" w:name="_Toc167563991"/>
      <w:r>
        <w:rPr>
          <w:rFonts w:hint="eastAsia" w:ascii="仿宋_GB2312"/>
          <w:lang w:eastAsia="zh-CN"/>
        </w:rPr>
        <w:t>广域、分布式、大规模终端外场试验常常面临试验任务统一协调管控难、数据存证追溯难、终端故障定位难等诸多挑战。为了应对这些问题，本项目拟开展天基网络分布式试验智能管控与数据分析技术的研究。</w:t>
      </w:r>
      <w:r>
        <w:rPr>
          <w:rFonts w:hint="eastAsia" w:ascii="仿宋_GB2312"/>
          <w:lang w:val="en-US" w:eastAsia="zh-CN"/>
        </w:rPr>
        <w:t>研究</w:t>
      </w:r>
      <w:r>
        <w:rPr>
          <w:rFonts w:hint="eastAsia"/>
          <w:lang w:eastAsia="zh-CN"/>
        </w:rPr>
        <w:t>基于区块链的分布式试验数据存证技术，</w:t>
      </w:r>
      <w:r>
        <w:rPr>
          <w:rFonts w:hint="eastAsia"/>
          <w:lang w:val="en-US" w:eastAsia="zh-CN"/>
        </w:rPr>
        <w:t>实现试验数据防篡改、可追溯，提高试验数据可信度；研究</w:t>
      </w:r>
      <w:r>
        <w:rPr>
          <w:rFonts w:hint="eastAsia"/>
          <w:lang w:eastAsia="zh-CN"/>
        </w:rPr>
        <w:t>面向天基网络试验任务的智能规划技术，</w:t>
      </w:r>
      <w:r>
        <w:rPr>
          <w:rFonts w:hint="eastAsia"/>
          <w:lang w:val="en-US" w:eastAsia="zh-CN"/>
        </w:rPr>
        <w:t>合理规划任务安排，消解多用户任务发起背景下资源占用冲突问题；研究</w:t>
      </w:r>
      <w:r>
        <w:rPr>
          <w:rFonts w:hint="eastAsia"/>
          <w:lang w:eastAsia="zh-CN"/>
        </w:rPr>
        <w:t>试验终端故障智能化分析技术，</w:t>
      </w:r>
      <w:r>
        <w:rPr>
          <w:rFonts w:hint="eastAsia"/>
          <w:lang w:val="en-US" w:eastAsia="zh-CN"/>
        </w:rPr>
        <w:t>构建终端故障知识图谱，分析故障原因，协助故障快速定位；研制</w:t>
      </w:r>
      <w:r>
        <w:rPr>
          <w:rFonts w:hint="eastAsia"/>
          <w:lang w:eastAsia="zh-CN"/>
        </w:rPr>
        <w:t>天基网络分布式试验</w:t>
      </w:r>
      <w:r>
        <w:rPr>
          <w:rFonts w:hint="eastAsia"/>
          <w:lang w:val="en-US" w:eastAsia="zh-CN"/>
        </w:rPr>
        <w:t>智能</w:t>
      </w:r>
      <w:r>
        <w:rPr>
          <w:rFonts w:hint="eastAsia"/>
          <w:lang w:eastAsia="zh-CN"/>
        </w:rPr>
        <w:t>管控演示验证系统，</w:t>
      </w:r>
      <w:r>
        <w:rPr>
          <w:rFonts w:hint="eastAsia"/>
          <w:lang w:val="en-US" w:eastAsia="zh-CN"/>
        </w:rPr>
        <w:t>研究</w:t>
      </w:r>
      <w:r>
        <w:rPr>
          <w:rFonts w:hint="eastAsia" w:ascii="仿宋_GB2312"/>
          <w:lang w:eastAsia="zh-CN"/>
        </w:rPr>
        <w:t>基于</w:t>
      </w:r>
      <w:r>
        <w:rPr>
          <w:rFonts w:hint="eastAsia" w:ascii="仿宋_GB2312"/>
          <w:lang w:val="en-US" w:eastAsia="zh-CN"/>
        </w:rPr>
        <w:t>大模型</w:t>
      </w:r>
      <w:r>
        <w:rPr>
          <w:rFonts w:hint="eastAsia" w:ascii="仿宋_GB2312"/>
          <w:lang w:eastAsia="zh-CN"/>
        </w:rPr>
        <w:t>的用户故障处置方法问答支持</w:t>
      </w:r>
      <w:r>
        <w:rPr>
          <w:rFonts w:hint="eastAsia" w:ascii="仿宋_GB2312"/>
          <w:lang w:val="en-US" w:eastAsia="zh-CN"/>
        </w:rPr>
        <w:t>和试验报告自动技术，开展试验演示验证</w:t>
      </w:r>
      <w:r>
        <w:rPr>
          <w:rFonts w:hint="eastAsia" w:ascii="仿宋_GB2312"/>
          <w:lang w:eastAsia="zh-CN"/>
        </w:rPr>
        <w:t>，为用户提供高效、可靠的试验支撑服务。</w:t>
      </w:r>
      <w:bookmarkEnd w:id="6"/>
      <w:bookmarkEnd w:id="7"/>
      <w:bookmarkEnd w:id="8"/>
    </w:p>
    <w:p w14:paraId="29BB2671">
      <w:pPr>
        <w:ind w:firstLine="560" w:firstLineChars="200"/>
        <w:outlineLvl w:val="1"/>
        <w:rPr>
          <w:rFonts w:ascii="楷体" w:eastAsia="楷体"/>
          <w:lang w:eastAsia="zh-CN"/>
        </w:rPr>
      </w:pPr>
      <w:bookmarkStart w:id="9" w:name="_Toc953"/>
      <w:r>
        <w:rPr>
          <w:rFonts w:ascii="楷体" w:eastAsia="楷体"/>
          <w:lang w:eastAsia="zh-CN"/>
        </w:rPr>
        <w:t>(</w:t>
      </w:r>
      <w:r>
        <w:rPr>
          <w:rFonts w:hint="eastAsia" w:ascii="楷体" w:eastAsia="楷体"/>
          <w:lang w:val="en-US" w:eastAsia="zh-CN"/>
        </w:rPr>
        <w:t>二</w:t>
      </w:r>
      <w:r>
        <w:rPr>
          <w:rFonts w:ascii="楷体" w:eastAsia="楷体"/>
          <w:lang w:eastAsia="zh-CN"/>
        </w:rPr>
        <w:t>)主要研究内容</w:t>
      </w:r>
      <w:r>
        <w:rPr>
          <w:rFonts w:hint="eastAsia" w:ascii="楷体" w:eastAsia="楷体"/>
          <w:lang w:eastAsia="zh-CN"/>
        </w:rPr>
        <w:t>。</w:t>
      </w:r>
      <w:bookmarkEnd w:id="9"/>
    </w:p>
    <w:p w14:paraId="17ECD428">
      <w:pPr>
        <w:ind w:firstLine="560" w:firstLineChars="200"/>
        <w:rPr>
          <w:rFonts w:ascii="楷体" w:eastAsia="楷体"/>
          <w:lang w:eastAsia="zh-CN"/>
        </w:rPr>
      </w:pPr>
      <w:r>
        <w:rPr>
          <w:rFonts w:ascii="楷体" w:eastAsia="楷体"/>
          <w:lang w:eastAsia="zh-CN"/>
        </w:rPr>
        <w:t>填写说明：必填。从“研究背景”章节，提炼其中的关键科学问题、关键技术问题，以及针对相关问题拟开展的主要研究内容。基础研究项目侧重技术</w:t>
      </w:r>
      <w:r>
        <w:rPr>
          <w:rFonts w:hint="eastAsia" w:ascii="楷体" w:eastAsia="楷体"/>
          <w:lang w:eastAsia="zh-CN"/>
        </w:rPr>
        <w:t>创新性、</w:t>
      </w:r>
      <w:r>
        <w:rPr>
          <w:rFonts w:ascii="楷体" w:eastAsia="楷体"/>
          <w:lang w:eastAsia="zh-CN"/>
        </w:rPr>
        <w:t>先进性，应用研究项目侧重系统建设技术应用需求，开发研究项目侧重工艺改进、成本控制、产能提升。</w:t>
      </w:r>
    </w:p>
    <w:p w14:paraId="430B99DB">
      <w:pPr>
        <w:pStyle w:val="5"/>
        <w:rPr>
          <w:lang w:eastAsia="zh-CN"/>
        </w:rPr>
      </w:pPr>
      <w:bookmarkStart w:id="10" w:name="_Toc3867"/>
      <w:r>
        <w:rPr>
          <w:rFonts w:hint="eastAsia"/>
          <w:lang w:eastAsia="zh-CN"/>
        </w:rPr>
        <w:t>1. 基于区块链的分布式试验数据存证技术</w:t>
      </w:r>
      <w:bookmarkEnd w:id="10"/>
    </w:p>
    <w:p w14:paraId="10573BC4">
      <w:pPr>
        <w:rPr>
          <w:rFonts w:ascii="仿宋_GB2312"/>
          <w:lang w:eastAsia="zh-CN"/>
        </w:rPr>
      </w:pPr>
      <w:r>
        <w:rPr>
          <w:rFonts w:hint="eastAsia" w:ascii="仿宋_GB2312"/>
          <w:lang w:eastAsia="zh-CN"/>
        </w:rPr>
        <w:t>针对分布式外场试验中任务一致性维护难、数据存证追溯难等问题，开展基于区块链的分布式试验数据存证技术研究。设计面向分布式试验的分层多域联盟链结构，</w:t>
      </w:r>
      <w:r>
        <w:rPr>
          <w:rFonts w:hint="eastAsia" w:ascii="仿宋_GB2312"/>
          <w:lang w:val="en-US" w:eastAsia="zh-CN"/>
        </w:rPr>
        <w:t>研究分层多域联盟链下的</w:t>
      </w:r>
      <w:r>
        <w:rPr>
          <w:rFonts w:hint="eastAsia" w:ascii="仿宋_GB2312"/>
          <w:lang w:eastAsia="zh-CN"/>
        </w:rPr>
        <w:t>共识机制</w:t>
      </w:r>
      <w:r>
        <w:rPr>
          <w:rFonts w:hint="eastAsia" w:ascii="仿宋_GB2312"/>
          <w:lang w:val="en-US" w:eastAsia="zh-CN"/>
        </w:rPr>
        <w:t>优选、身份管理和访问控制技术</w:t>
      </w:r>
      <w:r>
        <w:rPr>
          <w:rFonts w:hint="eastAsia" w:ascii="仿宋_GB2312"/>
          <w:lang w:eastAsia="zh-CN"/>
        </w:rPr>
        <w:t>，利用区块链去中心、高可靠、可追溯等特点，实现试验任务规划、试验日志等数据链上存证，保证多用户发起背景下的试验任务全局计划协调性与一致性，支撑基于任务区块链的试验规划管控、试验数据的全链条追溯与可信评估。</w:t>
      </w:r>
    </w:p>
    <w:p w14:paraId="49FFF28D">
      <w:pPr>
        <w:pStyle w:val="5"/>
        <w:rPr>
          <w:lang w:eastAsia="zh-CN"/>
        </w:rPr>
      </w:pPr>
      <w:bookmarkStart w:id="11" w:name="_Toc5619"/>
      <w:r>
        <w:rPr>
          <w:rFonts w:hint="eastAsia"/>
          <w:lang w:eastAsia="zh-CN"/>
        </w:rPr>
        <w:t>2. 面向天基网络试验任务的智能规划技术</w:t>
      </w:r>
      <w:bookmarkEnd w:id="11"/>
    </w:p>
    <w:p w14:paraId="1DBAD92B">
      <w:pPr>
        <w:rPr>
          <w:rFonts w:ascii="仿宋_GB2312"/>
          <w:lang w:eastAsia="zh-CN"/>
        </w:rPr>
      </w:pPr>
      <w:r>
        <w:rPr>
          <w:rFonts w:hint="eastAsia" w:ascii="仿宋_GB2312"/>
          <w:lang w:eastAsia="zh-CN"/>
        </w:rPr>
        <w:t>针对天基网络资源动态变化快、试验任务分布广、试验任务需求复杂等问题，开展面向多时空试验任务的天基网络资源智能规划技术研究，构建试验任务模型，刻画天基网络资源特征，研究任务-资源智能化匹配算法，实现面向试验任务的多目标优化</w:t>
      </w:r>
      <w:r>
        <w:rPr>
          <w:rFonts w:hint="eastAsia" w:ascii="仿宋_GB2312"/>
          <w:lang w:val="en-US" w:eastAsia="zh-CN"/>
        </w:rPr>
        <w:t>和全局任务冲突消解</w:t>
      </w:r>
      <w:r>
        <w:rPr>
          <w:rFonts w:hint="eastAsia" w:ascii="仿宋_GB2312"/>
          <w:lang w:eastAsia="zh-CN"/>
        </w:rPr>
        <w:t>。</w:t>
      </w:r>
    </w:p>
    <w:p w14:paraId="77FFAC00">
      <w:pPr>
        <w:pStyle w:val="5"/>
        <w:rPr>
          <w:lang w:eastAsia="zh-CN"/>
        </w:rPr>
      </w:pPr>
      <w:bookmarkStart w:id="12" w:name="_Toc30318"/>
      <w:r>
        <w:rPr>
          <w:rFonts w:hint="eastAsia"/>
          <w:lang w:eastAsia="zh-CN"/>
        </w:rPr>
        <w:t>4. 天基网络分布式试验</w:t>
      </w:r>
      <w:r>
        <w:rPr>
          <w:rFonts w:hint="eastAsia"/>
          <w:lang w:val="en-US" w:eastAsia="zh-CN"/>
        </w:rPr>
        <w:t>智能</w:t>
      </w:r>
      <w:r>
        <w:rPr>
          <w:rFonts w:hint="eastAsia"/>
          <w:lang w:eastAsia="zh-CN"/>
        </w:rPr>
        <w:t>管控演示验证系统研制</w:t>
      </w:r>
      <w:bookmarkEnd w:id="12"/>
    </w:p>
    <w:p w14:paraId="0DC937F0">
      <w:pPr>
        <w:rPr>
          <w:rFonts w:ascii="仿宋_GB2312"/>
          <w:lang w:eastAsia="zh-CN"/>
        </w:rPr>
      </w:pPr>
      <w:r>
        <w:rPr>
          <w:rFonts w:hint="eastAsia" w:ascii="仿宋_GB2312"/>
          <w:lang w:eastAsia="zh-CN"/>
        </w:rPr>
        <w:t>研制智能化试验管控分析设备原理样机，集成</w:t>
      </w:r>
      <w:r>
        <w:rPr>
          <w:rFonts w:hint="eastAsia" w:ascii="仿宋_GB2312" w:hAnsi="微软雅黑"/>
          <w:lang w:eastAsia="zh-CN"/>
        </w:rPr>
        <w:t>基于区块链的分布式试验数据存证技术</w:t>
      </w:r>
      <w:r>
        <w:rPr>
          <w:rFonts w:hint="eastAsia" w:ascii="仿宋_GB2312"/>
          <w:lang w:eastAsia="zh-CN"/>
        </w:rPr>
        <w:t>、面向天基网络试验任务的智能规划技术、试验终端故障智能化分析技术研究成果，开发试验管理软件，形成天基网络分布式试验智能管控演示验证系统，支撑完成试验验证。</w:t>
      </w:r>
    </w:p>
    <w:p w14:paraId="678C24A5">
      <w:pPr>
        <w:ind w:firstLine="560" w:firstLineChars="200"/>
        <w:outlineLvl w:val="1"/>
        <w:rPr>
          <w:rFonts w:ascii="楷体" w:eastAsia="楷体"/>
          <w:lang w:eastAsia="zh-CN"/>
        </w:rPr>
      </w:pPr>
      <w:bookmarkStart w:id="13" w:name="_Toc5557"/>
      <w:r>
        <w:rPr>
          <w:rFonts w:ascii="楷体" w:eastAsia="楷体"/>
          <w:lang w:eastAsia="zh-CN"/>
        </w:rPr>
        <w:t>(</w:t>
      </w:r>
      <w:r>
        <w:rPr>
          <w:rFonts w:hint="eastAsia" w:ascii="楷体" w:eastAsia="楷体"/>
          <w:lang w:val="en-US" w:eastAsia="zh-CN"/>
        </w:rPr>
        <w:t>三</w:t>
      </w:r>
      <w:r>
        <w:rPr>
          <w:rFonts w:ascii="楷体" w:eastAsia="楷体"/>
          <w:lang w:eastAsia="zh-CN"/>
        </w:rPr>
        <w:t>)采取的研究方法</w:t>
      </w:r>
      <w:r>
        <w:rPr>
          <w:rFonts w:hint="eastAsia" w:ascii="楷体" w:eastAsia="楷体"/>
          <w:lang w:eastAsia="zh-CN"/>
        </w:rPr>
        <w:t>。</w:t>
      </w:r>
      <w:bookmarkEnd w:id="13"/>
    </w:p>
    <w:p w14:paraId="390CD9D7">
      <w:pPr>
        <w:ind w:firstLine="560" w:firstLineChars="200"/>
        <w:rPr>
          <w:rFonts w:ascii="楷体" w:eastAsia="楷体"/>
          <w:lang w:eastAsia="zh-CN"/>
        </w:rPr>
      </w:pPr>
      <w:r>
        <w:rPr>
          <w:rFonts w:ascii="楷体" w:eastAsia="楷体"/>
          <w:lang w:eastAsia="zh-CN"/>
        </w:rPr>
        <w:t>填写说明：必填。针对项目研究拟解决的问题，阐述研发路径，拟采用的方法、原理、算法、模型等。如含应用示范或试验测试工作项目，须简要说明相关工作的整体内容。</w:t>
      </w:r>
    </w:p>
    <w:p w14:paraId="42288251">
      <w:pPr>
        <w:pStyle w:val="5"/>
        <w:rPr>
          <w:lang w:eastAsia="zh-CN"/>
        </w:rPr>
      </w:pPr>
      <w:bookmarkStart w:id="14" w:name="_Toc167564260"/>
      <w:r>
        <w:rPr>
          <w:rFonts w:hint="eastAsia"/>
          <w:lang w:eastAsia="zh-CN"/>
        </w:rPr>
        <w:t>1. 基于区块链的分布式实验数据存证技术</w:t>
      </w:r>
      <w:bookmarkEnd w:id="14"/>
    </w:p>
    <w:p w14:paraId="4958BB5A">
      <w:pPr>
        <w:rPr>
          <w:lang w:eastAsia="zh-CN"/>
        </w:rPr>
      </w:pPr>
      <w:r>
        <w:rPr>
          <w:lang w:eastAsia="zh-CN"/>
        </w:rPr>
        <w:t>在现代复杂的分布式外场试验中，任务的一致性维护和数据存证追溯一直是面临的重大挑战。为了应对这些问题，开展基于区块链的分布式试验数据存证技术研究</w:t>
      </w:r>
      <w:r>
        <w:rPr>
          <w:rFonts w:hint="eastAsia"/>
          <w:lang w:eastAsia="zh-CN"/>
        </w:rPr>
        <w:t>，</w:t>
      </w:r>
      <w:r>
        <w:rPr>
          <w:lang w:eastAsia="zh-CN"/>
        </w:rPr>
        <w:t>旨在</w:t>
      </w:r>
      <w:r>
        <w:rPr>
          <w:rFonts w:hint="eastAsia"/>
          <w:lang w:eastAsia="zh-CN"/>
        </w:rPr>
        <w:t>实现</w:t>
      </w:r>
      <w:r>
        <w:rPr>
          <w:lang w:eastAsia="zh-CN"/>
        </w:rPr>
        <w:t>有效共识机制，以及链上、链下数据一致性寻址与存证方法。</w:t>
      </w:r>
    </w:p>
    <w:p w14:paraId="0C46DE6F">
      <w:pPr>
        <w:rPr>
          <w:lang w:eastAsia="zh-CN"/>
        </w:rPr>
      </w:pPr>
      <w:r>
        <w:rPr>
          <w:lang w:eastAsia="zh-CN"/>
        </w:rPr>
        <w:t>基于区块链的分布式试验数据存证技术</w:t>
      </w:r>
      <w:r>
        <w:rPr>
          <w:rFonts w:hint="eastAsia"/>
          <w:lang w:val="en-US" w:eastAsia="zh-CN"/>
        </w:rPr>
        <w:t>内容如图1-1所示，</w:t>
      </w:r>
      <w:r>
        <w:rPr>
          <w:lang w:eastAsia="zh-CN"/>
        </w:rPr>
        <w:t>涵盖</w:t>
      </w:r>
      <w:r>
        <w:rPr>
          <w:rFonts w:hint="eastAsia"/>
          <w:lang w:eastAsia="zh-CN"/>
        </w:rPr>
        <w:t>基于</w:t>
      </w:r>
      <w:r>
        <w:rPr>
          <w:lang w:eastAsia="zh-CN"/>
        </w:rPr>
        <w:t>分层联盟链</w:t>
      </w:r>
      <w:r>
        <w:rPr>
          <w:rFonts w:hint="eastAsia"/>
          <w:lang w:eastAsia="zh-CN"/>
        </w:rPr>
        <w:t>试验数据管控架构</w:t>
      </w:r>
      <w:r>
        <w:rPr>
          <w:lang w:eastAsia="zh-CN"/>
        </w:rPr>
        <w:t>设计、</w:t>
      </w:r>
      <w:r>
        <w:rPr>
          <w:rFonts w:hint="eastAsia"/>
          <w:lang w:eastAsia="zh-CN"/>
        </w:rPr>
        <w:t>分布式试验数据存证流程设计、</w:t>
      </w:r>
      <w:r>
        <w:rPr>
          <w:lang w:eastAsia="zh-CN"/>
        </w:rPr>
        <w:t>共识机制</w:t>
      </w:r>
      <w:r>
        <w:rPr>
          <w:rFonts w:hint="eastAsia"/>
          <w:lang w:eastAsia="zh-CN"/>
        </w:rPr>
        <w:t>和访问控制</w:t>
      </w:r>
      <w:r>
        <w:rPr>
          <w:lang w:eastAsia="zh-CN"/>
        </w:rPr>
        <w:t>研究。</w:t>
      </w:r>
    </w:p>
    <w:p w14:paraId="767F43B8">
      <w:pPr>
        <w:keepNext w:val="0"/>
        <w:keepLines w:val="0"/>
        <w:pageBreakBefore w:val="0"/>
        <w:widowControl/>
        <w:kinsoku/>
        <w:wordWrap/>
        <w:overflowPunct/>
        <w:topLinePunct w:val="0"/>
        <w:autoSpaceDE/>
        <w:autoSpaceDN/>
        <w:bidi w:val="0"/>
        <w:adjustRightInd w:val="0"/>
        <w:snapToGrid w:val="0"/>
        <w:spacing w:line="240" w:lineRule="auto"/>
        <w:ind w:firstLine="0"/>
        <w:jc w:val="center"/>
        <w:textAlignment w:val="auto"/>
        <w:rPr>
          <w:lang w:eastAsia="zh-CN"/>
        </w:rPr>
      </w:pPr>
      <w:r>
        <w:rPr>
          <w:lang w:eastAsia="zh-CN"/>
        </w:rPr>
        <w:drawing>
          <wp:inline distT="0" distB="0" distL="114300" distR="114300">
            <wp:extent cx="4588510" cy="4020185"/>
            <wp:effectExtent l="0" t="0" r="2540" b="5715"/>
            <wp:docPr id="11" name="图片 11"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2"/>
                    <pic:cNvPicPr>
                      <a:picLocks noChangeAspect="1"/>
                    </pic:cNvPicPr>
                  </pic:nvPicPr>
                  <pic:blipFill>
                    <a:blip r:embed="rId7"/>
                    <a:stretch>
                      <a:fillRect/>
                    </a:stretch>
                  </pic:blipFill>
                  <pic:spPr>
                    <a:xfrm>
                      <a:off x="0" y="0"/>
                      <a:ext cx="4588510" cy="4020185"/>
                    </a:xfrm>
                    <a:prstGeom prst="rect">
                      <a:avLst/>
                    </a:prstGeom>
                  </pic:spPr>
                </pic:pic>
              </a:graphicData>
            </a:graphic>
          </wp:inline>
        </w:drawing>
      </w:r>
    </w:p>
    <w:p w14:paraId="2C6E4E23">
      <w:pPr>
        <w:pStyle w:val="16"/>
        <w:keepNext w:val="0"/>
        <w:keepLines w:val="0"/>
        <w:pageBreakBefore w:val="0"/>
        <w:widowControl/>
        <w:kinsoku/>
        <w:wordWrap/>
        <w:overflowPunct/>
        <w:topLinePunct w:val="0"/>
        <w:autoSpaceDE/>
        <w:autoSpaceDN/>
        <w:bidi w:val="0"/>
        <w:adjustRightInd w:val="0"/>
        <w:snapToGrid w:val="0"/>
        <w:spacing w:line="240" w:lineRule="auto"/>
        <w:ind w:firstLine="0"/>
        <w:jc w:val="center"/>
        <w:textAlignment w:val="auto"/>
        <w:rPr>
          <w:rFonts w:hint="eastAsia" w:eastAsia="仿宋_GB2312"/>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-1 数据存证技术整体架构</w:t>
      </w:r>
    </w:p>
    <w:p w14:paraId="10DA49CB">
      <w:pPr>
        <w:pStyle w:val="6"/>
        <w:rPr>
          <w:lang w:eastAsia="zh-CN"/>
        </w:rPr>
      </w:pPr>
      <w:bookmarkStart w:id="15" w:name="_Toc167564261"/>
      <w:r>
        <w:rPr>
          <w:rFonts w:hint="eastAsia"/>
          <w:lang w:eastAsia="zh-CN"/>
        </w:rPr>
        <w:t>1.1基于</w:t>
      </w:r>
      <w:r>
        <w:rPr>
          <w:lang w:eastAsia="zh-CN"/>
        </w:rPr>
        <w:t>分层联盟链</w:t>
      </w:r>
      <w:r>
        <w:rPr>
          <w:rFonts w:hint="eastAsia"/>
          <w:lang w:eastAsia="zh-CN"/>
        </w:rPr>
        <w:t>试验数据管控架构</w:t>
      </w:r>
      <w:r>
        <w:rPr>
          <w:lang w:eastAsia="zh-CN"/>
        </w:rPr>
        <w:t>设计</w:t>
      </w:r>
      <w:bookmarkEnd w:id="15"/>
    </w:p>
    <w:p w14:paraId="33FFDDFA">
      <w:pPr>
        <w:pStyle w:val="7"/>
        <w:rPr>
          <w:lang w:eastAsia="zh-CN"/>
        </w:rPr>
      </w:pPr>
      <w:bookmarkStart w:id="16" w:name="_Toc167564262"/>
      <w:r>
        <w:rPr>
          <w:rFonts w:hint="eastAsia"/>
          <w:lang w:eastAsia="zh-CN"/>
        </w:rPr>
        <w:t>1.1.1区块链组成</w:t>
      </w:r>
      <w:bookmarkEnd w:id="16"/>
    </w:p>
    <w:p w14:paraId="37FB7B9B">
      <w:pPr>
        <w:numPr>
          <w:ilvl w:val="0"/>
          <w:numId w:val="8"/>
        </w:numPr>
        <w:rPr>
          <w:rFonts w:ascii="仿宋_GB2312"/>
          <w:b/>
          <w:bCs/>
          <w:lang w:eastAsia="zh-CN"/>
        </w:rPr>
      </w:pPr>
      <w:r>
        <w:rPr>
          <w:rFonts w:hint="eastAsia" w:ascii="仿宋_GB2312" w:hAnsi="微软雅黑"/>
          <w:b/>
          <w:bCs/>
          <w:lang w:eastAsia="zh-CN"/>
        </w:rPr>
        <w:t>主链</w:t>
      </w:r>
    </w:p>
    <w:p w14:paraId="5454C27F">
      <w:pPr>
        <w:adjustRightInd/>
        <w:snapToGrid/>
        <w:ind w:firstLine="560" w:firstLineChars="200"/>
        <w:jc w:val="both"/>
        <w:rPr>
          <w:rFonts w:ascii="仿宋_GB2312"/>
          <w:lang w:eastAsia="zh-CN"/>
        </w:rPr>
      </w:pPr>
      <w:r>
        <w:rPr>
          <w:rFonts w:hint="eastAsia" w:ascii="仿宋_GB2312" w:hAnsi="微软雅黑"/>
          <w:lang w:eastAsia="zh-CN"/>
        </w:rPr>
        <w:t>主链主要作用是存储管理试验任务数据以及调控管理子链</w:t>
      </w:r>
      <w:r>
        <w:rPr>
          <w:rFonts w:hint="eastAsia" w:ascii="仿宋_GB2312"/>
          <w:lang w:eastAsia="zh-CN"/>
        </w:rPr>
        <w:t>，</w:t>
      </w:r>
      <w:r>
        <w:rPr>
          <w:rFonts w:hint="eastAsia" w:ascii="仿宋_GB2312" w:hAnsi="微软雅黑"/>
          <w:lang w:eastAsia="zh-CN"/>
        </w:rPr>
        <w:t>可以控制数据子链的创建、授权、成员加入退出以及子链的关系等。同时主链可以监控数据子链的数据篡改行为以及扩展子链的数据操作行为。主链可以对所有数据子链的数据和行为进行监管、审计和追踪，且是整个系统的根链，具有最高的管理权限和密级。</w:t>
      </w:r>
    </w:p>
    <w:p w14:paraId="2ADC7640">
      <w:pPr>
        <w:numPr>
          <w:ilvl w:val="0"/>
          <w:numId w:val="8"/>
        </w:numPr>
        <w:rPr>
          <w:rFonts w:ascii="仿宋_GB2312"/>
          <w:b/>
          <w:bCs/>
          <w:lang w:eastAsia="zh-CN"/>
        </w:rPr>
      </w:pPr>
      <w:r>
        <w:rPr>
          <w:rFonts w:hint="eastAsia" w:ascii="仿宋_GB2312" w:hAnsi="微软雅黑"/>
          <w:b/>
          <w:bCs/>
          <w:lang w:eastAsia="zh-CN"/>
        </w:rPr>
        <w:t>子链</w:t>
      </w:r>
    </w:p>
    <w:p w14:paraId="60F034B7">
      <w:pPr>
        <w:adjustRightInd/>
        <w:snapToGrid/>
        <w:ind w:firstLine="560" w:firstLineChars="200"/>
        <w:jc w:val="both"/>
        <w:rPr>
          <w:rFonts w:ascii="仿宋_GB2312" w:hAnsi="微软雅黑"/>
          <w:lang w:eastAsia="zh-CN"/>
        </w:rPr>
      </w:pPr>
      <w:r>
        <w:rPr>
          <w:rFonts w:hint="eastAsia" w:ascii="仿宋_GB2312" w:hAnsi="微软雅黑"/>
          <w:lang w:eastAsia="zh-CN"/>
        </w:rPr>
        <w:t>子链负责各类区域、部门或者具体任务中的数据管理，负责实现具体业务之间的多主体高效可信数据协同，实现多方之间的关键业务数据可信共享及业务协同。当数据子链中的边端设备收集到关键数据后，通过设备上的签名模块对数据内容进行</w:t>
      </w:r>
      <w:r>
        <w:rPr>
          <w:rFonts w:hint="eastAsia" w:ascii="仿宋_GB2312" w:hAnsi="微软雅黑"/>
          <w:lang w:val="en-US" w:eastAsia="zh-CN"/>
        </w:rPr>
        <w:t>验证</w:t>
      </w:r>
      <w:r>
        <w:rPr>
          <w:rFonts w:hint="eastAsia" w:ascii="仿宋_GB2312" w:hAnsi="微软雅黑"/>
          <w:lang w:eastAsia="zh-CN"/>
        </w:rPr>
        <w:t>，直接传送到数据子链上，以确保采集到的数据可信真实，不被人为篡改后上链，实现数据的分散存储与</w:t>
      </w:r>
      <w:r>
        <w:rPr>
          <w:rFonts w:hint="eastAsia" w:ascii="仿宋_GB2312" w:hAnsi="微软雅黑"/>
          <w:lang w:val="en-US" w:eastAsia="zh-CN"/>
        </w:rPr>
        <w:t>可信</w:t>
      </w:r>
      <w:r>
        <w:rPr>
          <w:rFonts w:hint="eastAsia" w:ascii="仿宋_GB2312" w:hAnsi="微软雅黑"/>
          <w:lang w:eastAsia="zh-CN"/>
        </w:rPr>
        <w:t>管理，提高整个系统的吞吐量和效率。</w:t>
      </w:r>
    </w:p>
    <w:p w14:paraId="69386002">
      <w:pPr>
        <w:numPr>
          <w:ilvl w:val="0"/>
          <w:numId w:val="8"/>
        </w:numPr>
        <w:rPr>
          <w:rFonts w:ascii="仿宋_GB2312"/>
          <w:b/>
          <w:bCs/>
          <w:lang w:eastAsia="zh-CN"/>
        </w:rPr>
      </w:pPr>
      <w:r>
        <w:rPr>
          <w:rFonts w:hint="eastAsia" w:ascii="仿宋_GB2312" w:hAnsi="微软雅黑"/>
          <w:b/>
          <w:bCs/>
          <w:lang w:eastAsia="zh-CN"/>
        </w:rPr>
        <w:t>跨链网关</w:t>
      </w:r>
    </w:p>
    <w:p w14:paraId="4020C8B6">
      <w:pPr>
        <w:adjustRightInd/>
        <w:snapToGrid/>
        <w:ind w:firstLine="560" w:firstLineChars="200"/>
        <w:jc w:val="both"/>
        <w:rPr>
          <w:rFonts w:ascii="仿宋_GB2312"/>
          <w:lang w:eastAsia="zh-CN"/>
        </w:rPr>
      </w:pPr>
      <w:r>
        <w:rPr>
          <w:rFonts w:hint="eastAsia" w:ascii="仿宋_GB2312"/>
          <w:lang w:eastAsia="zh-CN"/>
        </w:rPr>
        <w:t>主链、子链之问通过跨链网关或者中继节点进行连接实现跨链之间的数据交换。跨链网关构建链网通讯路由和传输链路，通过跨链协议实现链和链之间的数据交换，通过跨链合约实现链和链之间定制化业务的协同流程。</w:t>
      </w:r>
      <w:r>
        <w:rPr>
          <w:rFonts w:hint="eastAsia" w:ascii="仿宋_GB2312" w:hAnsi="微软雅黑"/>
          <w:lang w:eastAsia="zh-CN"/>
        </w:rPr>
        <w:t xml:space="preserve">                                                               </w:t>
      </w:r>
    </w:p>
    <w:p w14:paraId="1401834B">
      <w:pPr>
        <w:numPr>
          <w:ilvl w:val="0"/>
          <w:numId w:val="8"/>
        </w:numPr>
        <w:rPr>
          <w:rFonts w:ascii="仿宋_GB2312"/>
          <w:b/>
          <w:bCs/>
          <w:lang w:eastAsia="zh-CN"/>
        </w:rPr>
      </w:pPr>
      <w:r>
        <w:rPr>
          <w:rFonts w:hint="eastAsia" w:ascii="仿宋_GB2312" w:hAnsi="微软雅黑"/>
          <w:b/>
          <w:bCs/>
          <w:lang w:eastAsia="zh-CN"/>
        </w:rPr>
        <w:t>边端设备</w:t>
      </w:r>
    </w:p>
    <w:p w14:paraId="05BA7D4B">
      <w:pPr>
        <w:rPr>
          <w:rFonts w:hint="eastAsia"/>
          <w:lang w:val="en-US" w:eastAsia="zh-CN"/>
        </w:rPr>
      </w:pPr>
      <w:r>
        <w:rPr>
          <w:rFonts w:hint="eastAsia"/>
          <w:lang w:eastAsia="zh-CN"/>
        </w:rPr>
        <w:t>边端设备</w:t>
      </w:r>
      <w:r>
        <w:rPr>
          <w:rFonts w:hint="eastAsia"/>
          <w:lang w:val="en-US" w:eastAsia="zh-CN"/>
        </w:rPr>
        <w:t>是系统的核心组成，功能如下：</w:t>
      </w:r>
      <w:bookmarkStart w:id="17" w:name="_Toc167564011"/>
      <w:bookmarkStart w:id="18" w:name="_Toc167564263"/>
    </w:p>
    <w:p w14:paraId="61A09D4D">
      <w:pPr>
        <w:numPr>
          <w:ilvl w:val="0"/>
          <w:numId w:val="9"/>
        </w:numPr>
        <w:ind w:left="840" w:leftChars="0" w:hanging="420" w:firstLineChars="0"/>
        <w:rPr>
          <w:rFonts w:hint="eastAsia"/>
          <w:lang w:val="en-US" w:eastAsia="zh-CN"/>
        </w:rPr>
      </w:pPr>
      <w:r>
        <w:rPr>
          <w:rFonts w:hint="eastAsia"/>
          <w:lang w:val="en-US" w:eastAsia="zh-CN"/>
        </w:rPr>
        <w:t>边端设备负责规划所辖试验任务，整理试验任务信息，发布试验任务到主链网络；</w:t>
      </w:r>
    </w:p>
    <w:p w14:paraId="16046F65">
      <w:pPr>
        <w:numPr>
          <w:ilvl w:val="0"/>
          <w:numId w:val="9"/>
        </w:numPr>
        <w:ind w:left="840" w:leftChars="0" w:hanging="420" w:firstLineChars="0"/>
        <w:rPr>
          <w:rFonts w:hint="eastAsia"/>
          <w:lang w:val="en-US" w:eastAsia="zh-CN"/>
        </w:rPr>
      </w:pPr>
      <w:r>
        <w:rPr>
          <w:rFonts w:hint="eastAsia" w:ascii="仿宋_GB2312"/>
          <w:lang w:eastAsia="zh-CN"/>
        </w:rPr>
        <w:t>边端设备负责采集传感器等试验设备采集到的数据，如试验数据、设备状态等。对数据进行预处理和清洗，确保数据的质量和准确性，并对数据进行格式化和编码，上传到</w:t>
      </w:r>
      <w:r>
        <w:rPr>
          <w:rFonts w:hint="eastAsia" w:ascii="仿宋_GB2312"/>
          <w:lang w:val="en-US" w:eastAsia="zh-CN"/>
        </w:rPr>
        <w:t>子</w:t>
      </w:r>
      <w:r>
        <w:rPr>
          <w:rFonts w:hint="eastAsia" w:ascii="仿宋_GB2312"/>
          <w:lang w:eastAsia="zh-CN"/>
        </w:rPr>
        <w:t>链网络</w:t>
      </w:r>
      <w:bookmarkEnd w:id="17"/>
      <w:bookmarkEnd w:id="18"/>
      <w:r>
        <w:rPr>
          <w:rFonts w:hint="eastAsia" w:ascii="仿宋_GB2312"/>
          <w:lang w:eastAsia="zh-CN"/>
        </w:rPr>
        <w:t>；</w:t>
      </w:r>
    </w:p>
    <w:p w14:paraId="3BC68C61">
      <w:pPr>
        <w:numPr>
          <w:ilvl w:val="0"/>
          <w:numId w:val="9"/>
        </w:numPr>
        <w:ind w:left="840" w:leftChars="0" w:hanging="420" w:firstLineChars="0"/>
        <w:rPr>
          <w:rFonts w:hint="eastAsia"/>
          <w:lang w:val="en-US" w:eastAsia="zh-CN"/>
        </w:rPr>
      </w:pPr>
      <w:r>
        <w:rPr>
          <w:rFonts w:hint="eastAsia"/>
          <w:lang w:val="en-US" w:eastAsia="zh-CN"/>
        </w:rPr>
        <w:t>边端设备可以作为试验终端的数据备份单元。</w:t>
      </w:r>
    </w:p>
    <w:p w14:paraId="09A356BE">
      <w:pPr>
        <w:pStyle w:val="7"/>
        <w:rPr>
          <w:lang w:eastAsia="zh-CN"/>
        </w:rPr>
      </w:pPr>
      <w:bookmarkStart w:id="19" w:name="_Toc167564265"/>
      <w:r>
        <w:rPr>
          <w:rFonts w:hint="eastAsia"/>
          <w:lang w:eastAsia="zh-CN"/>
        </w:rPr>
        <w:t>1.1.2</w:t>
      </w:r>
      <w:r>
        <w:rPr>
          <w:lang w:eastAsia="zh-CN"/>
        </w:rPr>
        <w:t>分层联盟链</w:t>
      </w:r>
      <w:r>
        <w:rPr>
          <w:rFonts w:hint="eastAsia"/>
          <w:lang w:eastAsia="zh-CN"/>
        </w:rPr>
        <w:t>架构</w:t>
      </w:r>
      <w:r>
        <w:rPr>
          <w:lang w:eastAsia="zh-CN"/>
        </w:rPr>
        <w:t>设计</w:t>
      </w:r>
      <w:bookmarkEnd w:id="19"/>
    </w:p>
    <w:p w14:paraId="10DD5D3A">
      <w:pPr>
        <w:adjustRightInd/>
        <w:snapToGrid/>
        <w:ind w:firstLine="560" w:firstLineChars="200"/>
        <w:jc w:val="both"/>
        <w:rPr>
          <w:rFonts w:ascii="仿宋_GB2312"/>
          <w:lang w:eastAsia="zh-CN"/>
        </w:rPr>
      </w:pPr>
      <w:r>
        <w:rPr>
          <w:rFonts w:hint="eastAsia" w:ascii="仿宋_GB2312"/>
          <w:lang w:eastAsia="zh-CN"/>
        </w:rPr>
        <w:t>分</w:t>
      </w:r>
      <w:r>
        <w:rPr>
          <w:rFonts w:ascii="仿宋_GB2312"/>
          <w:lang w:eastAsia="zh-CN"/>
        </w:rPr>
        <w:t>层联盟链</w:t>
      </w:r>
      <w:r>
        <w:rPr>
          <w:rFonts w:hint="eastAsia" w:ascii="仿宋_GB2312"/>
          <w:lang w:eastAsia="zh-CN"/>
        </w:rPr>
        <w:t>架构</w:t>
      </w:r>
      <w:r>
        <w:rPr>
          <w:rFonts w:ascii="仿宋_GB2312"/>
          <w:lang w:eastAsia="zh-CN"/>
        </w:rPr>
        <w:t>采用分层架构和链上链下相结合的方式，构建了一种新型的</w:t>
      </w:r>
      <w:r>
        <w:rPr>
          <w:rFonts w:hint="eastAsia" w:ascii="仿宋_GB2312"/>
          <w:lang w:eastAsia="zh-CN"/>
        </w:rPr>
        <w:t>区块链</w:t>
      </w:r>
      <w:r>
        <w:rPr>
          <w:rFonts w:ascii="仿宋_GB2312"/>
          <w:lang w:eastAsia="zh-CN"/>
        </w:rPr>
        <w:t>组网架构</w:t>
      </w:r>
      <w:r>
        <w:rPr>
          <w:rFonts w:hint="eastAsia" w:ascii="仿宋_GB2312"/>
          <w:lang w:eastAsia="zh-CN"/>
        </w:rPr>
        <w:t>，可以有效提高</w:t>
      </w:r>
      <w:r>
        <w:rPr>
          <w:rFonts w:ascii="仿宋_GB2312"/>
          <w:lang w:eastAsia="zh-CN"/>
        </w:rPr>
        <w:t>任务数据</w:t>
      </w:r>
      <w:r>
        <w:rPr>
          <w:rFonts w:hint="eastAsia" w:ascii="仿宋_GB2312"/>
          <w:lang w:eastAsia="zh-CN"/>
        </w:rPr>
        <w:t>管理的</w:t>
      </w:r>
      <w:r>
        <w:rPr>
          <w:rFonts w:ascii="仿宋_GB2312"/>
          <w:lang w:eastAsia="zh-CN"/>
        </w:rPr>
        <w:t>可靠性、拓展性和访问性能。在</w:t>
      </w:r>
      <w:r>
        <w:rPr>
          <w:rFonts w:hint="eastAsia" w:ascii="仿宋_GB2312"/>
          <w:lang w:eastAsia="zh-CN"/>
        </w:rPr>
        <w:t>此</w:t>
      </w:r>
      <w:r>
        <w:rPr>
          <w:rFonts w:ascii="仿宋_GB2312"/>
          <w:lang w:eastAsia="zh-CN"/>
        </w:rPr>
        <w:t>架构中，链上的数据仅允许架构内</w:t>
      </w:r>
      <w:r>
        <w:rPr>
          <w:rFonts w:hint="eastAsia" w:ascii="仿宋_GB2312"/>
          <w:lang w:eastAsia="zh-CN"/>
        </w:rPr>
        <w:t>经授权的</w:t>
      </w:r>
      <w:r>
        <w:rPr>
          <w:rFonts w:ascii="仿宋_GB2312"/>
          <w:lang w:eastAsia="zh-CN"/>
        </w:rPr>
        <w:t>成员节点进行读写操作，并且</w:t>
      </w:r>
      <w:r>
        <w:rPr>
          <w:rFonts w:hint="eastAsia" w:ascii="仿宋_GB2312"/>
          <w:lang w:eastAsia="zh-CN"/>
        </w:rPr>
        <w:t>根据所属区划</w:t>
      </w:r>
      <w:r>
        <w:rPr>
          <w:rFonts w:ascii="仿宋_GB2312"/>
          <w:lang w:eastAsia="zh-CN"/>
        </w:rPr>
        <w:t>由</w:t>
      </w:r>
      <w:r>
        <w:rPr>
          <w:rFonts w:hint="eastAsia" w:ascii="仿宋_GB2312"/>
          <w:lang w:eastAsia="zh-CN"/>
        </w:rPr>
        <w:t>部分</w:t>
      </w:r>
      <w:r>
        <w:rPr>
          <w:rFonts w:ascii="仿宋_GB2312"/>
          <w:lang w:eastAsia="zh-CN"/>
        </w:rPr>
        <w:t>节点共同记录和维护相关数据。</w:t>
      </w:r>
      <w:r>
        <w:rPr>
          <w:rFonts w:hint="eastAsia" w:ascii="仿宋_GB2312"/>
          <w:lang w:eastAsia="zh-CN"/>
        </w:rPr>
        <w:t>除此之外，在该架构下，</w:t>
      </w:r>
      <w:r>
        <w:rPr>
          <w:rFonts w:ascii="仿宋_GB2312"/>
          <w:lang w:eastAsia="zh-CN"/>
        </w:rPr>
        <w:t>实体机构必须经过授权才能加入或退出网络</w:t>
      </w:r>
      <w:r>
        <w:rPr>
          <w:rFonts w:hint="eastAsia" w:ascii="仿宋_GB2312"/>
          <w:lang w:eastAsia="zh-CN"/>
        </w:rPr>
        <w:t>，</w:t>
      </w:r>
      <w:r>
        <w:rPr>
          <w:rFonts w:ascii="仿宋_GB2312"/>
          <w:lang w:eastAsia="zh-CN"/>
        </w:rPr>
        <w:t>节点</w:t>
      </w:r>
      <w:r>
        <w:rPr>
          <w:rFonts w:hint="eastAsia" w:ascii="仿宋_GB2312"/>
          <w:lang w:eastAsia="zh-CN"/>
        </w:rPr>
        <w:t>受控</w:t>
      </w:r>
      <w:r>
        <w:rPr>
          <w:rFonts w:ascii="仿宋_GB2312"/>
          <w:lang w:eastAsia="zh-CN"/>
        </w:rPr>
        <w:t>准入准出</w:t>
      </w:r>
      <w:r>
        <w:rPr>
          <w:rFonts w:hint="eastAsia" w:ascii="仿宋_GB2312"/>
          <w:lang w:eastAsia="zh-CN"/>
        </w:rPr>
        <w:t>，</w:t>
      </w:r>
      <w:r>
        <w:rPr>
          <w:rFonts w:ascii="仿宋_GB2312"/>
          <w:lang w:eastAsia="zh-CN"/>
        </w:rPr>
        <w:t>保障</w:t>
      </w:r>
      <w:r>
        <w:rPr>
          <w:rFonts w:hint="eastAsia" w:ascii="仿宋_GB2312"/>
          <w:lang w:eastAsia="zh-CN"/>
        </w:rPr>
        <w:t>了数据</w:t>
      </w:r>
      <w:r>
        <w:rPr>
          <w:rFonts w:ascii="仿宋_GB2312"/>
          <w:lang w:eastAsia="zh-CN"/>
        </w:rPr>
        <w:t>安全。</w:t>
      </w:r>
      <w:r>
        <w:rPr>
          <w:rFonts w:hint="eastAsia" w:ascii="仿宋_GB2312"/>
          <w:lang w:eastAsia="zh-CN"/>
        </w:rPr>
        <w:t>通过对节点数目的动态管控</w:t>
      </w:r>
      <w:r>
        <w:rPr>
          <w:rFonts w:ascii="仿宋_GB2312" w:hAnsi="微软雅黑"/>
          <w:lang w:eastAsia="zh-CN"/>
        </w:rPr>
        <w:t>，</w:t>
      </w:r>
      <w:r>
        <w:rPr>
          <w:rFonts w:hint="eastAsia" w:ascii="仿宋_GB2312"/>
          <w:lang w:eastAsia="zh-CN"/>
        </w:rPr>
        <w:t>可以调节</w:t>
      </w:r>
      <w:r>
        <w:rPr>
          <w:rFonts w:ascii="仿宋_GB2312" w:hAnsi="微软雅黑"/>
          <w:lang w:eastAsia="zh-CN"/>
        </w:rPr>
        <w:t>交易速度，在高可用、高性能、可编程、隐私保护等方面优势突出。</w:t>
      </w:r>
    </w:p>
    <w:p w14:paraId="049254D3">
      <w:pPr>
        <w:numPr>
          <w:ilvl w:val="0"/>
          <w:numId w:val="0"/>
        </w:numPr>
        <w:ind w:left="420" w:leftChars="0"/>
        <w:rPr>
          <w:rFonts w:hint="eastAsia" w:ascii="仿宋_GB2312" w:hAnsi="微软雅黑"/>
          <w:b/>
          <w:bCs/>
          <w:lang w:eastAsia="zh-CN"/>
        </w:rPr>
      </w:pPr>
      <w:r>
        <w:rPr>
          <w:rFonts w:hint="eastAsia" w:ascii="仿宋_GB2312" w:hAnsi="微软雅黑"/>
          <w:b/>
          <w:bCs/>
          <w:lang w:val="en-US" w:eastAsia="zh-CN"/>
        </w:rPr>
        <w:t>1.1.2.1</w:t>
      </w:r>
      <w:r>
        <w:rPr>
          <w:rFonts w:hint="eastAsia" w:ascii="仿宋_GB2312" w:hAnsi="微软雅黑"/>
          <w:b/>
          <w:bCs/>
          <w:lang w:eastAsia="zh-CN"/>
        </w:rPr>
        <w:t xml:space="preserve">分层链结构 </w:t>
      </w:r>
    </w:p>
    <w:p w14:paraId="603C1BAF">
      <w:pPr>
        <w:rPr>
          <w:lang w:eastAsia="zh-CN"/>
        </w:rPr>
      </w:pPr>
      <w:r>
        <w:rPr>
          <w:rFonts w:hint="eastAsia"/>
          <w:lang w:eastAsia="zh-CN"/>
        </w:rPr>
        <w:t>基于区块链的分布式实验数据存证技术需要在天基和地面两个业务系统之间实现协同。</w:t>
      </w:r>
      <w:r>
        <w:rPr>
          <w:rFonts w:hint="eastAsia"/>
          <w:lang w:val="en-US" w:eastAsia="zh-CN"/>
        </w:rPr>
        <w:t>由于</w:t>
      </w:r>
      <w:r>
        <w:rPr>
          <w:rFonts w:hint="eastAsia"/>
          <w:lang w:eastAsia="zh-CN"/>
        </w:rPr>
        <w:t>系统涉及的主体较多、数据量庞大，采用传统的单一链方式可能会导致整体系统的吞吐量下降。</w:t>
      </w:r>
      <w:r>
        <w:rPr>
          <w:rFonts w:hint="eastAsia"/>
          <w:lang w:val="en-US" w:eastAsia="zh-CN"/>
        </w:rPr>
        <w:t>因此，</w:t>
      </w:r>
      <w:r>
        <w:rPr>
          <w:rFonts w:hint="eastAsia"/>
          <w:lang w:eastAsia="zh-CN"/>
        </w:rPr>
        <w:t>采用多层级区块链技术架构，将区块链划分为主链层、子链层和链下设备层，以实现</w:t>
      </w:r>
      <w:r>
        <w:rPr>
          <w:rFonts w:hint="eastAsia"/>
          <w:lang w:val="en-US" w:eastAsia="zh-CN"/>
        </w:rPr>
        <w:t>试验任务和试验数据的解耦。在保障</w:t>
      </w:r>
      <w:r>
        <w:rPr>
          <w:rFonts w:hint="eastAsia"/>
          <w:lang w:eastAsia="zh-CN"/>
        </w:rPr>
        <w:t>数据的安全可信不可篡改</w:t>
      </w:r>
      <w:r>
        <w:rPr>
          <w:rFonts w:hint="eastAsia"/>
          <w:lang w:val="en-US" w:eastAsia="zh-CN"/>
        </w:rPr>
        <w:t>的同时</w:t>
      </w:r>
      <w:r>
        <w:rPr>
          <w:rFonts w:hint="eastAsia"/>
          <w:lang w:eastAsia="zh-CN"/>
        </w:rPr>
        <w:t>，确保系统具备高吞吐、快速响应和可扩展性。</w:t>
      </w:r>
      <w:r>
        <w:rPr>
          <w:lang w:eastAsia="zh-CN"/>
        </w:rPr>
        <w:t>具体设计如</w:t>
      </w:r>
      <w:r>
        <w:rPr>
          <w:rFonts w:hint="eastAsia"/>
          <w:lang w:eastAsia="zh-CN"/>
        </w:rPr>
        <w:t>图1-</w:t>
      </w:r>
      <w:r>
        <w:rPr>
          <w:rFonts w:hint="eastAsia"/>
          <w:lang w:val="en-US" w:eastAsia="zh-CN"/>
        </w:rPr>
        <w:t>2</w:t>
      </w:r>
      <w:r>
        <w:rPr>
          <w:lang w:eastAsia="zh-CN"/>
        </w:rPr>
        <w:t>所示：</w:t>
      </w:r>
    </w:p>
    <w:p w14:paraId="4B264495">
      <w:pPr>
        <w:adjustRightInd/>
        <w:snapToGrid/>
        <w:spacing w:line="400" w:lineRule="atLeast"/>
        <w:ind w:firstLine="560" w:firstLineChars="200"/>
        <w:jc w:val="both"/>
        <w:rPr>
          <w:rFonts w:ascii="仿宋_GB2312"/>
          <w:lang w:eastAsia="zh-CN"/>
        </w:rPr>
      </w:pPr>
    </w:p>
    <w:p w14:paraId="5DF51BD8">
      <w:pPr>
        <w:adjustRightInd/>
        <w:snapToGrid/>
        <w:spacing w:line="400" w:lineRule="atLeast"/>
        <w:ind w:firstLine="0"/>
        <w:jc w:val="center"/>
        <w:rPr>
          <w:rFonts w:ascii="仿宋_GB2312"/>
          <w:lang w:eastAsia="zh-CN"/>
        </w:rPr>
      </w:pPr>
      <w:r>
        <w:rPr>
          <w:rFonts w:hint="eastAsia" w:ascii="仿宋_GB2312"/>
          <w:lang w:eastAsia="zh-CN"/>
        </w:rPr>
        <w:drawing>
          <wp:inline distT="0" distB="0" distL="114300" distR="114300">
            <wp:extent cx="5126990" cy="3052445"/>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126990" cy="3052445"/>
                    </a:xfrm>
                    <a:prstGeom prst="rect">
                      <a:avLst/>
                    </a:prstGeom>
                    <a:noFill/>
                    <a:ln>
                      <a:noFill/>
                    </a:ln>
                  </pic:spPr>
                </pic:pic>
              </a:graphicData>
            </a:graphic>
          </wp:inline>
        </w:drawing>
      </w:r>
    </w:p>
    <w:p w14:paraId="69BB6CDD">
      <w:pPr>
        <w:pStyle w:val="16"/>
        <w:rPr>
          <w:rFonts w:hint="eastAsia" w:eastAsia="黑体"/>
          <w:lang w:val="en-US" w:eastAsia="zh-CN"/>
        </w:rPr>
      </w:pPr>
      <w:r>
        <w:t>图</w:t>
      </w:r>
      <w:r>
        <w:rPr>
          <w:rFonts w:hint="eastAsia"/>
          <w:lang w:val="en-US" w:eastAsia="zh-CN"/>
        </w:rPr>
        <w:t>1</w:t>
      </w:r>
      <w:r>
        <w:t>-</w:t>
      </w:r>
      <w:r>
        <w:rPr>
          <w:rFonts w:hint="eastAsia"/>
          <w:lang w:val="en-US" w:eastAsia="zh-CN"/>
        </w:rPr>
        <w:t>2</w:t>
      </w:r>
      <w:r>
        <w:rPr>
          <w:rFonts w:hint="eastAsia"/>
        </w:rPr>
        <w:t>分层</w:t>
      </w:r>
      <w:r>
        <w:rPr>
          <w:rFonts w:hint="eastAsia"/>
          <w:lang w:val="en-US" w:eastAsia="zh-CN"/>
        </w:rPr>
        <w:t>链</w:t>
      </w:r>
      <w:r>
        <w:rPr>
          <w:rFonts w:hint="eastAsia"/>
        </w:rPr>
        <w:t>架构</w:t>
      </w:r>
    </w:p>
    <w:p w14:paraId="220C0899">
      <w:pPr>
        <w:rPr>
          <w:lang w:eastAsia="zh-CN"/>
        </w:rPr>
      </w:pPr>
      <w:r>
        <w:rPr>
          <w:lang w:eastAsia="zh-CN"/>
        </w:rPr>
        <w:t>多层区块链</w:t>
      </w:r>
      <w:r>
        <w:rPr>
          <w:rFonts w:hint="eastAsia"/>
          <w:lang w:eastAsia="zh-CN"/>
        </w:rPr>
        <w:t>链</w:t>
      </w:r>
      <w:r>
        <w:rPr>
          <w:lang w:eastAsia="zh-CN"/>
        </w:rPr>
        <w:t>架构</w:t>
      </w:r>
      <w:r>
        <w:rPr>
          <w:rFonts w:hint="eastAsia"/>
          <w:lang w:val="en-US" w:eastAsia="zh-CN"/>
        </w:rPr>
        <w:t>主要包含</w:t>
      </w:r>
      <w:r>
        <w:rPr>
          <w:lang w:eastAsia="zh-CN"/>
        </w:rPr>
        <w:t>主链</w:t>
      </w:r>
      <w:r>
        <w:rPr>
          <w:rFonts w:hint="eastAsia"/>
          <w:lang w:val="en-US" w:eastAsia="zh-CN"/>
        </w:rPr>
        <w:t>层和</w:t>
      </w:r>
      <w:r>
        <w:rPr>
          <w:lang w:eastAsia="zh-CN"/>
        </w:rPr>
        <w:t>子链</w:t>
      </w:r>
      <w:r>
        <w:rPr>
          <w:rFonts w:hint="eastAsia"/>
          <w:lang w:val="en-US" w:eastAsia="zh-CN"/>
        </w:rPr>
        <w:t>层。</w:t>
      </w:r>
    </w:p>
    <w:p w14:paraId="25D47B24">
      <w:pPr>
        <w:numPr>
          <w:ilvl w:val="0"/>
          <w:numId w:val="10"/>
        </w:numPr>
        <w:rPr>
          <w:rFonts w:ascii="仿宋_GB2312"/>
          <w:lang w:eastAsia="zh-CN"/>
        </w:rPr>
      </w:pPr>
      <w:r>
        <w:rPr>
          <w:rFonts w:ascii="仿宋_GB2312" w:hAnsi="微软雅黑"/>
          <w:b/>
          <w:bCs/>
          <w:lang w:eastAsia="zh-CN"/>
        </w:rPr>
        <w:t>主链层</w:t>
      </w:r>
      <w:r>
        <w:rPr>
          <w:rFonts w:hint="eastAsia" w:ascii="仿宋_GB2312"/>
          <w:b/>
          <w:bCs/>
          <w:lang w:eastAsia="zh-CN"/>
        </w:rPr>
        <w:t>:</w:t>
      </w:r>
      <w:r>
        <w:rPr>
          <w:rFonts w:ascii="仿宋_GB2312" w:hAnsi="微软雅黑"/>
          <w:lang w:eastAsia="zh-CN"/>
        </w:rPr>
        <w:t>主链层是整个区块链架构的核心，负责执行任务调度和共识机制。主链层执行“单点发起、全网广播、交叉校验、共同记账”的全流程。该层所有节点之间两两直接相连。主链层的功能包括管理试验任务数据、试验基础数据、日志摘要和任务资源分配等关键信息。</w:t>
      </w:r>
    </w:p>
    <w:p w14:paraId="6B51205D">
      <w:pPr>
        <w:numPr>
          <w:ilvl w:val="0"/>
          <w:numId w:val="10"/>
        </w:numPr>
        <w:rPr>
          <w:rFonts w:ascii="仿宋_GB2312"/>
          <w:lang w:eastAsia="zh-CN"/>
        </w:rPr>
      </w:pPr>
      <w:r>
        <w:rPr>
          <w:rFonts w:ascii="仿宋_GB2312" w:hAnsi="微软雅黑"/>
          <w:b/>
          <w:bCs/>
          <w:lang w:eastAsia="zh-CN"/>
        </w:rPr>
        <w:t>子链层</w:t>
      </w:r>
      <w:r>
        <w:rPr>
          <w:rFonts w:hint="eastAsia" w:ascii="仿宋_GB2312"/>
          <w:b/>
          <w:bCs/>
          <w:lang w:eastAsia="zh-CN"/>
        </w:rPr>
        <w:t>:</w:t>
      </w:r>
      <w:r>
        <w:rPr>
          <w:rFonts w:ascii="仿宋_GB2312" w:hAnsi="微软雅黑"/>
          <w:lang w:eastAsia="zh-CN"/>
        </w:rPr>
        <w:t>子链层是主链的辅助层，主要负责数据存证管理，并不参与任务调度和验证。该层可以根据需要</w:t>
      </w:r>
      <w:r>
        <w:rPr>
          <w:rFonts w:hint="eastAsia" w:ascii="仿宋_GB2312" w:hAnsi="微软雅黑"/>
          <w:lang w:val="en-US" w:eastAsia="zh-CN"/>
        </w:rPr>
        <w:t>进行</w:t>
      </w:r>
      <w:r>
        <w:rPr>
          <w:rFonts w:ascii="仿宋_GB2312" w:hAnsi="微软雅黑"/>
          <w:lang w:eastAsia="zh-CN"/>
        </w:rPr>
        <w:t>数据网络的水平扩展。子链层的设计旨在满足试验数据管控业务需求，实现单证数据的贯通和共享。</w:t>
      </w:r>
    </w:p>
    <w:p w14:paraId="67797773">
      <w:pPr>
        <w:rPr>
          <w:lang w:eastAsia="zh-CN"/>
        </w:rPr>
      </w:pPr>
      <w:r>
        <w:rPr>
          <w:lang w:eastAsia="zh-CN"/>
        </w:rPr>
        <w:t>分层结构设计</w:t>
      </w:r>
      <w:r>
        <w:rPr>
          <w:rFonts w:hint="eastAsia"/>
          <w:lang w:val="en-US" w:eastAsia="zh-CN"/>
        </w:rPr>
        <w:t>实现了试验任务与试验数据的解耦，将试验关键信息从海量的试验数据抽取出来并分层管理</w:t>
      </w:r>
      <w:r>
        <w:rPr>
          <w:lang w:eastAsia="zh-CN"/>
        </w:rPr>
        <w:t>，</w:t>
      </w:r>
      <w:r>
        <w:rPr>
          <w:rFonts w:hint="eastAsia"/>
          <w:lang w:val="en-US" w:eastAsia="zh-CN"/>
        </w:rPr>
        <w:t>更易</w:t>
      </w:r>
      <w:r>
        <w:rPr>
          <w:lang w:eastAsia="zh-CN"/>
        </w:rPr>
        <w:t>应对不断增长的数据量和多样化的网络需求。</w:t>
      </w:r>
    </w:p>
    <w:p w14:paraId="122F6677">
      <w:pPr>
        <w:numPr>
          <w:ilvl w:val="0"/>
          <w:numId w:val="0"/>
        </w:numPr>
        <w:ind w:left="420" w:leftChars="0"/>
        <w:rPr>
          <w:rFonts w:hint="eastAsia" w:ascii="仿宋_GB2312" w:hAnsi="微软雅黑"/>
          <w:b/>
          <w:bCs/>
          <w:lang w:eastAsia="zh-CN"/>
        </w:rPr>
      </w:pPr>
      <w:r>
        <w:rPr>
          <w:rFonts w:hint="eastAsia" w:ascii="仿宋_GB2312" w:hAnsi="微软雅黑"/>
          <w:b/>
          <w:bCs/>
          <w:lang w:val="en-US" w:eastAsia="zh-CN"/>
        </w:rPr>
        <w:t>1.1.2.2</w:t>
      </w:r>
      <w:r>
        <w:rPr>
          <w:rFonts w:hint="eastAsia" w:ascii="仿宋_GB2312" w:hAnsi="微软雅黑"/>
          <w:b/>
          <w:bCs/>
          <w:lang w:eastAsia="zh-CN"/>
        </w:rPr>
        <w:t>节点类型</w:t>
      </w:r>
    </w:p>
    <w:p w14:paraId="0C516199">
      <w:pPr>
        <w:rPr>
          <w:lang w:eastAsia="zh-CN"/>
        </w:rPr>
      </w:pPr>
      <w:r>
        <w:rPr>
          <w:lang w:eastAsia="zh-CN"/>
        </w:rPr>
        <w:t>在区块链项目中，节点类型的划分对于系统的运行和管理至关重要。为了全面提升区块链系统的可拓展性和灵活性，本项目从两个角度对节点类型进行详细介绍：一是节点在网络中的角色，二是节点所在的链层及其功能。这种双重角度的划分方式有助于</w:t>
      </w:r>
      <w:r>
        <w:rPr>
          <w:rFonts w:hint="eastAsia"/>
          <w:lang w:val="en-US" w:eastAsia="zh-CN"/>
        </w:rPr>
        <w:t>节点功能厘清</w:t>
      </w:r>
      <w:r>
        <w:rPr>
          <w:lang w:eastAsia="zh-CN"/>
        </w:rPr>
        <w:t>，</w:t>
      </w:r>
      <w:r>
        <w:rPr>
          <w:rFonts w:hint="eastAsia"/>
          <w:lang w:val="en-US" w:eastAsia="zh-CN"/>
        </w:rPr>
        <w:t>提高节点管理效率</w:t>
      </w:r>
      <w:r>
        <w:rPr>
          <w:lang w:eastAsia="zh-CN"/>
        </w:rPr>
        <w:t>。</w:t>
      </w:r>
    </w:p>
    <w:p w14:paraId="28C88053">
      <w:pPr>
        <w:numPr>
          <w:ilvl w:val="0"/>
          <w:numId w:val="11"/>
        </w:numPr>
        <w:ind w:left="425" w:leftChars="0" w:hanging="425" w:firstLineChars="0"/>
        <w:rPr>
          <w:b/>
          <w:bCs/>
          <w:lang w:eastAsia="zh-CN"/>
        </w:rPr>
      </w:pPr>
      <w:r>
        <w:rPr>
          <w:rFonts w:hint="eastAsia"/>
          <w:b/>
          <w:bCs/>
          <w:lang w:eastAsia="zh-CN"/>
        </w:rPr>
        <w:t>根据</w:t>
      </w:r>
      <w:r>
        <w:rPr>
          <w:b/>
          <w:bCs/>
          <w:lang w:eastAsia="zh-CN"/>
        </w:rPr>
        <w:t>节点在网络中的角色</w:t>
      </w:r>
      <w:r>
        <w:rPr>
          <w:rFonts w:hint="eastAsia"/>
          <w:b/>
          <w:bCs/>
          <w:lang w:val="en-US" w:eastAsia="zh-CN"/>
        </w:rPr>
        <w:t>划分</w:t>
      </w:r>
    </w:p>
    <w:p w14:paraId="0D1D786A">
      <w:pPr>
        <w:numPr>
          <w:ilvl w:val="0"/>
          <w:numId w:val="12"/>
        </w:numPr>
        <w:rPr>
          <w:rFonts w:ascii="仿宋_GB2312" w:hAnsi="微软雅黑"/>
          <w:b/>
          <w:bCs/>
          <w:lang w:eastAsia="zh-CN"/>
        </w:rPr>
      </w:pPr>
      <w:r>
        <w:rPr>
          <w:rFonts w:ascii="仿宋_GB2312" w:hAnsi="微软雅黑"/>
          <w:b/>
          <w:bCs/>
          <w:lang w:eastAsia="zh-CN"/>
        </w:rPr>
        <w:t>共识节点</w:t>
      </w:r>
    </w:p>
    <w:p w14:paraId="117521A8">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定义及功能</w:t>
      </w:r>
      <w:r>
        <w:rPr>
          <w:lang w:eastAsia="zh-CN"/>
        </w:rPr>
        <w:t>：共识节点是区块链网络的核心，负责参与区块链的共识机制，确保系统的安全性和一致性。</w:t>
      </w:r>
    </w:p>
    <w:p w14:paraId="13B1E936">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主链上共识节点</w:t>
      </w:r>
      <w:r>
        <w:rPr>
          <w:lang w:eastAsia="zh-CN"/>
        </w:rPr>
        <w:t>：在主链上，共识节点执行任务调度和共识机制，管理试验任务数据、试验基础数据、日志摘要、任务资源分配等信息。这些节点通过“单点发起、全网广播、交叉校验、共同记账”的流程，确保区块链网络的高效运行。</w:t>
      </w:r>
    </w:p>
    <w:p w14:paraId="13DAFE83">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子链上共识节点</w:t>
      </w:r>
      <w:r>
        <w:rPr>
          <w:lang w:eastAsia="zh-CN"/>
        </w:rPr>
        <w:t>：在子链上，共识节点主要负责实现数据存证，协助主链完成交易验证和记录，保证数据的安全和有效性。这些节点在子链的运行中同样承担着重要的共识和验证任务。</w:t>
      </w:r>
    </w:p>
    <w:p w14:paraId="47A0EF85">
      <w:pPr>
        <w:numPr>
          <w:ilvl w:val="0"/>
          <w:numId w:val="12"/>
        </w:numPr>
        <w:rPr>
          <w:rFonts w:ascii="仿宋_GB2312" w:hAnsi="微软雅黑"/>
          <w:b/>
          <w:bCs/>
          <w:lang w:eastAsia="zh-CN"/>
        </w:rPr>
      </w:pPr>
      <w:r>
        <w:rPr>
          <w:rFonts w:ascii="仿宋_GB2312" w:hAnsi="微软雅黑"/>
          <w:b/>
          <w:bCs/>
          <w:lang w:eastAsia="zh-CN"/>
        </w:rPr>
        <w:t>非共识节点</w:t>
      </w:r>
    </w:p>
    <w:p w14:paraId="68DB82AA">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b/>
          <w:bCs/>
          <w:lang w:eastAsia="zh-CN"/>
        </w:rPr>
      </w:pPr>
      <w:r>
        <w:rPr>
          <w:b/>
          <w:bCs/>
          <w:lang w:eastAsia="zh-CN"/>
        </w:rPr>
        <w:t>定义及功能：</w:t>
      </w:r>
      <w:r>
        <w:rPr>
          <w:lang w:eastAsia="zh-CN"/>
        </w:rPr>
        <w:t>非共识节点主要用于数据存储和交易的证明验证</w:t>
      </w:r>
      <w:r>
        <w:rPr>
          <w:rFonts w:hint="eastAsia"/>
          <w:lang w:eastAsia="zh-CN"/>
        </w:rPr>
        <w:t>，</w:t>
      </w:r>
      <w:r>
        <w:rPr>
          <w:lang w:eastAsia="zh-CN"/>
        </w:rPr>
        <w:t>不</w:t>
      </w:r>
      <w:r>
        <w:rPr>
          <w:rFonts w:hint="eastAsia"/>
          <w:lang w:val="en-US" w:eastAsia="zh-CN"/>
        </w:rPr>
        <w:t>直接</w:t>
      </w:r>
      <w:r>
        <w:rPr>
          <w:lang w:eastAsia="zh-CN"/>
        </w:rPr>
        <w:t>参与共识过程。</w:t>
      </w:r>
    </w:p>
    <w:p w14:paraId="631416C7">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主链非共识节点：</w:t>
      </w:r>
      <w:r>
        <w:rPr>
          <w:lang w:eastAsia="zh-CN"/>
        </w:rPr>
        <w:t>在主链上，非共识节点辅助共识节点完成数据处理和存储任务，确保系统的稳定运行</w:t>
      </w:r>
      <w:r>
        <w:rPr>
          <w:rFonts w:hint="eastAsia"/>
          <w:lang w:eastAsia="zh-CN"/>
        </w:rPr>
        <w:t>，</w:t>
      </w:r>
      <w:r>
        <w:rPr>
          <w:lang w:eastAsia="zh-CN"/>
        </w:rPr>
        <w:t>通过存储部分数据，提供辅助验证和数据处理，支持区块链网络的整体功能。</w:t>
      </w:r>
    </w:p>
    <w:p w14:paraId="5CDE5252">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子链非共识节点：</w:t>
      </w:r>
      <w:r>
        <w:rPr>
          <w:lang w:eastAsia="zh-CN"/>
        </w:rPr>
        <w:t>在子链上，非共识节点存储特定领域或部门的数据，进行数据验证和存证，支持数据跨域共享。这些节点通过网络自发现转发模型，实现大规模节点组网，增强了区块链数据网络的水平扩展能力。</w:t>
      </w:r>
    </w:p>
    <w:p w14:paraId="4AD87255">
      <w:pPr>
        <w:numPr>
          <w:ilvl w:val="0"/>
          <w:numId w:val="11"/>
        </w:numPr>
        <w:ind w:left="425" w:leftChars="0" w:hanging="425" w:firstLineChars="0"/>
        <w:rPr>
          <w:rFonts w:hint="eastAsia"/>
          <w:b/>
          <w:bCs/>
          <w:lang w:eastAsia="zh-CN"/>
        </w:rPr>
      </w:pPr>
      <w:r>
        <w:rPr>
          <w:rFonts w:hint="eastAsia"/>
          <w:b/>
          <w:bCs/>
          <w:lang w:eastAsia="zh-CN"/>
        </w:rPr>
        <w:t>根据节点所在的链层及其功能</w:t>
      </w:r>
      <w:r>
        <w:rPr>
          <w:rFonts w:hint="eastAsia"/>
          <w:b/>
          <w:bCs/>
          <w:lang w:val="en-US" w:eastAsia="zh-CN"/>
        </w:rPr>
        <w:t>划分</w:t>
      </w:r>
    </w:p>
    <w:p w14:paraId="057410A7">
      <w:pPr>
        <w:numPr>
          <w:ilvl w:val="0"/>
          <w:numId w:val="12"/>
        </w:numPr>
        <w:rPr>
          <w:rFonts w:ascii="仿宋_GB2312" w:hAnsi="微软雅黑"/>
          <w:b/>
          <w:bCs/>
          <w:lang w:eastAsia="zh-CN"/>
        </w:rPr>
      </w:pPr>
      <w:r>
        <w:rPr>
          <w:rFonts w:ascii="仿宋_GB2312" w:hAnsi="微软雅黑"/>
          <w:b/>
          <w:bCs/>
          <w:lang w:eastAsia="zh-CN"/>
        </w:rPr>
        <w:t>主链层节点</w:t>
      </w:r>
    </w:p>
    <w:p w14:paraId="2D68FC3C">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组成及功能</w:t>
      </w:r>
      <w:r>
        <w:rPr>
          <w:lang w:eastAsia="zh-CN"/>
        </w:rPr>
        <w:t>：主链层节点包括共识节点和非共识节点，构成区块链网络的核心部分。主链层的设计旨在保障系统整体安全性和一致性。</w:t>
      </w:r>
    </w:p>
    <w:p w14:paraId="64F18607">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主链共识节点</w:t>
      </w:r>
      <w:r>
        <w:rPr>
          <w:lang w:eastAsia="zh-CN"/>
        </w:rPr>
        <w:t>：</w:t>
      </w:r>
      <w:r>
        <w:rPr>
          <w:rFonts w:hint="eastAsia"/>
          <w:lang w:val="en-US" w:eastAsia="zh-CN"/>
        </w:rPr>
        <w:t>主链共识</w:t>
      </w:r>
      <w:r>
        <w:rPr>
          <w:lang w:eastAsia="zh-CN"/>
        </w:rPr>
        <w:t>节点负责全网的任务调度、交易共识、数据校验和广播。通过全连接方式互联，确保区块链网络的高效运行和账本一致性。</w:t>
      </w:r>
    </w:p>
    <w:p w14:paraId="4CF52CD2">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主链非共识节点</w:t>
      </w:r>
      <w:r>
        <w:rPr>
          <w:lang w:eastAsia="zh-CN"/>
        </w:rPr>
        <w:t>：这些节点支持共识节点的任务，存储部分数据，提供辅助验证和数据处理。非共识节点通过协议同步数据，增强了区块链网络的扩展能力和灵活性。</w:t>
      </w:r>
    </w:p>
    <w:p w14:paraId="7D02AEAA">
      <w:pPr>
        <w:numPr>
          <w:ilvl w:val="0"/>
          <w:numId w:val="12"/>
        </w:numPr>
        <w:rPr>
          <w:rFonts w:ascii="仿宋_GB2312"/>
          <w:b/>
          <w:bCs/>
          <w:lang w:eastAsia="zh-CN"/>
        </w:rPr>
      </w:pPr>
      <w:r>
        <w:rPr>
          <w:rFonts w:hint="eastAsia" w:ascii="仿宋_GB2312" w:hAnsi="微软雅黑"/>
          <w:b/>
          <w:bCs/>
          <w:lang w:eastAsia="zh-CN"/>
        </w:rPr>
        <w:t>子链层节点</w:t>
      </w:r>
    </w:p>
    <w:p w14:paraId="73F55664">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组成及功能</w:t>
      </w:r>
      <w:r>
        <w:rPr>
          <w:lang w:eastAsia="zh-CN"/>
        </w:rPr>
        <w:t>：子链层节点主要用于数据存证和跨域数据共享，辅助主链实现大规模网络扩展。</w:t>
      </w:r>
    </w:p>
    <w:p w14:paraId="678EDBA6">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lang w:eastAsia="zh-CN"/>
        </w:rPr>
      </w:pPr>
      <w:r>
        <w:rPr>
          <w:b/>
          <w:bCs/>
          <w:lang w:eastAsia="zh-CN"/>
        </w:rPr>
        <w:t>子链共识节点</w:t>
      </w:r>
      <w:r>
        <w:rPr>
          <w:lang w:eastAsia="zh-CN"/>
        </w:rPr>
        <w:t>：</w:t>
      </w:r>
      <w:r>
        <w:rPr>
          <w:rFonts w:hint="eastAsia"/>
          <w:lang w:val="en-US" w:eastAsia="zh-CN"/>
        </w:rPr>
        <w:t>子链共识</w:t>
      </w:r>
      <w:r>
        <w:rPr>
          <w:lang w:eastAsia="zh-CN"/>
        </w:rPr>
        <w:t>节点参与子链上的数据共识和验证，确保子链数据的安全和一致性。子链共识节点通过与主链的互联互通，实现数据的高效存证和验证。</w:t>
      </w:r>
    </w:p>
    <w:p w14:paraId="460DF0DD">
      <w:pPr>
        <w:keepNext w:val="0"/>
        <w:keepLines w:val="0"/>
        <w:pageBreakBefore w:val="0"/>
        <w:widowControl/>
        <w:kinsoku/>
        <w:wordWrap/>
        <w:overflowPunct/>
        <w:topLinePunct w:val="0"/>
        <w:autoSpaceDE/>
        <w:autoSpaceDN/>
        <w:bidi w:val="0"/>
        <w:adjustRightInd w:val="0"/>
        <w:snapToGrid w:val="0"/>
        <w:ind w:left="560" w:leftChars="200" w:firstLine="562" w:firstLineChars="200"/>
        <w:textAlignment w:val="auto"/>
        <w:rPr>
          <w:rFonts w:ascii="仿宋_GB2312"/>
          <w:lang w:eastAsia="zh-CN"/>
        </w:rPr>
      </w:pPr>
      <w:r>
        <w:rPr>
          <w:b/>
          <w:bCs/>
          <w:lang w:eastAsia="zh-CN"/>
        </w:rPr>
        <w:t>子链非共识节点</w:t>
      </w:r>
      <w:r>
        <w:rPr>
          <w:lang w:eastAsia="zh-CN"/>
        </w:rPr>
        <w:t>：</w:t>
      </w:r>
      <w:r>
        <w:rPr>
          <w:rFonts w:hint="eastAsia"/>
          <w:lang w:val="en-US" w:eastAsia="zh-CN"/>
        </w:rPr>
        <w:t>子链非共识</w:t>
      </w:r>
      <w:r>
        <w:rPr>
          <w:lang w:eastAsia="zh-CN"/>
        </w:rPr>
        <w:t>节点存储子链上的特定数据，提供数据验证和存证功能，支持数据跨域共享和管理。通过网络自发现转发模型，子链非共识节点实现了大规模节点组网，增强了区块链网络的水平扩展能力。</w:t>
      </w:r>
    </w:p>
    <w:p w14:paraId="326C4EE1">
      <w:pPr>
        <w:numPr>
          <w:ilvl w:val="0"/>
          <w:numId w:val="0"/>
        </w:numPr>
        <w:rPr>
          <w:rFonts w:hint="eastAsia" w:ascii="仿宋_GB2312" w:hAnsi="微软雅黑"/>
          <w:b/>
          <w:bCs/>
          <w:lang w:eastAsia="zh-CN"/>
        </w:rPr>
      </w:pPr>
      <w:r>
        <w:rPr>
          <w:rFonts w:hint="eastAsia" w:ascii="仿宋_GB2312" w:hAnsi="微软雅黑"/>
          <w:b/>
          <w:bCs/>
          <w:lang w:val="en-US" w:eastAsia="zh-CN"/>
        </w:rPr>
        <w:t>1.1.2.3</w:t>
      </w:r>
      <w:r>
        <w:rPr>
          <w:rFonts w:hint="eastAsia" w:ascii="仿宋_GB2312" w:hAnsi="微软雅黑"/>
          <w:b/>
          <w:bCs/>
          <w:lang w:eastAsia="zh-CN"/>
        </w:rPr>
        <w:t>区块结构</w:t>
      </w:r>
    </w:p>
    <w:p w14:paraId="3F73E574">
      <w:pPr>
        <w:rPr>
          <w:rFonts w:hint="eastAsia"/>
          <w:lang w:eastAsia="zh-CN"/>
        </w:rPr>
      </w:pPr>
      <w:r>
        <w:rPr>
          <w:rFonts w:hint="eastAsia"/>
          <w:lang w:eastAsia="zh-CN"/>
        </w:rPr>
        <w:t>主链的区块结构包含任务信息以及与任务相关的跨链操作的证明。跨链操作的证明可以是指向侧链数据的哈希或者其他验证信息。</w:t>
      </w:r>
      <w:r>
        <w:rPr>
          <w:rFonts w:hint="eastAsia"/>
          <w:lang w:val="en-US" w:eastAsia="zh-CN"/>
        </w:rPr>
        <w:t>子</w:t>
      </w:r>
      <w:r>
        <w:rPr>
          <w:rFonts w:hint="eastAsia"/>
          <w:lang w:eastAsia="zh-CN"/>
        </w:rPr>
        <w:t>链的区块结构应该包含存储在</w:t>
      </w:r>
      <w:r>
        <w:rPr>
          <w:rFonts w:hint="eastAsia"/>
          <w:lang w:val="en-US" w:eastAsia="zh-CN"/>
        </w:rPr>
        <w:t>子</w:t>
      </w:r>
      <w:r>
        <w:rPr>
          <w:rFonts w:hint="eastAsia"/>
          <w:lang w:eastAsia="zh-CN"/>
        </w:rPr>
        <w:t>链上的数据信息以及可能的跨链操作的相关证明或指向主链任务信息的链接。</w:t>
      </w:r>
    </w:p>
    <w:p w14:paraId="2BAEB0AA">
      <w:pPr>
        <w:numPr>
          <w:ilvl w:val="0"/>
          <w:numId w:val="13"/>
        </w:numPr>
        <w:ind w:left="425" w:leftChars="0" w:hanging="425" w:firstLineChars="0"/>
        <w:rPr>
          <w:rFonts w:hint="default"/>
          <w:b/>
          <w:bCs/>
          <w:lang w:val="en-US" w:eastAsia="zh-CN"/>
        </w:rPr>
      </w:pPr>
      <w:r>
        <w:rPr>
          <w:rFonts w:hint="eastAsia"/>
          <w:b/>
          <w:bCs/>
          <w:lang w:val="en-US" w:eastAsia="zh-CN"/>
        </w:rPr>
        <w:t>主链区块结构</w:t>
      </w:r>
    </w:p>
    <w:p w14:paraId="0A64A9D5">
      <w:pPr>
        <w:numPr>
          <w:ilvl w:val="0"/>
          <w:numId w:val="12"/>
        </w:numPr>
        <w:rPr>
          <w:lang w:eastAsia="zh-CN"/>
        </w:rPr>
      </w:pPr>
      <w:r>
        <w:rPr>
          <w:lang w:eastAsia="zh-CN"/>
        </w:rPr>
        <w:t>区块头：区块头是区块的元数据，包含了一些重要信息，如区块的版本号、时间戳、前一区块的哈希值、本区块的哈希值等。区块头还可能包含一些其他的信息，比如难度目标值、Merkle 树的根哈希</w:t>
      </w:r>
      <w:r>
        <w:rPr>
          <w:rFonts w:hint="eastAsia"/>
          <w:lang w:eastAsia="zh-CN"/>
        </w:rPr>
        <w:t>、</w:t>
      </w:r>
      <w:r>
        <w:rPr>
          <w:lang w:eastAsia="zh-CN"/>
        </w:rPr>
        <w:t>版本号</w:t>
      </w:r>
      <w:r>
        <w:rPr>
          <w:rFonts w:hint="eastAsia"/>
          <w:lang w:eastAsia="zh-CN"/>
        </w:rPr>
        <w:t>等信息。</w:t>
      </w:r>
    </w:p>
    <w:p w14:paraId="19E2A107">
      <w:pPr>
        <w:numPr>
          <w:ilvl w:val="0"/>
          <w:numId w:val="12"/>
        </w:numPr>
        <w:rPr>
          <w:lang w:eastAsia="zh-CN"/>
        </w:rPr>
      </w:pPr>
      <w:r>
        <w:rPr>
          <w:rFonts w:hint="eastAsia"/>
          <w:lang w:eastAsia="zh-CN"/>
        </w:rPr>
        <w:t>任务列表：这个部分会替代传统交易列表，在数据子链中会转换成存储任务数据信息。任务列表记录了所有包含在区块中的任务信息，每个任务包括如下字段：</w:t>
      </w:r>
    </w:p>
    <w:tbl>
      <w:tblPr>
        <w:tblStyle w:val="42"/>
        <w:tblW w:w="0" w:type="auto"/>
        <w:tblInd w:w="10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5837"/>
      </w:tblGrid>
      <w:tr w14:paraId="11DA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075B5929">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字段名称</w:t>
            </w:r>
          </w:p>
        </w:tc>
        <w:tc>
          <w:tcPr>
            <w:tcW w:w="5837" w:type="dxa"/>
          </w:tcPr>
          <w:p w14:paraId="63965572">
            <w:pPr>
              <w:widowControl w:val="0"/>
              <w:adjustRightInd/>
              <w:snapToGrid/>
              <w:spacing w:before="240" w:beforeLines="100" w:line="360" w:lineRule="auto"/>
              <w:ind w:firstLineChars="200"/>
              <w:jc w:val="center"/>
              <w:rPr>
                <w:rFonts w:ascii="仿宋_GB2312"/>
                <w:sz w:val="21"/>
                <w:szCs w:val="21"/>
                <w:lang w:eastAsia="zh-CN"/>
              </w:rPr>
            </w:pPr>
            <w:r>
              <w:rPr>
                <w:rFonts w:hint="eastAsia" w:ascii="仿宋_GB2312" w:hAnsi="微软雅黑"/>
                <w:sz w:val="21"/>
                <w:szCs w:val="21"/>
                <w:lang w:eastAsia="zh-CN"/>
              </w:rPr>
              <w:t>描述</w:t>
            </w:r>
          </w:p>
        </w:tc>
      </w:tr>
      <w:tr w14:paraId="49E1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5E9DB79B">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任务 ID</w:t>
            </w:r>
          </w:p>
        </w:tc>
        <w:tc>
          <w:tcPr>
            <w:tcW w:w="5837" w:type="dxa"/>
          </w:tcPr>
          <w:p w14:paraId="6C109F0D">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唯一标识任务的编号</w:t>
            </w:r>
          </w:p>
        </w:tc>
      </w:tr>
      <w:tr w14:paraId="5336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04DE024F">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发起者</w:t>
            </w:r>
          </w:p>
        </w:tc>
        <w:tc>
          <w:tcPr>
            <w:tcW w:w="5837" w:type="dxa"/>
          </w:tcPr>
          <w:p w14:paraId="7CB5D929">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发布任务的用户或实体</w:t>
            </w:r>
          </w:p>
        </w:tc>
      </w:tr>
      <w:tr w14:paraId="0F00F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12382187">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接收者</w:t>
            </w:r>
          </w:p>
        </w:tc>
        <w:tc>
          <w:tcPr>
            <w:tcW w:w="5837" w:type="dxa"/>
          </w:tcPr>
          <w:p w14:paraId="3FFBE18F">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承担任务的用户或实体</w:t>
            </w:r>
          </w:p>
        </w:tc>
      </w:tr>
      <w:tr w14:paraId="1403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19765490">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任务内容</w:t>
            </w:r>
          </w:p>
        </w:tc>
        <w:tc>
          <w:tcPr>
            <w:tcW w:w="5837" w:type="dxa"/>
          </w:tcPr>
          <w:p w14:paraId="0BE09719">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任务的具体描述或要求</w:t>
            </w:r>
          </w:p>
        </w:tc>
      </w:tr>
      <w:tr w14:paraId="69631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3B022907">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截止时间</w:t>
            </w:r>
          </w:p>
        </w:tc>
        <w:tc>
          <w:tcPr>
            <w:tcW w:w="5837" w:type="dxa"/>
          </w:tcPr>
          <w:p w14:paraId="5F4A3455">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任务的截止完成时间</w:t>
            </w:r>
          </w:p>
        </w:tc>
      </w:tr>
      <w:tr w14:paraId="6D5C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1B1F250C">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状态</w:t>
            </w:r>
          </w:p>
        </w:tc>
        <w:tc>
          <w:tcPr>
            <w:tcW w:w="5837" w:type="dxa"/>
          </w:tcPr>
          <w:p w14:paraId="7632285E">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任务的状态，可以是“进行中”、“已完成”、“已取消”等</w:t>
            </w:r>
          </w:p>
        </w:tc>
      </w:tr>
      <w:tr w14:paraId="7EBF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14:paraId="1DB7E415">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数据信息</w:t>
            </w:r>
          </w:p>
        </w:tc>
        <w:tc>
          <w:tcPr>
            <w:tcW w:w="5837" w:type="dxa"/>
          </w:tcPr>
          <w:p w14:paraId="585AFC6F">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在子链中的区块负责存储试验数据信息</w:t>
            </w:r>
          </w:p>
        </w:tc>
      </w:tr>
    </w:tbl>
    <w:p w14:paraId="326B773E">
      <w:pPr>
        <w:numPr>
          <w:ilvl w:val="0"/>
          <w:numId w:val="12"/>
        </w:numPr>
        <w:rPr>
          <w:lang w:eastAsia="zh-CN"/>
        </w:rPr>
      </w:pPr>
      <w:r>
        <w:rPr>
          <w:rFonts w:hint="eastAsia"/>
          <w:lang w:eastAsia="zh-CN"/>
        </w:rPr>
        <w:t>Merkle 树根哈希：用于验证任务列表的完整性。</w:t>
      </w:r>
    </w:p>
    <w:p w14:paraId="7C0D3354">
      <w:pPr>
        <w:numPr>
          <w:ilvl w:val="0"/>
          <w:numId w:val="12"/>
        </w:numPr>
        <w:rPr>
          <w:lang w:eastAsia="zh-CN"/>
        </w:rPr>
      </w:pPr>
      <w:r>
        <w:rPr>
          <w:rFonts w:hint="eastAsia"/>
          <w:lang w:eastAsia="zh-CN"/>
        </w:rPr>
        <w:t>Nonce：用于满足区块的工作量证明条件。</w:t>
      </w:r>
    </w:p>
    <w:p w14:paraId="47BA8F44">
      <w:pPr>
        <w:numPr>
          <w:ilvl w:val="0"/>
          <w:numId w:val="12"/>
        </w:numPr>
        <w:rPr>
          <w:lang w:eastAsia="zh-CN"/>
        </w:rPr>
      </w:pPr>
      <w:r>
        <w:rPr>
          <w:rFonts w:hint="eastAsia"/>
          <w:lang w:eastAsia="zh-CN"/>
        </w:rPr>
        <w:t>其他元数据：如区块的大小、任务数量、挖矿奖励等信息。</w:t>
      </w:r>
    </w:p>
    <w:p w14:paraId="47DEE5AB">
      <w:pPr>
        <w:numPr>
          <w:ilvl w:val="0"/>
          <w:numId w:val="13"/>
        </w:numPr>
        <w:ind w:left="425" w:leftChars="0" w:hanging="425" w:firstLineChars="0"/>
        <w:rPr>
          <w:rFonts w:hint="eastAsia"/>
          <w:b/>
          <w:bCs/>
          <w:lang w:val="en-US" w:eastAsia="zh-CN"/>
        </w:rPr>
      </w:pPr>
      <w:r>
        <w:rPr>
          <w:rFonts w:hint="eastAsia"/>
          <w:b/>
          <w:bCs/>
          <w:lang w:val="en-US" w:eastAsia="zh-CN"/>
        </w:rPr>
        <w:t>子链区块结构</w:t>
      </w:r>
    </w:p>
    <w:p w14:paraId="557D0155">
      <w:pPr>
        <w:numPr>
          <w:ilvl w:val="0"/>
          <w:numId w:val="0"/>
        </w:numPr>
        <w:ind w:leftChars="0" w:firstLine="720" w:firstLineChars="0"/>
        <w:rPr>
          <w:rFonts w:hint="eastAsia"/>
          <w:lang w:eastAsia="zh-CN"/>
        </w:rPr>
      </w:pPr>
      <w:r>
        <w:rPr>
          <w:rFonts w:hint="eastAsia"/>
          <w:lang w:eastAsia="zh-CN"/>
        </w:rPr>
        <w:t>子链用于存储和处理具体的</w:t>
      </w:r>
      <w:r>
        <w:rPr>
          <w:rFonts w:hint="eastAsia"/>
          <w:lang w:val="en-US" w:eastAsia="zh-CN"/>
        </w:rPr>
        <w:t>试验</w:t>
      </w:r>
      <w:r>
        <w:rPr>
          <w:rFonts w:hint="eastAsia"/>
          <w:lang w:eastAsia="zh-CN"/>
        </w:rPr>
        <w:t>数据，可以根据不同的需求设立不同的子链。每个子链可以由特定的参与者共同维护和管理，保证数据的安全性和可信度。</w:t>
      </w:r>
    </w:p>
    <w:p w14:paraId="4D4798C8">
      <w:pPr>
        <w:numPr>
          <w:ilvl w:val="0"/>
          <w:numId w:val="12"/>
        </w:numPr>
        <w:rPr>
          <w:rFonts w:hint="eastAsia"/>
          <w:lang w:eastAsia="zh-CN"/>
        </w:rPr>
      </w:pPr>
      <w:r>
        <w:rPr>
          <w:rFonts w:hint="eastAsia"/>
          <w:b w:val="0"/>
          <w:bCs w:val="0"/>
          <w:lang w:eastAsia="zh-CN"/>
        </w:rPr>
        <w:t>区块头：</w:t>
      </w:r>
      <w:r>
        <w:rPr>
          <w:lang w:eastAsia="zh-CN"/>
        </w:rPr>
        <w:t>区块的元数据，包含区块的版本号、时间戳、前一区块的哈希值、本区块的哈希值等。区块头还可能包含一些其他的信息，比如难度目标值、Merkle 树的根哈希</w:t>
      </w:r>
      <w:r>
        <w:rPr>
          <w:rFonts w:hint="eastAsia"/>
          <w:lang w:eastAsia="zh-CN"/>
        </w:rPr>
        <w:t>、</w:t>
      </w:r>
      <w:r>
        <w:rPr>
          <w:lang w:eastAsia="zh-CN"/>
        </w:rPr>
        <w:t>版本号</w:t>
      </w:r>
      <w:r>
        <w:rPr>
          <w:rFonts w:hint="eastAsia"/>
          <w:lang w:eastAsia="zh-CN"/>
        </w:rPr>
        <w:t>等信息。</w:t>
      </w:r>
    </w:p>
    <w:p w14:paraId="26B0AEF3">
      <w:pPr>
        <w:numPr>
          <w:ilvl w:val="0"/>
          <w:numId w:val="12"/>
        </w:numPr>
        <w:rPr>
          <w:rFonts w:hint="eastAsia"/>
          <w:lang w:eastAsia="zh-CN"/>
        </w:rPr>
      </w:pPr>
      <w:r>
        <w:rPr>
          <w:rFonts w:hint="eastAsia"/>
          <w:lang w:eastAsia="zh-CN"/>
        </w:rPr>
        <w:t>区块体 ：</w:t>
      </w:r>
      <w:r>
        <w:rPr>
          <w:rFonts w:hint="eastAsia"/>
          <w:lang w:val="en-US" w:eastAsia="zh-CN"/>
        </w:rPr>
        <w:t>主要包括试验</w:t>
      </w:r>
      <w:r>
        <w:rPr>
          <w:rFonts w:hint="eastAsia"/>
          <w:lang w:eastAsia="zh-CN"/>
        </w:rPr>
        <w:t>数据 。包含了该区块中的所有</w:t>
      </w:r>
      <w:r>
        <w:rPr>
          <w:rFonts w:hint="eastAsia"/>
          <w:lang w:val="en-US" w:eastAsia="zh-CN"/>
        </w:rPr>
        <w:t>试验</w:t>
      </w:r>
      <w:r>
        <w:rPr>
          <w:rFonts w:hint="eastAsia"/>
          <w:lang w:eastAsia="zh-CN"/>
        </w:rPr>
        <w:t>数据，根据实际业务需求设计，例如试验数据、交易记录等。</w:t>
      </w:r>
    </w:p>
    <w:tbl>
      <w:tblPr>
        <w:tblStyle w:val="42"/>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6191"/>
      </w:tblGrid>
      <w:tr w14:paraId="2F18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14:paraId="073FF374">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字段名称</w:t>
            </w:r>
          </w:p>
        </w:tc>
        <w:tc>
          <w:tcPr>
            <w:tcW w:w="6191" w:type="dxa"/>
          </w:tcPr>
          <w:p w14:paraId="0967BAC1">
            <w:pPr>
              <w:widowControl w:val="0"/>
              <w:adjustRightInd/>
              <w:snapToGrid/>
              <w:spacing w:before="240" w:beforeLines="100" w:line="360" w:lineRule="auto"/>
              <w:ind w:firstLineChars="200"/>
              <w:jc w:val="center"/>
              <w:rPr>
                <w:rFonts w:ascii="仿宋_GB2312"/>
                <w:sz w:val="21"/>
                <w:szCs w:val="21"/>
                <w:lang w:eastAsia="zh-CN"/>
              </w:rPr>
            </w:pPr>
            <w:r>
              <w:rPr>
                <w:rFonts w:hint="eastAsia" w:ascii="仿宋_GB2312" w:hAnsi="微软雅黑"/>
                <w:sz w:val="21"/>
                <w:szCs w:val="21"/>
                <w:lang w:eastAsia="zh-CN"/>
              </w:rPr>
              <w:t>描述</w:t>
            </w:r>
          </w:p>
        </w:tc>
      </w:tr>
      <w:tr w14:paraId="6ED9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14:paraId="112597F5">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val="en-US" w:eastAsia="zh-CN"/>
              </w:rPr>
              <w:t>试验</w:t>
            </w:r>
            <w:r>
              <w:rPr>
                <w:rFonts w:hint="eastAsia" w:ascii="仿宋_GB2312" w:hAnsi="微软雅黑"/>
                <w:sz w:val="21"/>
                <w:szCs w:val="21"/>
                <w:lang w:eastAsia="zh-CN"/>
              </w:rPr>
              <w:t>ID</w:t>
            </w:r>
          </w:p>
        </w:tc>
        <w:tc>
          <w:tcPr>
            <w:tcW w:w="6191" w:type="dxa"/>
          </w:tcPr>
          <w:p w14:paraId="379F6394">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唯一标识的编号</w:t>
            </w:r>
          </w:p>
        </w:tc>
      </w:tr>
      <w:tr w14:paraId="370A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14:paraId="56959B89">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val="en-US" w:eastAsia="zh-CN"/>
              </w:rPr>
              <w:t>试验</w:t>
            </w:r>
            <w:r>
              <w:rPr>
                <w:rFonts w:hint="eastAsia" w:ascii="仿宋_GB2312" w:hAnsi="微软雅黑"/>
                <w:sz w:val="21"/>
                <w:szCs w:val="21"/>
                <w:lang w:eastAsia="zh-CN"/>
              </w:rPr>
              <w:t>者</w:t>
            </w:r>
          </w:p>
        </w:tc>
        <w:tc>
          <w:tcPr>
            <w:tcW w:w="6191" w:type="dxa"/>
          </w:tcPr>
          <w:p w14:paraId="60F1E67E">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val="en-US" w:eastAsia="zh-CN"/>
              </w:rPr>
              <w:t>操作试验</w:t>
            </w:r>
            <w:r>
              <w:rPr>
                <w:rFonts w:hint="eastAsia" w:ascii="仿宋_GB2312" w:hAnsi="微软雅黑"/>
                <w:sz w:val="21"/>
                <w:szCs w:val="21"/>
                <w:lang w:eastAsia="zh-CN"/>
              </w:rPr>
              <w:t>的用户或实体</w:t>
            </w:r>
          </w:p>
        </w:tc>
      </w:tr>
      <w:tr w14:paraId="41CC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14:paraId="6EF814CE">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val="en-US" w:eastAsia="zh-CN"/>
              </w:rPr>
              <w:t>试验</w:t>
            </w:r>
            <w:r>
              <w:rPr>
                <w:rFonts w:hint="eastAsia" w:ascii="仿宋_GB2312" w:hAnsi="微软雅黑"/>
                <w:sz w:val="21"/>
                <w:szCs w:val="21"/>
                <w:lang w:eastAsia="zh-CN"/>
              </w:rPr>
              <w:t>内容</w:t>
            </w:r>
          </w:p>
        </w:tc>
        <w:tc>
          <w:tcPr>
            <w:tcW w:w="6191" w:type="dxa"/>
          </w:tcPr>
          <w:p w14:paraId="31BFBD6C">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val="en-US" w:eastAsia="zh-CN"/>
              </w:rPr>
              <w:t>试验</w:t>
            </w:r>
            <w:r>
              <w:rPr>
                <w:rFonts w:hint="eastAsia" w:ascii="仿宋_GB2312" w:hAnsi="微软雅黑"/>
                <w:sz w:val="21"/>
                <w:szCs w:val="21"/>
                <w:lang w:eastAsia="zh-CN"/>
              </w:rPr>
              <w:t>具体描述或要求</w:t>
            </w:r>
          </w:p>
        </w:tc>
      </w:tr>
      <w:tr w14:paraId="2FA6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14:paraId="7854E550">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时间</w:t>
            </w:r>
          </w:p>
        </w:tc>
        <w:tc>
          <w:tcPr>
            <w:tcW w:w="6191" w:type="dxa"/>
          </w:tcPr>
          <w:p w14:paraId="499B17F6">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val="en-US" w:eastAsia="zh-CN"/>
              </w:rPr>
              <w:t>试验</w:t>
            </w:r>
            <w:r>
              <w:rPr>
                <w:rFonts w:hint="eastAsia" w:ascii="仿宋_GB2312" w:hAnsi="微软雅黑"/>
                <w:sz w:val="21"/>
                <w:szCs w:val="21"/>
                <w:lang w:eastAsia="zh-CN"/>
              </w:rPr>
              <w:t>时间</w:t>
            </w:r>
          </w:p>
        </w:tc>
      </w:tr>
      <w:tr w14:paraId="6093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14:paraId="3AD62E45">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数据信息</w:t>
            </w:r>
          </w:p>
        </w:tc>
        <w:tc>
          <w:tcPr>
            <w:tcW w:w="6191" w:type="dxa"/>
          </w:tcPr>
          <w:p w14:paraId="2420ED09">
            <w:pPr>
              <w:widowControl w:val="0"/>
              <w:adjustRightInd/>
              <w:snapToGrid/>
              <w:spacing w:before="240" w:beforeLines="100" w:line="360" w:lineRule="auto"/>
              <w:ind w:firstLine="0"/>
              <w:jc w:val="center"/>
              <w:rPr>
                <w:rFonts w:ascii="仿宋_GB2312"/>
                <w:sz w:val="21"/>
                <w:szCs w:val="21"/>
                <w:lang w:eastAsia="zh-CN"/>
              </w:rPr>
            </w:pPr>
            <w:r>
              <w:rPr>
                <w:rFonts w:hint="eastAsia" w:ascii="仿宋_GB2312" w:hAnsi="微软雅黑"/>
                <w:sz w:val="21"/>
                <w:szCs w:val="21"/>
                <w:lang w:eastAsia="zh-CN"/>
              </w:rPr>
              <w:t>存储试验数据信息</w:t>
            </w:r>
          </w:p>
        </w:tc>
      </w:tr>
    </w:tbl>
    <w:p w14:paraId="35EA1F64">
      <w:pPr>
        <w:numPr>
          <w:ilvl w:val="0"/>
          <w:numId w:val="12"/>
        </w:numPr>
        <w:rPr>
          <w:lang w:eastAsia="zh-CN"/>
        </w:rPr>
      </w:pPr>
      <w:r>
        <w:rPr>
          <w:rFonts w:hint="eastAsia"/>
          <w:lang w:eastAsia="zh-CN"/>
        </w:rPr>
        <w:t>其他元数据 ：区块高度、区块大小</w:t>
      </w:r>
    </w:p>
    <w:p w14:paraId="59239EBF">
      <w:pPr>
        <w:numPr>
          <w:ilvl w:val="0"/>
          <w:numId w:val="12"/>
        </w:numPr>
        <w:rPr>
          <w:rFonts w:hint="eastAsia" w:ascii="仿宋_GB2312" w:hAnsi="微软雅黑"/>
          <w:lang w:val="en-US" w:eastAsia="zh-CN"/>
        </w:rPr>
      </w:pPr>
      <w:r>
        <w:rPr>
          <w:rFonts w:hint="eastAsia"/>
          <w:lang w:eastAsia="zh-CN"/>
        </w:rPr>
        <w:t>其他自定义字段：根据具体需求，可以添加其他自定义的元数据字段，用于记录一些特定的信息或标记。</w:t>
      </w:r>
    </w:p>
    <w:p w14:paraId="3E4A7891">
      <w:pPr>
        <w:keepNext w:val="0"/>
        <w:keepLines w:val="0"/>
        <w:pageBreakBefore w:val="0"/>
        <w:widowControl w:val="0"/>
        <w:kinsoku/>
        <w:wordWrap/>
        <w:overflowPunct/>
        <w:topLinePunct w:val="0"/>
        <w:autoSpaceDE/>
        <w:autoSpaceDN/>
        <w:bidi w:val="0"/>
        <w:adjustRightInd/>
        <w:snapToGrid/>
        <w:spacing w:line="560" w:lineRule="exact"/>
        <w:ind w:firstLine="0"/>
        <w:jc w:val="both"/>
        <w:textAlignment w:val="auto"/>
        <w:rPr>
          <w:rFonts w:hint="eastAsia" w:ascii="仿宋_GB2312" w:hAnsi="微软雅黑"/>
          <w:lang w:val="en-US" w:eastAsia="zh-CN"/>
        </w:rPr>
      </w:pPr>
      <w:r>
        <w:rPr>
          <w:rFonts w:hint="eastAsia" w:ascii="仿宋_GB2312" w:hAnsi="微软雅黑"/>
          <w:lang w:val="en-US" w:eastAsia="zh-CN"/>
        </w:rPr>
        <w:t>主链区块结构示例：</w:t>
      </w:r>
    </w:p>
    <w:tbl>
      <w:tblPr>
        <w:tblStyle w:val="42"/>
        <w:tblpPr w:leftFromText="180" w:rightFromText="180" w:vertAnchor="text" w:horzAnchor="page" w:tblpX="1798" w:tblpY="5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311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6" w:type="dxa"/>
          </w:tcPr>
          <w:p w14:paraId="7DDC1160">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区块头：</w:t>
            </w:r>
          </w:p>
          <w:p w14:paraId="7B8BB0CB">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版本号：1.0</w:t>
            </w:r>
          </w:p>
          <w:p w14:paraId="304262E4">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时间戳：2024-05-05 12:00:00</w:t>
            </w:r>
          </w:p>
          <w:p w14:paraId="44B15728">
            <w:pPr>
              <w:widowControl w:val="0"/>
              <w:adjustRightInd/>
              <w:snapToGrid/>
              <w:spacing w:line="360" w:lineRule="auto"/>
              <w:ind w:firstLineChars="200"/>
              <w:rPr>
                <w:rFonts w:ascii="仿宋_GB2312"/>
                <w:sz w:val="21"/>
                <w:szCs w:val="21"/>
                <w:lang w:eastAsia="zh-CN"/>
              </w:rPr>
            </w:pPr>
            <w:r>
              <w:rPr>
                <w:rFonts w:ascii="仿宋_GB2312" w:hAnsi="微软雅黑"/>
                <w:sz w:val="21"/>
                <w:szCs w:val="21"/>
                <w:lang w:eastAsia="zh-CN"/>
              </w:rPr>
              <w:t>- 前一区块的哈希值：00000000000000000000000000000000000000000000000000</w:t>
            </w:r>
          </w:p>
          <w:p w14:paraId="4495EFB7">
            <w:pPr>
              <w:widowControl w:val="0"/>
              <w:adjustRightInd/>
              <w:snapToGrid/>
              <w:spacing w:line="360" w:lineRule="auto"/>
              <w:ind w:firstLineChars="200"/>
              <w:rPr>
                <w:rFonts w:ascii="仿宋_GB2312"/>
                <w:sz w:val="21"/>
                <w:szCs w:val="21"/>
                <w:lang w:eastAsia="zh-CN"/>
              </w:rPr>
            </w:pPr>
            <w:r>
              <w:rPr>
                <w:rFonts w:ascii="仿宋_GB2312" w:hAnsi="微软雅黑"/>
                <w:sz w:val="21"/>
                <w:szCs w:val="21"/>
                <w:lang w:eastAsia="zh-CN"/>
              </w:rPr>
              <w:t>- Merkle 树的根哈希：abcdef1234567890abcdef1234567890abcdef1234567890abc</w:t>
            </w:r>
          </w:p>
          <w:p w14:paraId="4BC987E3">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Nonce：123456</w:t>
            </w:r>
          </w:p>
          <w:p w14:paraId="42EEB1CF">
            <w:pPr>
              <w:widowControl w:val="0"/>
              <w:adjustRightInd/>
              <w:snapToGrid/>
              <w:spacing w:line="360" w:lineRule="auto"/>
              <w:ind w:firstLineChars="200"/>
              <w:rPr>
                <w:rFonts w:ascii="仿宋_GB2312"/>
                <w:sz w:val="21"/>
                <w:szCs w:val="21"/>
                <w:lang w:eastAsia="zh-CN"/>
              </w:rPr>
            </w:pPr>
            <w:r>
              <w:rPr>
                <w:rFonts w:ascii="仿宋_GB2312" w:hAnsi="微软雅黑"/>
                <w:sz w:val="21"/>
                <w:szCs w:val="21"/>
                <w:lang w:eastAsia="zh-CN"/>
              </w:rPr>
              <w:t>- 难度目标值：0000000f000000000000000000000000000000000000000000000</w:t>
            </w:r>
          </w:p>
          <w:p w14:paraId="1EB7A959">
            <w:pPr>
              <w:widowControl w:val="0"/>
              <w:adjustRightInd/>
              <w:snapToGrid/>
              <w:spacing w:line="360" w:lineRule="auto"/>
              <w:ind w:firstLineChars="200"/>
              <w:jc w:val="both"/>
              <w:rPr>
                <w:rFonts w:ascii="仿宋_GB2312"/>
                <w:sz w:val="21"/>
                <w:szCs w:val="21"/>
                <w:lang w:eastAsia="zh-CN"/>
              </w:rPr>
            </w:pPr>
          </w:p>
          <w:p w14:paraId="386758E6">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任务列表：</w:t>
            </w:r>
          </w:p>
          <w:p w14:paraId="56D91C79">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任务1：</w:t>
            </w:r>
          </w:p>
          <w:p w14:paraId="500AA1C9">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任务 ID：1</w:t>
            </w:r>
          </w:p>
          <w:p w14:paraId="30450CC7">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发起者：Alice</w:t>
            </w:r>
          </w:p>
          <w:p w14:paraId="7340E970">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接收者：Bob</w:t>
            </w:r>
          </w:p>
          <w:p w14:paraId="48F0DB3E">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任务描述：Develop a new website interface</w:t>
            </w:r>
          </w:p>
          <w:p w14:paraId="3ADC64F6">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截止时间：2024-0</w:t>
            </w:r>
            <w:r>
              <w:rPr>
                <w:rFonts w:hint="eastAsia" w:ascii="仿宋_GB2312" w:hAnsi="微软雅黑"/>
                <w:sz w:val="21"/>
                <w:szCs w:val="21"/>
                <w:lang w:val="en-US" w:eastAsia="zh-CN"/>
              </w:rPr>
              <w:t>4</w:t>
            </w:r>
            <w:r>
              <w:rPr>
                <w:rFonts w:ascii="仿宋_GB2312" w:hAnsi="微软雅黑"/>
                <w:sz w:val="21"/>
                <w:szCs w:val="21"/>
                <w:lang w:eastAsia="zh-CN"/>
              </w:rPr>
              <w:t>-01 12:00:00</w:t>
            </w:r>
          </w:p>
          <w:p w14:paraId="6650E562">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状态：进行中</w:t>
            </w:r>
          </w:p>
          <w:p w14:paraId="3BCEBF9C">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任务2：</w:t>
            </w:r>
          </w:p>
          <w:p w14:paraId="2767F751">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任务 ID：2</w:t>
            </w:r>
          </w:p>
          <w:p w14:paraId="36EB29A4">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发起者：Charlie</w:t>
            </w:r>
          </w:p>
          <w:p w14:paraId="65A59580">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接收者：Dave</w:t>
            </w:r>
          </w:p>
          <w:p w14:paraId="39A67E9F">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任务描述：Research and write a market analysis report</w:t>
            </w:r>
          </w:p>
          <w:p w14:paraId="5B6D5C42">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截止时间：2024-05-15 12:00:00</w:t>
            </w:r>
          </w:p>
          <w:p w14:paraId="452B3F43">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状态：待定</w:t>
            </w:r>
          </w:p>
          <w:p w14:paraId="4FEF4E4A">
            <w:pPr>
              <w:widowControl w:val="0"/>
              <w:adjustRightInd/>
              <w:snapToGrid/>
              <w:spacing w:line="360" w:lineRule="auto"/>
              <w:ind w:firstLineChars="200"/>
              <w:jc w:val="both"/>
              <w:rPr>
                <w:rFonts w:ascii="仿宋_GB2312"/>
                <w:sz w:val="21"/>
                <w:szCs w:val="21"/>
                <w:lang w:eastAsia="zh-CN"/>
              </w:rPr>
            </w:pPr>
          </w:p>
          <w:p w14:paraId="116E4093">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其他元数据：</w:t>
            </w:r>
          </w:p>
          <w:p w14:paraId="30D17CA4">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区块大小：1024 字节</w:t>
            </w:r>
          </w:p>
          <w:p w14:paraId="0BB43B83">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任务数量：2</w:t>
            </w:r>
          </w:p>
          <w:p w14:paraId="6DC77F91">
            <w:pPr>
              <w:widowControl w:val="0"/>
              <w:adjustRightInd/>
              <w:snapToGrid/>
              <w:spacing w:line="360" w:lineRule="auto"/>
              <w:ind w:firstLineChars="200"/>
              <w:jc w:val="both"/>
              <w:rPr>
                <w:rFonts w:ascii="仿宋_GB2312"/>
                <w:lang w:eastAsia="zh-CN"/>
              </w:rPr>
            </w:pPr>
            <w:r>
              <w:rPr>
                <w:rFonts w:hint="eastAsia" w:ascii="仿宋_GB2312" w:hAnsi="微软雅黑"/>
                <w:sz w:val="21"/>
                <w:szCs w:val="21"/>
                <w:lang w:eastAsia="zh-CN"/>
              </w:rPr>
              <w:t>- ……</w:t>
            </w:r>
          </w:p>
        </w:tc>
      </w:tr>
    </w:tbl>
    <w:p w14:paraId="5F0D13CF">
      <w:pPr>
        <w:widowControl w:val="0"/>
        <w:adjustRightInd/>
        <w:snapToGrid/>
        <w:spacing w:line="360" w:lineRule="auto"/>
        <w:ind w:firstLine="0"/>
        <w:jc w:val="both"/>
        <w:rPr>
          <w:rFonts w:hint="eastAsia" w:ascii="仿宋_GB2312" w:hAnsi="微软雅黑"/>
          <w:lang w:val="en-US" w:eastAsia="zh-CN"/>
        </w:rPr>
      </w:pPr>
    </w:p>
    <w:p w14:paraId="0DBB3FAA">
      <w:pPr>
        <w:widowControl w:val="0"/>
        <w:adjustRightInd/>
        <w:snapToGrid/>
        <w:spacing w:line="360" w:lineRule="auto"/>
        <w:ind w:firstLine="0"/>
        <w:jc w:val="both"/>
        <w:rPr>
          <w:rFonts w:hint="default" w:ascii="仿宋_GB2312"/>
          <w:lang w:val="en-US" w:eastAsia="zh-CN"/>
        </w:rPr>
      </w:pPr>
      <w:r>
        <w:rPr>
          <w:rFonts w:hint="eastAsia" w:ascii="仿宋_GB2312" w:hAnsi="微软雅黑"/>
          <w:lang w:val="en-US" w:eastAsia="zh-CN"/>
        </w:rPr>
        <w:t>子链</w:t>
      </w:r>
      <w:r>
        <w:rPr>
          <w:rFonts w:hint="eastAsia" w:ascii="仿宋_GB2312" w:hAnsi="微软雅黑"/>
          <w:lang w:eastAsia="zh-CN"/>
        </w:rPr>
        <w:t>区块结构示例：</w:t>
      </w:r>
      <w:r>
        <w:rPr>
          <w:rFonts w:hint="eastAsia" w:ascii="仿宋_GB2312" w:hAnsi="微软雅黑"/>
          <w:lang w:val="en-US" w:eastAsia="zh-CN"/>
        </w:rPr>
        <w:t xml:space="preserve">                                                     </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7CA0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6" w:type="dxa"/>
          </w:tcPr>
          <w:p w14:paraId="36F0CAC6">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区块头：</w:t>
            </w:r>
          </w:p>
          <w:p w14:paraId="7B84D3F3">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版本号：1.0</w:t>
            </w:r>
          </w:p>
          <w:p w14:paraId="3E588D67">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时间戳：2024-05-05 12:00:00</w:t>
            </w:r>
          </w:p>
          <w:p w14:paraId="30D50187">
            <w:pPr>
              <w:widowControl w:val="0"/>
              <w:adjustRightInd/>
              <w:snapToGrid/>
              <w:spacing w:line="360" w:lineRule="auto"/>
              <w:ind w:firstLineChars="200"/>
              <w:rPr>
                <w:rFonts w:ascii="仿宋_GB2312"/>
                <w:sz w:val="21"/>
                <w:szCs w:val="21"/>
                <w:lang w:eastAsia="zh-CN"/>
              </w:rPr>
            </w:pPr>
            <w:r>
              <w:rPr>
                <w:rFonts w:ascii="仿宋_GB2312" w:hAnsi="微软雅黑"/>
                <w:sz w:val="21"/>
                <w:szCs w:val="21"/>
                <w:lang w:eastAsia="zh-CN"/>
              </w:rPr>
              <w:t>- 前一区块的哈希值：00000000000000000000000000000000000000000000000000</w:t>
            </w:r>
          </w:p>
          <w:p w14:paraId="3A228EA8">
            <w:pPr>
              <w:widowControl w:val="0"/>
              <w:adjustRightInd/>
              <w:snapToGrid/>
              <w:spacing w:line="360" w:lineRule="auto"/>
              <w:ind w:firstLineChars="200"/>
              <w:rPr>
                <w:rFonts w:ascii="仿宋_GB2312"/>
                <w:sz w:val="21"/>
                <w:szCs w:val="21"/>
                <w:lang w:eastAsia="zh-CN"/>
              </w:rPr>
            </w:pPr>
            <w:r>
              <w:rPr>
                <w:rFonts w:ascii="仿宋_GB2312" w:hAnsi="微软雅黑"/>
                <w:sz w:val="21"/>
                <w:szCs w:val="21"/>
                <w:lang w:eastAsia="zh-CN"/>
              </w:rPr>
              <w:t>- Merkle 树的根哈希：abcdc</w:t>
            </w:r>
          </w:p>
          <w:p w14:paraId="5C1A8A02">
            <w:pPr>
              <w:widowControl w:val="0"/>
              <w:adjustRightInd/>
              <w:snapToGrid/>
              <w:spacing w:line="360" w:lineRule="auto"/>
              <w:ind w:firstLineChars="200"/>
              <w:jc w:val="both"/>
              <w:rPr>
                <w:rFonts w:hint="default" w:ascii="仿宋_GB2312"/>
                <w:sz w:val="21"/>
                <w:szCs w:val="21"/>
                <w:lang w:val="en-US" w:eastAsia="zh-CN"/>
              </w:rPr>
            </w:pPr>
            <w:r>
              <w:rPr>
                <w:rFonts w:ascii="仿宋_GB2312" w:hAnsi="微软雅黑"/>
                <w:sz w:val="21"/>
                <w:szCs w:val="21"/>
                <w:lang w:eastAsia="zh-CN"/>
              </w:rPr>
              <w:t>- Nonce：</w:t>
            </w:r>
            <w:r>
              <w:rPr>
                <w:rFonts w:hint="eastAsia" w:ascii="仿宋_GB2312" w:hAnsi="微软雅黑"/>
                <w:sz w:val="21"/>
                <w:szCs w:val="21"/>
                <w:lang w:val="en-US" w:eastAsia="zh-CN"/>
              </w:rPr>
              <w:t>654321</w:t>
            </w:r>
          </w:p>
          <w:p w14:paraId="7BF86CA1">
            <w:pPr>
              <w:widowControl w:val="0"/>
              <w:adjustRightInd/>
              <w:snapToGrid/>
              <w:spacing w:line="360" w:lineRule="auto"/>
              <w:ind w:firstLineChars="200"/>
              <w:rPr>
                <w:rFonts w:ascii="仿宋_GB2312"/>
                <w:sz w:val="21"/>
                <w:szCs w:val="21"/>
                <w:lang w:eastAsia="zh-CN"/>
              </w:rPr>
            </w:pPr>
            <w:r>
              <w:rPr>
                <w:rFonts w:ascii="仿宋_GB2312" w:hAnsi="微软雅黑"/>
                <w:sz w:val="21"/>
                <w:szCs w:val="21"/>
                <w:lang w:eastAsia="zh-CN"/>
              </w:rPr>
              <w:t>- 难度目标值：000000</w:t>
            </w:r>
            <w:r>
              <w:rPr>
                <w:rFonts w:hint="eastAsia" w:ascii="仿宋_GB2312" w:hAnsi="微软雅黑"/>
                <w:sz w:val="21"/>
                <w:szCs w:val="21"/>
                <w:lang w:val="en-US" w:eastAsia="zh-CN"/>
              </w:rPr>
              <w:t>f</w:t>
            </w:r>
            <w:r>
              <w:rPr>
                <w:rFonts w:ascii="仿宋_GB2312" w:hAnsi="微软雅黑"/>
                <w:sz w:val="21"/>
                <w:szCs w:val="21"/>
                <w:lang w:eastAsia="zh-CN"/>
              </w:rPr>
              <w:t>f000000000000000000000000000000000000000000000</w:t>
            </w:r>
          </w:p>
          <w:p w14:paraId="03EB3208">
            <w:pPr>
              <w:widowControl w:val="0"/>
              <w:adjustRightInd/>
              <w:snapToGrid/>
              <w:spacing w:line="360" w:lineRule="auto"/>
              <w:ind w:firstLineChars="200"/>
              <w:jc w:val="both"/>
              <w:rPr>
                <w:rFonts w:ascii="仿宋_GB2312"/>
                <w:sz w:val="21"/>
                <w:szCs w:val="21"/>
                <w:lang w:eastAsia="zh-CN"/>
              </w:rPr>
            </w:pPr>
          </w:p>
          <w:p w14:paraId="63C7C770">
            <w:pPr>
              <w:widowControl w:val="0"/>
              <w:adjustRightInd/>
              <w:snapToGrid/>
              <w:spacing w:line="360" w:lineRule="auto"/>
              <w:ind w:firstLineChars="200"/>
              <w:jc w:val="both"/>
              <w:rPr>
                <w:rFonts w:ascii="仿宋_GB2312"/>
                <w:sz w:val="21"/>
                <w:szCs w:val="21"/>
                <w:lang w:eastAsia="zh-CN"/>
              </w:rPr>
            </w:pPr>
            <w:r>
              <w:rPr>
                <w:rFonts w:hint="eastAsia" w:ascii="仿宋_GB2312" w:hAnsi="微软雅黑"/>
                <w:sz w:val="21"/>
                <w:szCs w:val="21"/>
                <w:lang w:val="en-US" w:eastAsia="zh-CN"/>
              </w:rPr>
              <w:t>试验数据</w:t>
            </w:r>
            <w:r>
              <w:rPr>
                <w:rFonts w:ascii="仿宋_GB2312" w:hAnsi="微软雅黑"/>
                <w:sz w:val="21"/>
                <w:szCs w:val="21"/>
                <w:lang w:eastAsia="zh-CN"/>
              </w:rPr>
              <w:t>：</w:t>
            </w:r>
          </w:p>
          <w:p w14:paraId="19F293E3">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w:t>
            </w:r>
            <w:r>
              <w:rPr>
                <w:rFonts w:hint="eastAsia" w:ascii="仿宋_GB2312" w:hAnsi="微软雅黑"/>
                <w:sz w:val="21"/>
                <w:szCs w:val="21"/>
                <w:lang w:val="en-US" w:eastAsia="zh-CN"/>
              </w:rPr>
              <w:t>试验</w:t>
            </w:r>
            <w:r>
              <w:rPr>
                <w:rFonts w:ascii="仿宋_GB2312" w:hAnsi="微软雅黑"/>
                <w:sz w:val="21"/>
                <w:szCs w:val="21"/>
                <w:lang w:eastAsia="zh-CN"/>
              </w:rPr>
              <w:t>1：</w:t>
            </w:r>
          </w:p>
          <w:p w14:paraId="2641A155">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w:t>
            </w:r>
            <w:r>
              <w:rPr>
                <w:rFonts w:hint="eastAsia" w:ascii="仿宋_GB2312" w:hAnsi="微软雅黑"/>
                <w:sz w:val="21"/>
                <w:szCs w:val="21"/>
                <w:lang w:val="en-US" w:eastAsia="zh-CN"/>
              </w:rPr>
              <w:t>试验</w:t>
            </w:r>
            <w:r>
              <w:rPr>
                <w:rFonts w:ascii="仿宋_GB2312" w:hAnsi="微软雅黑"/>
                <w:sz w:val="21"/>
                <w:szCs w:val="21"/>
                <w:lang w:eastAsia="zh-CN"/>
              </w:rPr>
              <w:t xml:space="preserve"> ID：1</w:t>
            </w:r>
          </w:p>
          <w:p w14:paraId="7A5FBA06">
            <w:pPr>
              <w:widowControl w:val="0"/>
              <w:adjustRightInd/>
              <w:snapToGrid/>
              <w:spacing w:line="360" w:lineRule="auto"/>
              <w:ind w:firstLineChars="200"/>
              <w:jc w:val="both"/>
              <w:rPr>
                <w:rFonts w:hint="default" w:ascii="仿宋_GB2312"/>
                <w:sz w:val="21"/>
                <w:szCs w:val="21"/>
                <w:lang w:val="en-US" w:eastAsia="zh-CN"/>
              </w:rPr>
            </w:pPr>
            <w:r>
              <w:rPr>
                <w:rFonts w:ascii="仿宋_GB2312" w:hAnsi="微软雅黑"/>
                <w:sz w:val="21"/>
                <w:szCs w:val="21"/>
                <w:lang w:eastAsia="zh-CN"/>
              </w:rPr>
              <w:t xml:space="preserve">  - </w:t>
            </w:r>
            <w:r>
              <w:rPr>
                <w:rFonts w:hint="eastAsia" w:ascii="仿宋_GB2312" w:hAnsi="微软雅黑"/>
                <w:sz w:val="21"/>
                <w:szCs w:val="21"/>
                <w:lang w:val="en-US" w:eastAsia="zh-CN"/>
              </w:rPr>
              <w:t>试验</w:t>
            </w:r>
            <w:r>
              <w:rPr>
                <w:rFonts w:ascii="仿宋_GB2312" w:hAnsi="微软雅黑"/>
                <w:sz w:val="21"/>
                <w:szCs w:val="21"/>
                <w:lang w:eastAsia="zh-CN"/>
              </w:rPr>
              <w:t>者：</w:t>
            </w:r>
            <w:r>
              <w:rPr>
                <w:rFonts w:hint="eastAsia" w:ascii="仿宋_GB2312" w:hAnsi="微软雅黑"/>
                <w:sz w:val="21"/>
                <w:szCs w:val="21"/>
                <w:lang w:val="en-US" w:eastAsia="zh-CN"/>
              </w:rPr>
              <w:t>Bob</w:t>
            </w:r>
          </w:p>
          <w:p w14:paraId="799D1640">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xml:space="preserve">  - </w:t>
            </w:r>
            <w:r>
              <w:rPr>
                <w:rFonts w:hint="eastAsia" w:ascii="仿宋_GB2312" w:hAnsi="微软雅黑"/>
                <w:sz w:val="21"/>
                <w:szCs w:val="21"/>
                <w:lang w:val="en-US" w:eastAsia="zh-CN"/>
              </w:rPr>
              <w:t>试验</w:t>
            </w:r>
            <w:r>
              <w:rPr>
                <w:rFonts w:ascii="仿宋_GB2312" w:hAnsi="微软雅黑"/>
                <w:sz w:val="21"/>
                <w:szCs w:val="21"/>
                <w:lang w:eastAsia="zh-CN"/>
              </w:rPr>
              <w:t>描述：Develop a new website interface</w:t>
            </w:r>
          </w:p>
          <w:p w14:paraId="2033C7B2">
            <w:pPr>
              <w:widowControl w:val="0"/>
              <w:adjustRightInd/>
              <w:snapToGrid/>
              <w:spacing w:line="360" w:lineRule="auto"/>
              <w:ind w:firstLineChars="200"/>
              <w:jc w:val="both"/>
              <w:rPr>
                <w:rFonts w:ascii="仿宋_GB2312" w:hAnsi="微软雅黑"/>
                <w:sz w:val="21"/>
                <w:szCs w:val="21"/>
                <w:lang w:eastAsia="zh-CN"/>
              </w:rPr>
            </w:pPr>
            <w:r>
              <w:rPr>
                <w:rFonts w:ascii="仿宋_GB2312" w:hAnsi="微软雅黑"/>
                <w:sz w:val="21"/>
                <w:szCs w:val="21"/>
                <w:lang w:eastAsia="zh-CN"/>
              </w:rPr>
              <w:t xml:space="preserve">  - 时间：2024-0</w:t>
            </w:r>
            <w:r>
              <w:rPr>
                <w:rFonts w:hint="eastAsia" w:ascii="仿宋_GB2312" w:hAnsi="微软雅黑"/>
                <w:sz w:val="21"/>
                <w:szCs w:val="21"/>
                <w:lang w:val="en-US" w:eastAsia="zh-CN"/>
              </w:rPr>
              <w:t>2</w:t>
            </w:r>
            <w:r>
              <w:rPr>
                <w:rFonts w:ascii="仿宋_GB2312" w:hAnsi="微软雅黑"/>
                <w:sz w:val="21"/>
                <w:szCs w:val="21"/>
                <w:lang w:eastAsia="zh-CN"/>
              </w:rPr>
              <w:t>-01 12:00:00</w:t>
            </w:r>
          </w:p>
          <w:p w14:paraId="3C0BB534">
            <w:pPr>
              <w:widowControl w:val="0"/>
              <w:adjustRightInd/>
              <w:snapToGrid/>
              <w:spacing w:line="360" w:lineRule="auto"/>
              <w:ind w:firstLine="630" w:firstLineChars="300"/>
              <w:jc w:val="both"/>
              <w:rPr>
                <w:rFonts w:hint="eastAsia" w:ascii="仿宋_GB2312" w:hAnsi="微软雅黑"/>
                <w:sz w:val="21"/>
                <w:szCs w:val="21"/>
                <w:lang w:val="en-US" w:eastAsia="zh-CN"/>
              </w:rPr>
            </w:pPr>
            <w:r>
              <w:rPr>
                <w:rFonts w:ascii="仿宋_GB2312" w:hAnsi="微软雅黑"/>
                <w:sz w:val="21"/>
                <w:szCs w:val="21"/>
                <w:lang w:eastAsia="zh-CN"/>
              </w:rPr>
              <w:t xml:space="preserve">- </w:t>
            </w:r>
            <w:r>
              <w:rPr>
                <w:rFonts w:hint="eastAsia" w:ascii="仿宋_GB2312" w:hAnsi="微软雅黑"/>
                <w:sz w:val="21"/>
                <w:szCs w:val="21"/>
                <w:lang w:val="en-US" w:eastAsia="zh-CN"/>
              </w:rPr>
              <w:t>数据</w:t>
            </w:r>
            <w:r>
              <w:rPr>
                <w:rFonts w:ascii="仿宋_GB2312" w:hAnsi="微软雅黑"/>
                <w:sz w:val="21"/>
                <w:szCs w:val="21"/>
                <w:lang w:eastAsia="zh-CN"/>
              </w:rPr>
              <w:t>：</w:t>
            </w:r>
            <w:r>
              <w:rPr>
                <w:rFonts w:hint="eastAsia" w:ascii="仿宋_GB2312" w:hAnsi="微软雅黑"/>
                <w:sz w:val="21"/>
                <w:szCs w:val="21"/>
                <w:lang w:val="en-US" w:eastAsia="zh-CN"/>
              </w:rPr>
              <w:t>{"传感器1": 23.5,</w:t>
            </w:r>
          </w:p>
          <w:p w14:paraId="0A1684EE">
            <w:pPr>
              <w:widowControl w:val="0"/>
              <w:adjustRightInd/>
              <w:snapToGrid/>
              <w:spacing w:line="360" w:lineRule="auto"/>
              <w:ind w:firstLine="630" w:firstLineChars="300"/>
              <w:jc w:val="both"/>
              <w:rPr>
                <w:rFonts w:hint="default" w:ascii="仿宋_GB2312" w:hAnsi="微软雅黑"/>
                <w:sz w:val="21"/>
                <w:szCs w:val="21"/>
                <w:lang w:val="en-US" w:eastAsia="zh-CN"/>
              </w:rPr>
            </w:pPr>
            <w:r>
              <w:rPr>
                <w:rFonts w:hint="eastAsia" w:ascii="仿宋_GB2312" w:hAnsi="微软雅黑"/>
                <w:sz w:val="21"/>
                <w:szCs w:val="21"/>
                <w:lang w:val="en-US" w:eastAsia="zh-CN"/>
              </w:rPr>
              <w:t xml:space="preserve">        "传感器2": 48.2}</w:t>
            </w:r>
          </w:p>
          <w:p w14:paraId="1CA377B4">
            <w:pPr>
              <w:widowControl w:val="0"/>
              <w:adjustRightInd/>
              <w:snapToGrid/>
              <w:spacing w:line="360" w:lineRule="auto"/>
              <w:ind w:firstLineChars="200"/>
              <w:jc w:val="both"/>
              <w:rPr>
                <w:rFonts w:ascii="仿宋_GB2312"/>
                <w:sz w:val="21"/>
                <w:szCs w:val="21"/>
                <w:lang w:eastAsia="zh-CN"/>
              </w:rPr>
            </w:pPr>
          </w:p>
          <w:p w14:paraId="67AB04CE">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其他元数据：</w:t>
            </w:r>
          </w:p>
          <w:p w14:paraId="6D4B839B">
            <w:pPr>
              <w:widowControl w:val="0"/>
              <w:adjustRightInd/>
              <w:snapToGrid/>
              <w:spacing w:line="360" w:lineRule="auto"/>
              <w:ind w:firstLineChars="200"/>
              <w:jc w:val="both"/>
              <w:rPr>
                <w:rFonts w:ascii="仿宋_GB2312"/>
                <w:sz w:val="21"/>
                <w:szCs w:val="21"/>
                <w:lang w:eastAsia="zh-CN"/>
              </w:rPr>
            </w:pPr>
            <w:r>
              <w:rPr>
                <w:rFonts w:ascii="仿宋_GB2312" w:hAnsi="微软雅黑"/>
                <w:sz w:val="21"/>
                <w:szCs w:val="21"/>
                <w:lang w:eastAsia="zh-CN"/>
              </w:rPr>
              <w:t>- 区块大小：1024 字节</w:t>
            </w:r>
          </w:p>
          <w:p w14:paraId="6E99F089">
            <w:pPr>
              <w:widowControl w:val="0"/>
              <w:adjustRightInd/>
              <w:snapToGrid/>
              <w:spacing w:line="360" w:lineRule="auto"/>
              <w:ind w:firstLineChars="200"/>
              <w:jc w:val="both"/>
              <w:rPr>
                <w:rFonts w:hint="default" w:ascii="仿宋_GB2312"/>
                <w:sz w:val="21"/>
                <w:szCs w:val="21"/>
                <w:lang w:val="en-US" w:eastAsia="zh-CN"/>
              </w:rPr>
            </w:pPr>
            <w:r>
              <w:rPr>
                <w:rFonts w:ascii="仿宋_GB2312" w:hAnsi="微软雅黑"/>
                <w:sz w:val="21"/>
                <w:szCs w:val="21"/>
                <w:lang w:eastAsia="zh-CN"/>
              </w:rPr>
              <w:t xml:space="preserve">- </w:t>
            </w:r>
            <w:r>
              <w:rPr>
                <w:rFonts w:hint="eastAsia" w:ascii="仿宋_GB2312" w:hAnsi="微软雅黑"/>
                <w:sz w:val="21"/>
                <w:szCs w:val="21"/>
                <w:lang w:val="en-US" w:eastAsia="zh-CN"/>
              </w:rPr>
              <w:t>试验</w:t>
            </w:r>
            <w:r>
              <w:rPr>
                <w:rFonts w:ascii="仿宋_GB2312" w:hAnsi="微软雅黑"/>
                <w:sz w:val="21"/>
                <w:szCs w:val="21"/>
                <w:lang w:eastAsia="zh-CN"/>
              </w:rPr>
              <w:t>数量：</w:t>
            </w:r>
            <w:r>
              <w:rPr>
                <w:rFonts w:hint="eastAsia" w:ascii="仿宋_GB2312" w:hAnsi="微软雅黑"/>
                <w:sz w:val="21"/>
                <w:szCs w:val="21"/>
                <w:lang w:val="en-US" w:eastAsia="zh-CN"/>
              </w:rPr>
              <w:t>1</w:t>
            </w:r>
          </w:p>
          <w:p w14:paraId="72F2AA47">
            <w:pPr>
              <w:widowControl w:val="0"/>
              <w:adjustRightInd/>
              <w:snapToGrid/>
              <w:spacing w:line="360" w:lineRule="auto"/>
              <w:ind w:firstLineChars="200"/>
              <w:jc w:val="both"/>
              <w:rPr>
                <w:rFonts w:ascii="仿宋_GB2312"/>
                <w:lang w:eastAsia="zh-CN"/>
              </w:rPr>
            </w:pPr>
            <w:r>
              <w:rPr>
                <w:rFonts w:hint="eastAsia" w:ascii="仿宋_GB2312" w:hAnsi="微软雅黑"/>
                <w:sz w:val="21"/>
                <w:szCs w:val="21"/>
                <w:lang w:eastAsia="zh-CN"/>
              </w:rPr>
              <w:t>- ……</w:t>
            </w:r>
          </w:p>
        </w:tc>
      </w:tr>
    </w:tbl>
    <w:p w14:paraId="05CEA5AD">
      <w:pPr>
        <w:ind w:firstLine="0"/>
        <w:rPr>
          <w:rFonts w:ascii="仿宋_GB2312"/>
          <w:lang w:eastAsia="zh-CN"/>
        </w:rPr>
      </w:pPr>
    </w:p>
    <w:p w14:paraId="29F552F8">
      <w:pPr>
        <w:pStyle w:val="6"/>
        <w:rPr>
          <w:lang w:eastAsia="zh-CN"/>
        </w:rPr>
      </w:pPr>
      <w:bookmarkStart w:id="20" w:name="_Toc167564266"/>
      <w:r>
        <w:rPr>
          <w:rFonts w:hint="eastAsia"/>
          <w:lang w:eastAsia="zh-CN"/>
        </w:rPr>
        <w:t>1.2分布式实验数据存证流程</w:t>
      </w:r>
      <w:bookmarkEnd w:id="20"/>
    </w:p>
    <w:p w14:paraId="27483BD7">
      <w:pPr>
        <w:pStyle w:val="7"/>
        <w:rPr>
          <w:lang w:eastAsia="zh-CN"/>
        </w:rPr>
      </w:pPr>
      <w:bookmarkStart w:id="21" w:name="_Toc167564267"/>
      <w:r>
        <w:rPr>
          <w:rFonts w:hint="eastAsia"/>
          <w:lang w:eastAsia="zh-CN"/>
        </w:rPr>
        <w:t>1.2.1 数据流转过程</w:t>
      </w:r>
      <w:bookmarkEnd w:id="21"/>
    </w:p>
    <w:p w14:paraId="18A827B1">
      <w:pPr>
        <w:rPr>
          <w:lang w:eastAsia="zh-CN"/>
        </w:rPr>
      </w:pPr>
      <w:r>
        <w:rPr>
          <w:lang w:eastAsia="zh-CN"/>
        </w:rPr>
        <w:t>在</w:t>
      </w:r>
      <w:r>
        <w:rPr>
          <w:rFonts w:hint="eastAsia"/>
          <w:lang w:eastAsia="zh-CN"/>
        </w:rPr>
        <w:t>区块链技术</w:t>
      </w:r>
      <w:r>
        <w:rPr>
          <w:lang w:eastAsia="zh-CN"/>
        </w:rPr>
        <w:t>中，数据</w:t>
      </w:r>
      <w:r>
        <w:rPr>
          <w:rFonts w:hint="eastAsia"/>
          <w:lang w:eastAsia="zh-CN"/>
        </w:rPr>
        <w:t>架构能表现</w:t>
      </w:r>
      <w:r>
        <w:rPr>
          <w:lang w:eastAsia="zh-CN"/>
        </w:rPr>
        <w:t>分布式实验数据存证的</w:t>
      </w:r>
      <w:r>
        <w:rPr>
          <w:rFonts w:hint="eastAsia"/>
          <w:lang w:eastAsia="zh-CN"/>
        </w:rPr>
        <w:t>各</w:t>
      </w:r>
      <w:r>
        <w:rPr>
          <w:lang w:eastAsia="zh-CN"/>
        </w:rPr>
        <w:t>环节。本节将详细介绍数据在区块链架构中的流转过程，以确保试验数据的安全、可靠和可追溯。</w:t>
      </w:r>
    </w:p>
    <w:p w14:paraId="0648E562">
      <w:pPr>
        <w:rPr>
          <w:lang w:eastAsia="zh-CN"/>
        </w:rPr>
      </w:pPr>
      <w:r>
        <w:rPr>
          <w:lang w:eastAsia="zh-CN"/>
        </w:rPr>
        <w:t>数据</w:t>
      </w:r>
      <w:r>
        <w:rPr>
          <w:rFonts w:hint="eastAsia"/>
          <w:lang w:eastAsia="zh-CN"/>
        </w:rPr>
        <w:t>架构</w:t>
      </w:r>
      <w:r>
        <w:rPr>
          <w:lang w:eastAsia="zh-CN"/>
        </w:rPr>
        <w:t>主要包括任务基础信息的生成和广播、任务需求资源和数据信息的管理、试验数据的存储和验证，以及跨链操作的数据接入和调度信息的管理。通过主链和子链的协同作用，能够有效地实现试验数据的存证和管理。</w:t>
      </w:r>
      <w:r>
        <w:rPr>
          <w:rFonts w:hint="eastAsia"/>
          <w:lang w:eastAsia="zh-CN"/>
        </w:rPr>
        <w:t>图</w:t>
      </w:r>
      <w:r>
        <w:rPr>
          <w:lang w:eastAsia="zh-CN"/>
        </w:rPr>
        <w:t>1-</w:t>
      </w:r>
      <w:r>
        <w:rPr>
          <w:rFonts w:hint="eastAsia"/>
          <w:lang w:val="en-US" w:eastAsia="zh-CN"/>
        </w:rPr>
        <w:t>3</w:t>
      </w:r>
      <w:r>
        <w:rPr>
          <w:lang w:eastAsia="zh-CN"/>
        </w:rPr>
        <w:t>详细描述</w:t>
      </w:r>
      <w:r>
        <w:rPr>
          <w:rFonts w:hint="eastAsia"/>
          <w:lang w:eastAsia="zh-CN"/>
        </w:rPr>
        <w:t>了数据流转过程。</w:t>
      </w:r>
    </w:p>
    <w:p w14:paraId="048A52E8">
      <w:pPr>
        <w:spacing w:line="400" w:lineRule="atLeast"/>
        <w:ind w:firstLine="560" w:firstLineChars="200"/>
        <w:jc w:val="center"/>
        <w:rPr>
          <w:rFonts w:ascii="仿宋_GB2312"/>
          <w:lang w:eastAsia="zh-CN"/>
        </w:rPr>
      </w:pPr>
      <w:r>
        <w:rPr>
          <w:rFonts w:hint="eastAsia" w:ascii="仿宋_GB2312"/>
          <w:lang w:eastAsia="zh-CN"/>
        </w:rPr>
        <w:drawing>
          <wp:inline distT="0" distB="0" distL="114300" distR="114300">
            <wp:extent cx="4404360" cy="3467735"/>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404360" cy="3467735"/>
                    </a:xfrm>
                    <a:prstGeom prst="rect">
                      <a:avLst/>
                    </a:prstGeom>
                    <a:noFill/>
                    <a:ln>
                      <a:noFill/>
                    </a:ln>
                  </pic:spPr>
                </pic:pic>
              </a:graphicData>
            </a:graphic>
          </wp:inline>
        </w:drawing>
      </w:r>
    </w:p>
    <w:p w14:paraId="7AB1E91A">
      <w:pPr>
        <w:pStyle w:val="16"/>
      </w:pPr>
      <w:r>
        <w:t>图1-</w:t>
      </w:r>
      <w:r>
        <w:rPr>
          <w:rFonts w:hint="eastAsia"/>
          <w:lang w:val="en-US" w:eastAsia="zh-CN"/>
        </w:rPr>
        <w:t>3</w:t>
      </w:r>
      <w:r>
        <w:rPr>
          <w:rFonts w:hint="eastAsia"/>
        </w:rPr>
        <w:t>数据流转过程</w:t>
      </w:r>
    </w:p>
    <w:p w14:paraId="5336ECD5">
      <w:pPr>
        <w:numPr>
          <w:ilvl w:val="0"/>
          <w:numId w:val="14"/>
        </w:numPr>
        <w:spacing w:line="560" w:lineRule="atLeast"/>
        <w:rPr>
          <w:rFonts w:ascii="仿宋_GB2312"/>
          <w:b/>
          <w:bCs/>
          <w:lang w:eastAsia="zh-CN"/>
        </w:rPr>
      </w:pPr>
      <w:r>
        <w:rPr>
          <w:rFonts w:ascii="仿宋_GB2312" w:hAnsi="微软雅黑"/>
          <w:b/>
          <w:bCs/>
          <w:lang w:eastAsia="zh-CN"/>
        </w:rPr>
        <w:t>任务基础信息的生成与广播</w:t>
      </w:r>
    </w:p>
    <w:p w14:paraId="104599BD">
      <w:pPr>
        <w:rPr>
          <w:lang w:eastAsia="zh-CN"/>
        </w:rPr>
      </w:pPr>
      <w:r>
        <w:rPr>
          <w:lang w:eastAsia="zh-CN"/>
        </w:rPr>
        <w:t>在主链层，共识节点负责生成任务基础信息，并通过全网广播进行传播。这些信息包括任务属性、资源需求和调度信息，确保了任务的统一管理和执行。在子链层，任务基础信息也会被记录和存储，以供不同子链中的节点进行参考和验证。</w:t>
      </w:r>
    </w:p>
    <w:p w14:paraId="01F16B7A">
      <w:pPr>
        <w:numPr>
          <w:ilvl w:val="0"/>
          <w:numId w:val="14"/>
        </w:numPr>
        <w:spacing w:line="560" w:lineRule="atLeast"/>
        <w:rPr>
          <w:rFonts w:ascii="仿宋_GB2312"/>
          <w:b/>
          <w:bCs/>
          <w:lang w:eastAsia="zh-CN"/>
        </w:rPr>
      </w:pPr>
      <w:r>
        <w:rPr>
          <w:rFonts w:ascii="仿宋_GB2312" w:hAnsi="微软雅黑"/>
          <w:b/>
          <w:bCs/>
          <w:lang w:eastAsia="zh-CN"/>
        </w:rPr>
        <w:t>任务需求资源和数据信息管理</w:t>
      </w:r>
    </w:p>
    <w:p w14:paraId="3DFDCE5A">
      <w:pPr>
        <w:rPr>
          <w:lang w:eastAsia="zh-CN"/>
        </w:rPr>
      </w:pPr>
      <w:r>
        <w:rPr>
          <w:b/>
          <w:bCs/>
          <w:lang w:eastAsia="zh-CN"/>
        </w:rPr>
        <w:t>任务数据子链</w:t>
      </w:r>
      <w:r>
        <w:rPr>
          <w:lang w:eastAsia="zh-CN"/>
        </w:rPr>
        <w:t>：在任务数据子链中，除了任务基础信息外，还包括详细的任务需求资源和数据信息。这些数据通过子链中的非共识节点进行存储和验证，确保数据的完整性和可追溯性。</w:t>
      </w:r>
    </w:p>
    <w:p w14:paraId="08FD6751">
      <w:pPr>
        <w:rPr>
          <w:lang w:eastAsia="zh-CN"/>
        </w:rPr>
      </w:pPr>
      <w:r>
        <w:rPr>
          <w:b/>
          <w:bCs/>
          <w:lang w:eastAsia="zh-CN"/>
        </w:rPr>
        <w:t>部门数据子链</w:t>
      </w:r>
      <w:r>
        <w:rPr>
          <w:lang w:eastAsia="zh-CN"/>
        </w:rPr>
        <w:t>：各部门的数据子链记录相关的试验基础信息、试验数据信息和日志信息。部门数据子链与主链进行数据交互，实现部门级别的试验数据管理和验证。</w:t>
      </w:r>
    </w:p>
    <w:p w14:paraId="46B4BE93">
      <w:pPr>
        <w:rPr>
          <w:lang w:eastAsia="zh-CN"/>
        </w:rPr>
      </w:pPr>
      <w:r>
        <w:rPr>
          <w:b/>
          <w:bCs/>
          <w:lang w:eastAsia="zh-CN"/>
        </w:rPr>
        <w:t>地区数据子链</w:t>
      </w:r>
      <w:r>
        <w:rPr>
          <w:lang w:eastAsia="zh-CN"/>
        </w:rPr>
        <w:t>：地区数据子链则存储区域内的试验数据、日志信息和设备信息，支持地区级别的试验数据管理和追溯。</w:t>
      </w:r>
    </w:p>
    <w:p w14:paraId="359C681A">
      <w:pPr>
        <w:numPr>
          <w:ilvl w:val="0"/>
          <w:numId w:val="14"/>
        </w:numPr>
        <w:spacing w:line="560" w:lineRule="atLeast"/>
        <w:rPr>
          <w:rFonts w:ascii="仿宋_GB2312"/>
          <w:b/>
          <w:bCs/>
          <w:lang w:eastAsia="zh-CN"/>
        </w:rPr>
      </w:pPr>
      <w:r>
        <w:rPr>
          <w:rFonts w:ascii="仿宋_GB2312" w:hAnsi="微软雅黑"/>
          <w:b/>
          <w:bCs/>
          <w:lang w:eastAsia="zh-CN"/>
        </w:rPr>
        <w:t>数据的存储与验证</w:t>
      </w:r>
    </w:p>
    <w:p w14:paraId="52566DB9">
      <w:pPr>
        <w:spacing w:line="560" w:lineRule="atLeast"/>
        <w:rPr>
          <w:rFonts w:ascii="仿宋_GB2312"/>
          <w:lang w:eastAsia="zh-CN"/>
        </w:rPr>
      </w:pPr>
      <w:r>
        <w:rPr>
          <w:rFonts w:ascii="仿宋_GB2312" w:hAnsi="微软雅黑"/>
          <w:b/>
          <w:bCs/>
          <w:lang w:eastAsia="zh-CN"/>
        </w:rPr>
        <w:t>链下存储：</w:t>
      </w:r>
      <w:r>
        <w:rPr>
          <w:rFonts w:ascii="仿宋_GB2312" w:hAnsi="微软雅黑"/>
          <w:lang w:eastAsia="zh-CN"/>
        </w:rPr>
        <w:t>对于大规模的试验基础数据、日志数据和硬件设备信息，通过链下存储实现。这些数据由非共识节点进行初步验证后，存储在链下存储系统中，以减少区块链的存储压力。</w:t>
      </w:r>
    </w:p>
    <w:p w14:paraId="5CFF89F2">
      <w:pPr>
        <w:spacing w:line="560" w:lineRule="atLeast"/>
        <w:rPr>
          <w:rFonts w:ascii="仿宋_GB2312"/>
          <w:lang w:eastAsia="zh-CN"/>
        </w:rPr>
      </w:pPr>
      <w:r>
        <w:rPr>
          <w:rFonts w:ascii="仿宋_GB2312" w:hAnsi="微软雅黑"/>
          <w:b/>
          <w:bCs/>
          <w:lang w:eastAsia="zh-CN"/>
        </w:rPr>
        <w:t>跨链操作：</w:t>
      </w:r>
      <w:r>
        <w:rPr>
          <w:rFonts w:ascii="仿宋_GB2312" w:hAnsi="微软雅黑"/>
          <w:lang w:eastAsia="zh-CN"/>
        </w:rPr>
        <w:t>为了实现不同子链之间的数据互通和共享，通过跨链操作进行数据的接入和调度。跨链操作确保了数据在不同子链之间的高效传输和验证，提高了整体系统的协同能力。</w:t>
      </w:r>
    </w:p>
    <w:p w14:paraId="65D8FC02">
      <w:pPr>
        <w:numPr>
          <w:ilvl w:val="0"/>
          <w:numId w:val="14"/>
        </w:numPr>
        <w:spacing w:line="560" w:lineRule="atLeast"/>
        <w:rPr>
          <w:rFonts w:ascii="仿宋_GB2312"/>
          <w:b/>
          <w:bCs/>
          <w:lang w:eastAsia="zh-CN"/>
        </w:rPr>
      </w:pPr>
      <w:r>
        <w:rPr>
          <w:rFonts w:ascii="仿宋_GB2312" w:hAnsi="微软雅黑"/>
          <w:b/>
          <w:bCs/>
          <w:lang w:eastAsia="zh-CN"/>
        </w:rPr>
        <w:t>数据接入与任务调度信息管理</w:t>
      </w:r>
    </w:p>
    <w:p w14:paraId="12B1D865">
      <w:pPr>
        <w:rPr>
          <w:lang w:eastAsia="zh-CN"/>
        </w:rPr>
      </w:pPr>
      <w:r>
        <w:rPr>
          <w:lang w:eastAsia="zh-CN"/>
        </w:rPr>
        <w:t>任务调度信息由主链共识节点进行管理和传播，以保证任务的有序执行和管理。边缘设备采集的实时数据通过轻节点接入区块链网络，经过验证后存储在主链和子链中。</w:t>
      </w:r>
    </w:p>
    <w:p w14:paraId="22038E3E">
      <w:pPr>
        <w:pStyle w:val="7"/>
        <w:rPr>
          <w:lang w:eastAsia="zh-CN"/>
        </w:rPr>
      </w:pPr>
      <w:bookmarkStart w:id="22" w:name="_Toc167564268"/>
      <w:r>
        <w:rPr>
          <w:rFonts w:hint="eastAsia"/>
          <w:lang w:eastAsia="zh-CN"/>
        </w:rPr>
        <w:t>1.2.2数据存证流程</w:t>
      </w:r>
      <w:bookmarkEnd w:id="22"/>
    </w:p>
    <w:p w14:paraId="06172B4F">
      <w:pPr>
        <w:rPr>
          <w:lang w:eastAsia="zh-CN"/>
        </w:rPr>
      </w:pPr>
      <w:bookmarkStart w:id="23" w:name="ua800fb68"/>
      <w:r>
        <w:rPr>
          <w:rFonts w:hint="eastAsia"/>
          <w:lang w:eastAsia="zh-CN"/>
        </w:rPr>
        <w:t>基于主链+基础子链+路由网关的多层级链网架构，构建了基于数据隔离的隐私账本技术。其中主链主要完成任务数据的元数据记载（任务数据位置、数据哈希、数据权限等属性信息）、基于PKI的分布式账户体系。子链作为数据子链，主要对应各参与机构、任务、区域，完成业务流程的协作和业务数据的记载。跨链网关主要完成多层级链网的路由通讯及跨链交换功能，在数据写入时，跨链网关实现从客户端到子链、主链数据上链操作，在数据读取时，跨链网关实现从不同子链到客户端的数据读取操作。</w:t>
      </w:r>
    </w:p>
    <w:bookmarkEnd w:id="23"/>
    <w:p w14:paraId="5DB1006B">
      <w:pPr>
        <w:rPr>
          <w:lang w:eastAsia="zh-CN"/>
        </w:rPr>
      </w:pPr>
      <w:bookmarkStart w:id="24" w:name="u8c42835a"/>
      <w:r>
        <w:rPr>
          <w:rFonts w:hint="eastAsia"/>
          <w:lang w:eastAsia="zh-CN"/>
        </w:rPr>
        <w:t>客户端是试验智能管控体系中应用层业务系统。客户端对数据的写入，读取和报告操作流程。</w:t>
      </w:r>
      <w:bookmarkEnd w:id="24"/>
      <w:bookmarkStart w:id="25" w:name="u21a84179"/>
      <w:r>
        <w:rPr>
          <w:rFonts w:hint="eastAsia"/>
          <w:lang w:eastAsia="zh-CN"/>
        </w:rPr>
        <w:t>图</w:t>
      </w:r>
      <w:r>
        <w:rPr>
          <w:lang w:eastAsia="zh-CN"/>
        </w:rPr>
        <w:t>1-</w:t>
      </w:r>
      <w:r>
        <w:rPr>
          <w:rFonts w:hint="eastAsia"/>
          <w:lang w:val="en-US" w:eastAsia="zh-CN"/>
        </w:rPr>
        <w:t>4</w:t>
      </w:r>
      <w:r>
        <w:rPr>
          <w:rFonts w:hint="eastAsia"/>
          <w:lang w:eastAsia="zh-CN"/>
        </w:rPr>
        <w:t>描述了试验数据的存证流程。</w:t>
      </w:r>
    </w:p>
    <w:p w14:paraId="0DD79799">
      <w:pPr>
        <w:adjustRightInd/>
        <w:snapToGrid/>
        <w:spacing w:line="400" w:lineRule="atLeast"/>
        <w:ind w:firstLine="0"/>
        <w:jc w:val="center"/>
        <w:rPr>
          <w:rFonts w:ascii="仿宋_GB2312"/>
          <w:lang w:eastAsia="zh-CN"/>
        </w:rPr>
      </w:pPr>
      <w:r>
        <w:rPr>
          <w:rFonts w:hint="eastAsia" w:ascii="仿宋_GB2312"/>
          <w:lang w:eastAsia="zh-CN"/>
        </w:rPr>
        <w:drawing>
          <wp:inline distT="0" distB="0" distL="114300" distR="114300">
            <wp:extent cx="5340350" cy="1937385"/>
            <wp:effectExtent l="0" t="0" r="0" b="5715"/>
            <wp:docPr id="6" name="图片 6" descr="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2"/>
                    <pic:cNvPicPr>
                      <a:picLocks noChangeAspect="1"/>
                    </pic:cNvPicPr>
                  </pic:nvPicPr>
                  <pic:blipFill>
                    <a:blip r:embed="rId10"/>
                    <a:stretch>
                      <a:fillRect/>
                    </a:stretch>
                  </pic:blipFill>
                  <pic:spPr>
                    <a:xfrm>
                      <a:off x="0" y="0"/>
                      <a:ext cx="5340350" cy="1937385"/>
                    </a:xfrm>
                    <a:prstGeom prst="rect">
                      <a:avLst/>
                    </a:prstGeom>
                  </pic:spPr>
                </pic:pic>
              </a:graphicData>
            </a:graphic>
          </wp:inline>
        </w:drawing>
      </w:r>
    </w:p>
    <w:bookmarkEnd w:id="25"/>
    <w:p w14:paraId="3B8B80AD">
      <w:pPr>
        <w:pStyle w:val="16"/>
      </w:pPr>
      <w:bookmarkStart w:id="26" w:name="u3f7339c6"/>
      <w:r>
        <w:t>图1-</w:t>
      </w:r>
      <w:r>
        <w:rPr>
          <w:rFonts w:hint="eastAsia"/>
          <w:lang w:val="en-US" w:eastAsia="zh-CN"/>
        </w:rPr>
        <w:t>4</w:t>
      </w:r>
      <w:r>
        <w:rPr>
          <w:rFonts w:hint="eastAsia"/>
        </w:rPr>
        <w:t>存证流程</w:t>
      </w:r>
    </w:p>
    <w:p w14:paraId="40B1F6E0">
      <w:pPr>
        <w:numPr>
          <w:ilvl w:val="0"/>
          <w:numId w:val="15"/>
        </w:numPr>
        <w:spacing w:line="560" w:lineRule="atLeast"/>
        <w:rPr>
          <w:rFonts w:ascii="仿宋_GB2312"/>
          <w:b/>
          <w:bCs/>
          <w:lang w:eastAsia="zh-CN"/>
        </w:rPr>
      </w:pPr>
      <w:r>
        <w:rPr>
          <w:rFonts w:hint="eastAsia" w:ascii="仿宋_GB2312" w:hAnsi="微软雅黑"/>
          <w:b/>
          <w:bCs/>
          <w:lang w:eastAsia="zh-CN"/>
        </w:rPr>
        <w:t>数据的写入流程</w:t>
      </w:r>
    </w:p>
    <w:bookmarkEnd w:id="26"/>
    <w:p w14:paraId="0EC98298">
      <w:pPr>
        <w:numPr>
          <w:ilvl w:val="0"/>
          <w:numId w:val="16"/>
        </w:numPr>
        <w:rPr>
          <w:lang w:eastAsia="zh-CN"/>
        </w:rPr>
      </w:pPr>
      <w:bookmarkStart w:id="27" w:name="u4639f4f1"/>
      <w:r>
        <w:rPr>
          <w:rFonts w:hint="eastAsia"/>
          <w:lang w:eastAsia="zh-CN"/>
        </w:rPr>
        <w:t>客户端请求主链，发起试验数据的上链操作。</w:t>
      </w:r>
    </w:p>
    <w:bookmarkEnd w:id="27"/>
    <w:p w14:paraId="4A7F65DC">
      <w:pPr>
        <w:numPr>
          <w:ilvl w:val="0"/>
          <w:numId w:val="16"/>
        </w:numPr>
        <w:rPr>
          <w:lang w:eastAsia="zh-CN"/>
        </w:rPr>
      </w:pPr>
      <w:bookmarkStart w:id="28" w:name="u5bd967e6"/>
      <w:r>
        <w:rPr>
          <w:rFonts w:hint="eastAsia"/>
          <w:lang w:eastAsia="zh-CN"/>
        </w:rPr>
        <w:t>主链验证客户端用户身份和写入试验数据的权限，如果主链验用户身份失败败，则返回错误，数据上链结束。</w:t>
      </w:r>
    </w:p>
    <w:bookmarkEnd w:id="28"/>
    <w:p w14:paraId="68914C55">
      <w:pPr>
        <w:numPr>
          <w:ilvl w:val="0"/>
          <w:numId w:val="16"/>
        </w:numPr>
        <w:rPr>
          <w:lang w:eastAsia="zh-CN"/>
        </w:rPr>
      </w:pPr>
      <w:bookmarkStart w:id="29" w:name="ucdd20980"/>
      <w:r>
        <w:rPr>
          <w:rFonts w:hint="eastAsia"/>
          <w:lang w:eastAsia="zh-CN"/>
        </w:rPr>
        <w:t>主链验证通过后，将试验数据上链请求发送至跨链网关，跨链网关根据对应的数据子链路由，并将数据的写入操作转发至对应数据子链。</w:t>
      </w:r>
    </w:p>
    <w:bookmarkEnd w:id="29"/>
    <w:p w14:paraId="254BB8C4">
      <w:pPr>
        <w:numPr>
          <w:ilvl w:val="0"/>
          <w:numId w:val="16"/>
        </w:numPr>
        <w:rPr>
          <w:lang w:eastAsia="zh-CN"/>
        </w:rPr>
      </w:pPr>
      <w:bookmarkStart w:id="30" w:name="ubdfd5fe2"/>
      <w:r>
        <w:rPr>
          <w:rFonts w:hint="eastAsia"/>
          <w:lang w:eastAsia="zh-CN"/>
        </w:rPr>
        <w:t>对应数据子链收到数据上链请求后，将试验数据写入到链上，</w:t>
      </w:r>
      <w:bookmarkStart w:id="31" w:name="u3e9f3172"/>
      <w:r>
        <w:rPr>
          <w:rFonts w:hint="eastAsia"/>
          <w:lang w:eastAsia="zh-CN"/>
        </w:rPr>
        <w:t>子链将写入隐私数据的任务状态和对应的隐私数据哈希记载上链。</w:t>
      </w:r>
    </w:p>
    <w:bookmarkEnd w:id="30"/>
    <w:bookmarkEnd w:id="31"/>
    <w:p w14:paraId="7CCD6095">
      <w:pPr>
        <w:numPr>
          <w:ilvl w:val="0"/>
          <w:numId w:val="16"/>
        </w:numPr>
        <w:rPr>
          <w:lang w:eastAsia="zh-CN"/>
        </w:rPr>
      </w:pPr>
      <w:bookmarkStart w:id="32" w:name="uacc228d6"/>
      <w:r>
        <w:rPr>
          <w:rFonts w:hint="eastAsia"/>
          <w:lang w:eastAsia="zh-CN"/>
        </w:rPr>
        <w:t>子链将隐私数据的存储位置、存储过程和隐私数据的哈希值发给跨链网关。</w:t>
      </w:r>
    </w:p>
    <w:bookmarkEnd w:id="32"/>
    <w:p w14:paraId="33EAEC8C">
      <w:pPr>
        <w:numPr>
          <w:ilvl w:val="0"/>
          <w:numId w:val="16"/>
        </w:numPr>
        <w:rPr>
          <w:lang w:eastAsia="zh-CN"/>
        </w:rPr>
      </w:pPr>
      <w:bookmarkStart w:id="33" w:name="ud95a7d26"/>
      <w:r>
        <w:rPr>
          <w:rFonts w:hint="eastAsia"/>
          <w:lang w:eastAsia="zh-CN"/>
        </w:rPr>
        <w:t>跨链网关将隐私数据的存储位置、存储过程和隐私数据的哈希值发送给主链，主链存储隐私数据元数据和数据位置、访问权限等信息，并将数据的上链过程存证到主链。</w:t>
      </w:r>
    </w:p>
    <w:bookmarkEnd w:id="33"/>
    <w:p w14:paraId="008C15A9">
      <w:pPr>
        <w:numPr>
          <w:ilvl w:val="0"/>
          <w:numId w:val="16"/>
        </w:numPr>
        <w:rPr>
          <w:lang w:eastAsia="zh-CN"/>
        </w:rPr>
      </w:pPr>
      <w:bookmarkStart w:id="34" w:name="ua81ec07b"/>
      <w:r>
        <w:rPr>
          <w:rFonts w:hint="eastAsia"/>
          <w:lang w:eastAsia="zh-CN"/>
        </w:rPr>
        <w:t>客户端演示结果，试验数据的写入流程结束。</w:t>
      </w:r>
    </w:p>
    <w:bookmarkEnd w:id="34"/>
    <w:p w14:paraId="69D1C85C">
      <w:pPr>
        <w:numPr>
          <w:ilvl w:val="0"/>
          <w:numId w:val="15"/>
        </w:numPr>
        <w:spacing w:line="560" w:lineRule="atLeast"/>
        <w:rPr>
          <w:rFonts w:ascii="仿宋_GB2312"/>
          <w:b/>
          <w:bCs/>
          <w:lang w:eastAsia="zh-CN"/>
        </w:rPr>
      </w:pPr>
      <w:bookmarkStart w:id="35" w:name="u336d3647"/>
      <w:r>
        <w:rPr>
          <w:rFonts w:hint="eastAsia" w:ascii="仿宋_GB2312" w:hAnsi="微软雅黑"/>
          <w:b/>
          <w:bCs/>
          <w:lang w:eastAsia="zh-CN"/>
        </w:rPr>
        <w:t>隐私数据的读取流程</w:t>
      </w:r>
    </w:p>
    <w:bookmarkEnd w:id="35"/>
    <w:p w14:paraId="592E879C">
      <w:pPr>
        <w:numPr>
          <w:ilvl w:val="0"/>
          <w:numId w:val="16"/>
        </w:numPr>
        <w:rPr>
          <w:lang w:eastAsia="zh-CN"/>
        </w:rPr>
      </w:pPr>
      <w:bookmarkStart w:id="36" w:name="ueef3b435"/>
      <w:r>
        <w:rPr>
          <w:rFonts w:hint="eastAsia"/>
          <w:lang w:eastAsia="zh-CN"/>
        </w:rPr>
        <w:t>客户端请求主链，发起试验数据的读取操作</w:t>
      </w:r>
    </w:p>
    <w:bookmarkEnd w:id="36"/>
    <w:p w14:paraId="4C312B1A">
      <w:pPr>
        <w:numPr>
          <w:ilvl w:val="0"/>
          <w:numId w:val="16"/>
        </w:numPr>
        <w:rPr>
          <w:lang w:eastAsia="zh-CN"/>
        </w:rPr>
      </w:pPr>
      <w:bookmarkStart w:id="37" w:name="uebf22f76"/>
      <w:r>
        <w:rPr>
          <w:rFonts w:hint="eastAsia"/>
          <w:lang w:eastAsia="zh-CN"/>
        </w:rPr>
        <w:t>主链验证客户端用户身份和写入试验数据的权限，如果主链验证用户身份失败，则返回错误，数据上链结束。</w:t>
      </w:r>
    </w:p>
    <w:bookmarkEnd w:id="37"/>
    <w:p w14:paraId="3833F1A0">
      <w:pPr>
        <w:numPr>
          <w:ilvl w:val="0"/>
          <w:numId w:val="16"/>
        </w:numPr>
        <w:rPr>
          <w:lang w:eastAsia="zh-CN"/>
        </w:rPr>
      </w:pPr>
      <w:bookmarkStart w:id="38" w:name="u80bce7d2"/>
      <w:r>
        <w:rPr>
          <w:rFonts w:hint="eastAsia"/>
          <w:lang w:eastAsia="zh-CN"/>
        </w:rPr>
        <w:t>主链验证通过后，将试验数据读取请求发送至跨链网关，跨链网关根据对应的数据子链路由，并将数据的读取操作转发至对应数据子链。</w:t>
      </w:r>
    </w:p>
    <w:p w14:paraId="4A938659">
      <w:pPr>
        <w:numPr>
          <w:ilvl w:val="0"/>
          <w:numId w:val="16"/>
        </w:numPr>
        <w:rPr>
          <w:lang w:eastAsia="zh-CN"/>
        </w:rPr>
      </w:pPr>
      <w:r>
        <w:rPr>
          <w:rFonts w:hint="eastAsia"/>
          <w:lang w:eastAsia="zh-CN"/>
        </w:rPr>
        <w:t>对应数据子链收到数据读取请求后，在链上查询到指定的试验数据，将读取隐私数据的业务状态记载上链，并将隐私数据的哈希值和数据结果返回给跨链网关。</w:t>
      </w:r>
    </w:p>
    <w:bookmarkEnd w:id="38"/>
    <w:p w14:paraId="2EDD4D02">
      <w:pPr>
        <w:numPr>
          <w:ilvl w:val="0"/>
          <w:numId w:val="16"/>
        </w:numPr>
        <w:rPr>
          <w:lang w:eastAsia="zh-CN"/>
        </w:rPr>
      </w:pPr>
      <w:bookmarkStart w:id="39" w:name="u00573567"/>
      <w:r>
        <w:rPr>
          <w:rFonts w:hint="eastAsia"/>
          <w:lang w:eastAsia="zh-CN"/>
        </w:rPr>
        <w:t>跨链网关将试验数据的结果和上链过程发送给主链，主链存储数据元数据和密级数据位置、访问权限等信息，并将试验数据的读取过程存证到主链。</w:t>
      </w:r>
    </w:p>
    <w:p w14:paraId="557529BA">
      <w:pPr>
        <w:numPr>
          <w:ilvl w:val="0"/>
          <w:numId w:val="16"/>
        </w:numPr>
        <w:rPr>
          <w:lang w:eastAsia="zh-CN"/>
        </w:rPr>
      </w:pPr>
      <w:r>
        <w:rPr>
          <w:rFonts w:hint="eastAsia"/>
          <w:lang w:eastAsia="zh-CN"/>
        </w:rPr>
        <w:t>主链将结果返回客户端，客户端演示读取试验数据结果，实验数据的读取流程结束。</w:t>
      </w:r>
    </w:p>
    <w:bookmarkEnd w:id="39"/>
    <w:p w14:paraId="31DA2C7B">
      <w:pPr>
        <w:pStyle w:val="6"/>
        <w:rPr>
          <w:lang w:eastAsia="zh-CN"/>
        </w:rPr>
      </w:pPr>
      <w:bookmarkStart w:id="40" w:name="_Toc167564269"/>
      <w:r>
        <w:rPr>
          <w:rFonts w:hint="eastAsia"/>
          <w:lang w:eastAsia="zh-CN"/>
        </w:rPr>
        <w:t>1.3共识机制和访问控制</w:t>
      </w:r>
      <w:bookmarkEnd w:id="40"/>
    </w:p>
    <w:p w14:paraId="3E5DE6CF">
      <w:pPr>
        <w:pStyle w:val="7"/>
        <w:rPr>
          <w:lang w:eastAsia="zh-CN"/>
        </w:rPr>
      </w:pPr>
      <w:bookmarkStart w:id="41" w:name="_Toc167564270"/>
      <w:r>
        <w:rPr>
          <w:rFonts w:hint="eastAsia"/>
          <w:lang w:eastAsia="zh-CN"/>
        </w:rPr>
        <w:t>1.3.1共识机制优选</w:t>
      </w:r>
      <w:bookmarkEnd w:id="41"/>
    </w:p>
    <w:p w14:paraId="4451F060">
      <w:pPr>
        <w:rPr>
          <w:lang w:eastAsia="zh-CN"/>
        </w:rPr>
      </w:pPr>
      <w:r>
        <w:rPr>
          <w:rFonts w:hint="eastAsia"/>
          <w:lang w:eastAsia="zh-CN"/>
        </w:rPr>
        <w:t>共识机制是确保在联盟链中所有节点之间达成一致的关键机制。在此基础上，身份管理和访问控制机制起到了至关重要的作用，确保只有经过授权的节点能够参与网络中的共识算法、交易验证和区块链数据的存储。通过严格的身份管理和访问控制，可以有效防止未经授权的访问和操作，保障整个区块链网络的安全性和可信度。</w:t>
      </w:r>
    </w:p>
    <w:p w14:paraId="6028D169">
      <w:pPr>
        <w:rPr>
          <w:lang w:eastAsia="zh-CN"/>
        </w:rPr>
      </w:pPr>
      <w:r>
        <w:rPr>
          <w:rFonts w:hint="eastAsia"/>
          <w:lang w:eastAsia="zh-CN"/>
        </w:rPr>
        <w:t>在联盟链中，共识机制将有效交易打包成区块添加到区块链</w:t>
      </w:r>
      <w:r>
        <w:rPr>
          <w:rFonts w:hint="eastAsia"/>
          <w:lang w:val="en-US" w:eastAsia="zh-CN"/>
        </w:rPr>
        <w:t>并</w:t>
      </w:r>
      <w:r>
        <w:rPr>
          <w:rFonts w:hint="eastAsia"/>
          <w:lang w:eastAsia="zh-CN"/>
        </w:rPr>
        <w:t>确保网络中的所有节点</w:t>
      </w:r>
      <w:r>
        <w:rPr>
          <w:rFonts w:hint="eastAsia"/>
          <w:lang w:val="en-US" w:eastAsia="zh-CN"/>
        </w:rPr>
        <w:t>的</w:t>
      </w:r>
      <w:r>
        <w:rPr>
          <w:rFonts w:hint="eastAsia"/>
          <w:lang w:eastAsia="zh-CN"/>
        </w:rPr>
        <w:t>交易一致</w:t>
      </w:r>
      <w:r>
        <w:rPr>
          <w:rFonts w:hint="eastAsia"/>
          <w:lang w:val="en-US" w:eastAsia="zh-CN"/>
        </w:rPr>
        <w:t>性</w:t>
      </w:r>
      <w:r>
        <w:rPr>
          <w:rFonts w:hint="eastAsia"/>
          <w:lang w:eastAsia="zh-CN"/>
        </w:rPr>
        <w:t>。</w:t>
      </w:r>
      <w:r>
        <w:rPr>
          <w:rFonts w:hint="eastAsia"/>
          <w:lang w:val="en-US" w:eastAsia="zh-CN"/>
        </w:rPr>
        <w:t>常见的共识机制有PBFT、</w:t>
      </w:r>
      <w:r>
        <w:rPr>
          <w:rFonts w:hint="eastAsia"/>
          <w:lang w:eastAsia="zh-CN"/>
        </w:rPr>
        <w:t>Raft、PoA，DPoS</w:t>
      </w:r>
      <w:r>
        <w:rPr>
          <w:rFonts w:hint="eastAsia"/>
          <w:lang w:val="en-US" w:eastAsia="zh-CN"/>
        </w:rPr>
        <w:t>等。</w:t>
      </w:r>
      <w:r>
        <w:rPr>
          <w:rFonts w:hint="eastAsia"/>
          <w:lang w:eastAsia="zh-CN"/>
        </w:rPr>
        <w:t>拜占庭容错算法（如PBFT）是常见的一种共识机制，其能确保在最多 f 个拜占庭节点的情况下仍能够达成一致的共识，广泛应用于企业级区块链平台，能够在不超过</w:t>
      </w:r>
      <w:r>
        <w:rPr>
          <w:rFonts w:hint="eastAsia"/>
          <w:lang w:val="en-US" w:eastAsia="zh-CN"/>
        </w:rPr>
        <w:t>三分之一</w:t>
      </w:r>
      <w:r>
        <w:rPr>
          <w:rFonts w:hint="eastAsia"/>
          <w:lang w:eastAsia="zh-CN"/>
        </w:rPr>
        <w:t>的节点受到拜占庭错误的情况下确保系统的一致性和正确性。</w:t>
      </w:r>
      <w:r>
        <w:rPr>
          <w:rFonts w:hint="eastAsia"/>
          <w:lang w:val="en-US" w:eastAsia="zh-CN"/>
        </w:rPr>
        <w:t>虽然</w:t>
      </w:r>
      <w:r>
        <w:rPr>
          <w:rFonts w:hint="eastAsia"/>
          <w:lang w:eastAsia="zh-CN"/>
        </w:rPr>
        <w:t>拜占庭容错算法</w:t>
      </w:r>
      <w:r>
        <w:rPr>
          <w:rFonts w:hint="eastAsia"/>
          <w:lang w:val="en-US" w:eastAsia="zh-CN"/>
        </w:rPr>
        <w:t>容错度高，但是其</w:t>
      </w:r>
      <w:r>
        <w:rPr>
          <w:rFonts w:hint="eastAsia"/>
          <w:lang w:eastAsia="zh-CN"/>
        </w:rPr>
        <w:t>在节点数量较多时算法的性能较差，通信开销和计算成本较</w:t>
      </w:r>
      <w:r>
        <w:rPr>
          <w:rFonts w:hint="eastAsia"/>
          <w:lang w:val="en-US" w:eastAsia="zh-CN"/>
        </w:rPr>
        <w:t>大</w:t>
      </w:r>
      <w:r>
        <w:rPr>
          <w:rFonts w:hint="eastAsia"/>
          <w:lang w:eastAsia="zh-CN"/>
        </w:rPr>
        <w:t>。Raft算法实现简单、易于理解和部署，适用于中小规模的网络，但是Raft算法存在领导者节点单点故障的风险。PoA通常用于私有链环境，适用于对性能要求较高的场景，具有较高的中心化程度，</w:t>
      </w:r>
      <w:r>
        <w:rPr>
          <w:rFonts w:hint="eastAsia"/>
          <w:lang w:val="en-US" w:eastAsia="zh-CN"/>
        </w:rPr>
        <w:t>但是</w:t>
      </w:r>
      <w:r>
        <w:rPr>
          <w:rFonts w:hint="eastAsia"/>
          <w:lang w:eastAsia="zh-CN"/>
        </w:rPr>
        <w:t>安全性依赖于节点的可信度。DPoS适用于大规模分布式系统，存在代表节点的集中化风险，可能导致权力滥用和安全性问题。</w:t>
      </w:r>
    </w:p>
    <w:p w14:paraId="7658DCA7">
      <w:pPr>
        <w:rPr>
          <w:lang w:eastAsia="zh-CN"/>
        </w:rPr>
      </w:pPr>
      <w:r>
        <w:rPr>
          <w:lang w:eastAsia="zh-CN"/>
        </w:rPr>
        <w:t>在</w:t>
      </w:r>
      <w:r>
        <w:rPr>
          <w:rFonts w:hint="eastAsia"/>
          <w:lang w:eastAsia="zh-CN"/>
        </w:rPr>
        <w:t>天基网络试验智能管控系统</w:t>
      </w:r>
      <w:r>
        <w:rPr>
          <w:lang w:eastAsia="zh-CN"/>
        </w:rPr>
        <w:t>中，共识机制将扮演关键角色，基于天基网络业务场景以及分布式外场试验的特点，</w:t>
      </w:r>
      <w:r>
        <w:rPr>
          <w:rFonts w:hint="eastAsia"/>
          <w:lang w:val="en-US" w:eastAsia="zh-CN"/>
        </w:rPr>
        <w:t>需要根据不同情况制定适合的策略，优选最佳共识机制，</w:t>
      </w:r>
      <w:r>
        <w:rPr>
          <w:lang w:eastAsia="zh-CN"/>
        </w:rPr>
        <w:t>实现</w:t>
      </w:r>
      <w:r>
        <w:rPr>
          <w:rFonts w:hint="eastAsia"/>
          <w:lang w:val="en-US" w:eastAsia="zh-CN"/>
        </w:rPr>
        <w:t>高效</w:t>
      </w:r>
      <w:r>
        <w:rPr>
          <w:lang w:eastAsia="zh-CN"/>
        </w:rPr>
        <w:t>多方协同监管。</w:t>
      </w:r>
    </w:p>
    <w:p w14:paraId="38D8715D">
      <w:pPr>
        <w:pStyle w:val="7"/>
        <w:rPr>
          <w:lang w:eastAsia="zh-CN"/>
        </w:rPr>
      </w:pPr>
      <w:bookmarkStart w:id="42" w:name="_Toc167564271"/>
      <w:r>
        <w:rPr>
          <w:rFonts w:hint="eastAsia"/>
          <w:lang w:eastAsia="zh-CN"/>
        </w:rPr>
        <w:t>1.3.2</w:t>
      </w:r>
      <w:r>
        <w:rPr>
          <w:lang w:eastAsia="zh-CN"/>
        </w:rPr>
        <w:t>身份管理和访问控制机制</w:t>
      </w:r>
      <w:bookmarkEnd w:id="42"/>
    </w:p>
    <w:p w14:paraId="4E5A4EAB">
      <w:pPr>
        <w:numPr>
          <w:ilvl w:val="0"/>
          <w:numId w:val="17"/>
        </w:numPr>
        <w:rPr>
          <w:rFonts w:ascii="仿宋_GB2312"/>
          <w:lang w:eastAsia="zh-CN"/>
        </w:rPr>
      </w:pPr>
      <w:r>
        <w:rPr>
          <w:rFonts w:ascii="仿宋_GB2312" w:hAnsi="微软雅黑"/>
          <w:b/>
          <w:bCs/>
          <w:lang w:eastAsia="zh-CN"/>
        </w:rPr>
        <w:t>节点授权</w:t>
      </w:r>
    </w:p>
    <w:p w14:paraId="31A6E9E7">
      <w:pPr>
        <w:rPr>
          <w:lang w:eastAsia="zh-CN"/>
        </w:rPr>
      </w:pPr>
      <w:r>
        <w:rPr>
          <w:lang w:eastAsia="zh-CN"/>
        </w:rPr>
        <w:t>在天基网络业务场景中，只有经过授权的节点才能参与联盟链网络。节点授权由网络管理员或联盟成员共同协商决定，确保每个参与节点都具备必要的资质和信任基础。授权节点负责执行共识算法、验证交易和保存区块链数据，以确保系统的安全性和一致性。</w:t>
      </w:r>
    </w:p>
    <w:p w14:paraId="6289EE2E">
      <w:pPr>
        <w:numPr>
          <w:ilvl w:val="0"/>
          <w:numId w:val="17"/>
        </w:numPr>
        <w:rPr>
          <w:rFonts w:ascii="仿宋_GB2312"/>
          <w:lang w:eastAsia="zh-CN"/>
        </w:rPr>
      </w:pPr>
      <w:r>
        <w:rPr>
          <w:rFonts w:ascii="仿宋_GB2312" w:hAnsi="微软雅黑"/>
          <w:b/>
          <w:bCs/>
          <w:lang w:eastAsia="zh-CN"/>
        </w:rPr>
        <w:t>数据访问授权</w:t>
      </w:r>
    </w:p>
    <w:p w14:paraId="4D48E02B">
      <w:pPr>
        <w:rPr>
          <w:lang w:eastAsia="zh-CN"/>
        </w:rPr>
      </w:pPr>
      <w:r>
        <w:rPr>
          <w:lang w:eastAsia="zh-CN"/>
        </w:rPr>
        <w:t>联盟链中的数据隐私和安全性至关重要。为了确保只有经过授权的参与者能够访问特定数据，项目中引入了加密技术和访问控制列表（ACL）。通过这些措施，限制了未授权用户对数据的访问权限，保障了试验数据的安全性和隐私性。</w:t>
      </w:r>
    </w:p>
    <w:p w14:paraId="1C0153F8">
      <w:pPr>
        <w:numPr>
          <w:ilvl w:val="0"/>
          <w:numId w:val="17"/>
        </w:numPr>
        <w:rPr>
          <w:rFonts w:ascii="仿宋_GB2312"/>
          <w:lang w:eastAsia="zh-CN"/>
        </w:rPr>
      </w:pPr>
      <w:r>
        <w:rPr>
          <w:rFonts w:ascii="仿宋_GB2312" w:hAnsi="微软雅黑"/>
          <w:b/>
          <w:bCs/>
          <w:lang w:eastAsia="zh-CN"/>
        </w:rPr>
        <w:t>合约调用授权</w:t>
      </w:r>
    </w:p>
    <w:p w14:paraId="4DCBC516">
      <w:pPr>
        <w:rPr>
          <w:lang w:eastAsia="zh-CN"/>
        </w:rPr>
      </w:pPr>
      <w:r>
        <w:rPr>
          <w:lang w:eastAsia="zh-CN"/>
        </w:rPr>
        <w:t>联盟链采用智能合约技术，需要对合约的调用进行严格的授权管理。只有经过授权的特定参与者才能调用智能合约并执行其逻辑。此机制确保了合约执行的安全性和可信度，防止未经授权的操作对系统造成潜在威胁。</w:t>
      </w:r>
    </w:p>
    <w:p w14:paraId="6DE21EA4">
      <w:pPr>
        <w:rPr>
          <w:rFonts w:ascii="楷体" w:eastAsia="楷体"/>
          <w:lang w:eastAsia="zh-CN"/>
        </w:rPr>
      </w:pPr>
      <w:r>
        <w:rPr>
          <w:lang w:eastAsia="zh-CN"/>
        </w:rPr>
        <w:t>通过共识机制、身份管理和访问控制机制的结合，联盟链的安全性、可靠性和隐私保护得到了全面保障。授权合适的节点参与网络，并严格限制数据和合约的访问权限，使得联盟链在确保数据安全的同时，实现了高效的共识和智能合约执行。</w:t>
      </w:r>
    </w:p>
    <w:p w14:paraId="2733F2D3">
      <w:pPr>
        <w:pStyle w:val="5"/>
        <w:rPr>
          <w:lang w:eastAsia="zh-CN"/>
        </w:rPr>
      </w:pPr>
      <w:bookmarkStart w:id="43" w:name="_Toc26394"/>
      <w:r>
        <w:rPr>
          <w:rFonts w:hint="eastAsia"/>
          <w:lang w:eastAsia="zh-CN"/>
        </w:rPr>
        <w:t>2.面向天基网络试验任务的智能规划技术</w:t>
      </w:r>
      <w:bookmarkEnd w:id="43"/>
    </w:p>
    <w:p w14:paraId="72F29FA2">
      <w:pPr>
        <w:rPr>
          <w:lang w:eastAsia="zh-CN"/>
        </w:rPr>
      </w:pPr>
      <w:r>
        <w:rPr>
          <w:rFonts w:hint="eastAsia"/>
          <w:lang w:eastAsia="zh-CN"/>
        </w:rPr>
        <w:t>在天基网络试验任务场景下，地面基站发挥着关键作用，其通过提供广覆盖、高可靠的通信链路，确保各类终端设备能够高效接入天基网络并执行各类任务。终端设备通过卫星和基站可以实现与地面网络的无缝连接，支持各种通信需求和数据传输任务。</w:t>
      </w:r>
    </w:p>
    <w:p w14:paraId="0DD0EE0B">
      <w:pPr>
        <w:rPr>
          <w:lang w:eastAsia="zh-CN"/>
        </w:rPr>
      </w:pPr>
      <w:r>
        <w:rPr>
          <w:rFonts w:hint="eastAsia"/>
          <w:lang w:eastAsia="zh-CN"/>
        </w:rPr>
        <w:t>然而，不同于地面网络，卫星在其轨道上高速移动，带来了通信链接的不稳定性。除此之外，终端设备分布广泛，其开展试验活动在时间空间存在较大差异性。因此，需要引入优化资源分配策略，以适应动态变化网络负载和满足差异化的试验任务需求。</w:t>
      </w:r>
    </w:p>
    <w:p w14:paraId="1BE6F5EA">
      <w:pPr>
        <w:rPr>
          <w:lang w:eastAsia="zh-CN"/>
        </w:rPr>
      </w:pPr>
      <w:r>
        <w:rPr>
          <w:rFonts w:hint="eastAsia"/>
          <w:lang w:eastAsia="zh-CN"/>
        </w:rPr>
        <w:t>针对上述挑战，本研究内容研究面向系统的试验终端性能测试和面向用户的试验任务智能规划研究，从系统和用户两个方面优化网络资源分配。除此之外，为保障试验任务调度一致性，防止试验任务调度冲突，本研究内容利用区块链共识机制，开展基于区块链的试验任务调度策略研究。本节架构如图2.2.2-1所示。</w:t>
      </w:r>
    </w:p>
    <w:p w14:paraId="1929FB50">
      <w:pPr>
        <w:pStyle w:val="16"/>
        <w:ind w:firstLine="0" w:firstLineChars="0"/>
        <w:jc w:val="both"/>
      </w:pPr>
      <w:r>
        <w:rPr>
          <w:rFonts w:ascii="仿宋_GB2312"/>
        </w:rPr>
        <w:drawing>
          <wp:inline distT="0" distB="0" distL="114300" distR="114300">
            <wp:extent cx="5480685" cy="1570355"/>
            <wp:effectExtent l="0" t="0" r="5715" b="0"/>
            <wp:docPr id="128" name="图片 128"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图片 1"/>
                    <pic:cNvPicPr>
                      <a:picLocks noChangeAspect="1"/>
                    </pic:cNvPicPr>
                  </pic:nvPicPr>
                  <pic:blipFill>
                    <a:blip r:embed="rId11"/>
                    <a:stretch>
                      <a:fillRect/>
                    </a:stretch>
                  </pic:blipFill>
                  <pic:spPr>
                    <a:xfrm>
                      <a:off x="0" y="0"/>
                      <a:ext cx="5480685" cy="1570355"/>
                    </a:xfrm>
                    <a:prstGeom prst="rect">
                      <a:avLst/>
                    </a:prstGeom>
                  </pic:spPr>
                </pic:pic>
              </a:graphicData>
            </a:graphic>
          </wp:inline>
        </w:drawing>
      </w:r>
    </w:p>
    <w:p w14:paraId="0AF61B50">
      <w:pPr>
        <w:pStyle w:val="16"/>
        <w:rPr>
          <w:rFonts w:eastAsia="仿宋_GB2312"/>
        </w:rPr>
      </w:pPr>
      <w:r>
        <w:t>图 2.2.2</w:t>
      </w:r>
      <w:r>
        <w:rPr>
          <w:rFonts w:hint="eastAsia"/>
        </w:rPr>
        <w:t>-</w:t>
      </w:r>
      <w:r>
        <w:fldChar w:fldCharType="begin"/>
      </w:r>
      <w:r>
        <w:instrText xml:space="preserve"> SEQ 图_2.2.2 \* ARABIC </w:instrText>
      </w:r>
      <w:r>
        <w:fldChar w:fldCharType="separate"/>
      </w:r>
      <w:r>
        <w:t>1</w:t>
      </w:r>
      <w:r>
        <w:fldChar w:fldCharType="end"/>
      </w:r>
      <w:r>
        <w:rPr>
          <w:rFonts w:hint="eastAsia"/>
        </w:rPr>
        <w:t>面向天基网络试验任务架构</w:t>
      </w:r>
    </w:p>
    <w:p w14:paraId="30E56916">
      <w:pPr>
        <w:pStyle w:val="6"/>
        <w:rPr>
          <w:lang w:eastAsia="zh-CN"/>
        </w:rPr>
      </w:pPr>
      <w:bookmarkStart w:id="44" w:name="_Toc22624"/>
      <w:r>
        <w:rPr>
          <w:rFonts w:hint="eastAsia"/>
          <w:lang w:val="en-US" w:eastAsia="zh-CN"/>
        </w:rPr>
        <w:t>2.1</w:t>
      </w:r>
      <w:r>
        <w:rPr>
          <w:rFonts w:hint="eastAsia"/>
          <w:lang w:eastAsia="zh-CN"/>
        </w:rPr>
        <w:t xml:space="preserve"> 面向系统的天基网络通信终端性能测试</w:t>
      </w:r>
      <w:bookmarkEnd w:id="44"/>
    </w:p>
    <w:p w14:paraId="6D19E349">
      <w:pPr>
        <w:rPr>
          <w:lang w:eastAsia="zh-CN"/>
        </w:rPr>
      </w:pPr>
      <w:r>
        <w:rPr>
          <w:rFonts w:hint="eastAsia"/>
          <w:lang w:eastAsia="zh-CN"/>
        </w:rPr>
        <w:t>通信终端性能测试主要包括评估终端设备在试验任务中的响应时间、通信速率、可靠性和信号处理能力等指标。这些指标不仅影响用户体验，还决定了系统的整体效能，对其进行科学、全面的测试是保证天基网络高效运作和性能稳定的关键步骤。通信终端性能指标建模如图2.2.2-2所示：</w:t>
      </w:r>
    </w:p>
    <w:p w14:paraId="5C9C9F38">
      <w:pPr>
        <w:spacing w:line="360" w:lineRule="auto"/>
        <w:jc w:val="center"/>
        <w:rPr>
          <w:rFonts w:ascii="仿宋_GB2312"/>
          <w:lang w:eastAsia="zh-CN"/>
        </w:rPr>
      </w:pPr>
      <w:r>
        <w:rPr>
          <w:rFonts w:ascii="仿宋_GB2312"/>
          <w:lang w:eastAsia="zh-CN"/>
        </w:rPr>
        <w:drawing>
          <wp:inline distT="0" distB="0" distL="114300" distR="114300">
            <wp:extent cx="2956560" cy="1584960"/>
            <wp:effectExtent l="0" t="0" r="2540" b="0"/>
            <wp:docPr id="5" name="图片 5" descr="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2"/>
                    <pic:cNvPicPr>
                      <a:picLocks noChangeAspect="1"/>
                    </pic:cNvPicPr>
                  </pic:nvPicPr>
                  <pic:blipFill>
                    <a:blip r:embed="rId12"/>
                    <a:stretch>
                      <a:fillRect/>
                    </a:stretch>
                  </pic:blipFill>
                  <pic:spPr>
                    <a:xfrm>
                      <a:off x="0" y="0"/>
                      <a:ext cx="2956560" cy="1584960"/>
                    </a:xfrm>
                    <a:prstGeom prst="rect">
                      <a:avLst/>
                    </a:prstGeom>
                  </pic:spPr>
                </pic:pic>
              </a:graphicData>
            </a:graphic>
          </wp:inline>
        </w:drawing>
      </w:r>
    </w:p>
    <w:p w14:paraId="453CDC07">
      <w:pPr>
        <w:pStyle w:val="16"/>
        <w:rPr>
          <w:rFonts w:eastAsia="仿宋_GB2312"/>
        </w:rPr>
      </w:pPr>
      <w:r>
        <w:t>图 2.2.2</w:t>
      </w:r>
      <w:r>
        <w:rPr>
          <w:rFonts w:hint="eastAsia"/>
        </w:rPr>
        <w:t>-</w:t>
      </w:r>
      <w:r>
        <w:fldChar w:fldCharType="begin"/>
      </w:r>
      <w:r>
        <w:instrText xml:space="preserve"> SEQ 图_2.2.2 \* ARABIC </w:instrText>
      </w:r>
      <w:r>
        <w:fldChar w:fldCharType="separate"/>
      </w:r>
      <w:r>
        <w:t>2</w:t>
      </w:r>
      <w:r>
        <w:fldChar w:fldCharType="end"/>
      </w:r>
      <w:r>
        <w:rPr>
          <w:rFonts w:hint="eastAsia"/>
        </w:rPr>
        <w:t>通信终端性能指标建模</w:t>
      </w:r>
    </w:p>
    <w:p w14:paraId="7E324220">
      <w:pPr>
        <w:pStyle w:val="7"/>
        <w:rPr>
          <w:lang w:eastAsia="zh-CN"/>
        </w:rPr>
      </w:pPr>
      <w:bookmarkStart w:id="45" w:name="_Toc18700"/>
      <w:r>
        <w:rPr>
          <w:rFonts w:hint="eastAsia"/>
          <w:lang w:val="en-US" w:eastAsia="zh-CN"/>
        </w:rPr>
        <w:t>2.1.1</w:t>
      </w:r>
      <w:r>
        <w:rPr>
          <w:rFonts w:hint="eastAsia"/>
          <w:lang w:eastAsia="zh-CN"/>
        </w:rPr>
        <w:t>通信性能指标数学化建模</w:t>
      </w:r>
      <w:bookmarkEnd w:id="45"/>
    </w:p>
    <w:p w14:paraId="40EAE0AE">
      <w:pPr>
        <w:numPr>
          <w:ilvl w:val="0"/>
          <w:numId w:val="18"/>
        </w:numPr>
        <w:rPr>
          <w:rFonts w:ascii="仿宋_GB2312"/>
          <w:b/>
          <w:bCs/>
          <w:lang w:eastAsia="zh-CN"/>
        </w:rPr>
      </w:pPr>
      <w:r>
        <w:rPr>
          <w:rFonts w:hint="eastAsia" w:ascii="仿宋_GB2312" w:hAnsi="微软雅黑"/>
          <w:b/>
          <w:bCs/>
          <w:lang w:eastAsia="zh-CN"/>
        </w:rPr>
        <w:t>响应时间</w:t>
      </w:r>
      <m:oMath>
        <m:sSub>
          <m:sSubPr>
            <m:ctrlPr>
              <w:rPr>
                <w:rFonts w:ascii="DejaVu Math TeX Gyre" w:hAnsi="DejaVu Math TeX Gyre" w:cs="Cambria Math"/>
                <w:b/>
                <w:bCs/>
                <w:i/>
                <w:iCs/>
                <w:lang w:eastAsia="zh-CN"/>
              </w:rPr>
            </m:ctrlPr>
          </m:sSubPr>
          <m:e>
            <m:r>
              <m:rPr>
                <m:sty m:val="bi"/>
              </m:rPr>
              <w:rPr>
                <w:rFonts w:ascii="DejaVu Math TeX Gyre" w:hAnsi="DejaVu Math TeX Gyre" w:cs="Cambria Math"/>
                <w:lang w:eastAsia="zh-CN"/>
              </w:rPr>
              <m:t>T</m:t>
            </m:r>
            <m:ctrlPr>
              <w:rPr>
                <w:rFonts w:ascii="DejaVu Math TeX Gyre" w:hAnsi="DejaVu Math TeX Gyre" w:cs="Cambria Math"/>
                <w:b/>
                <w:bCs/>
                <w:i/>
                <w:iCs/>
                <w:lang w:eastAsia="zh-CN"/>
              </w:rPr>
            </m:ctrlPr>
          </m:e>
          <m:sub>
            <m:r>
              <m:rPr>
                <m:sty m:val="bi"/>
              </m:rPr>
              <w:rPr>
                <w:rFonts w:ascii="DejaVu Math TeX Gyre" w:hAnsi="DejaVu Math TeX Gyre" w:cs="Cambria Math"/>
                <w:lang w:eastAsia="zh-CN"/>
              </w:rPr>
              <m:t>r</m:t>
            </m:r>
            <m:ctrlPr>
              <w:rPr>
                <w:rFonts w:ascii="DejaVu Math TeX Gyre" w:hAnsi="DejaVu Math TeX Gyre" w:cs="Cambria Math"/>
                <w:b/>
                <w:bCs/>
                <w:i/>
                <w:iCs/>
                <w:lang w:eastAsia="zh-CN"/>
              </w:rPr>
            </m:ctrlPr>
          </m:sub>
        </m:sSub>
      </m:oMath>
    </w:p>
    <w:p w14:paraId="057624BE">
      <w:pPr>
        <w:rPr>
          <w:lang w:eastAsia="zh-CN"/>
        </w:rPr>
      </w:pPr>
      <w:r>
        <w:rPr>
          <w:rFonts w:hint="eastAsia"/>
          <w:lang w:eastAsia="zh-CN"/>
        </w:rPr>
        <w:t>在天基网络中，响应时间是指终端设备对各种输入事件（如用户请求或数据包）的响应速度，直接影响通信的实时性和用户体验。假设终端设备对事件</w:t>
      </w:r>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的响应时间为</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r,i</m:t>
            </m:r>
            <m:ctrlPr>
              <w:rPr>
                <w:rFonts w:hint="eastAsia" w:ascii="DejaVu Math TeX Gyre" w:hAnsi="DejaVu Math TeX Gyre"/>
                <w:i/>
                <w:iCs/>
                <w:lang w:eastAsia="zh-CN"/>
              </w:rPr>
            </m:ctrlPr>
          </m:sub>
        </m:sSub>
      </m:oMath>
      <w:r>
        <w:rPr>
          <w:rFonts w:hint="eastAsia"/>
          <w:lang w:eastAsia="zh-CN"/>
        </w:rPr>
        <w:t>，则设备的总响应时间</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r</m:t>
            </m:r>
            <m:ctrlPr>
              <w:rPr>
                <w:rFonts w:hint="eastAsia" w:ascii="DejaVu Math TeX Gyre" w:hAnsi="DejaVu Math TeX Gyre"/>
                <w:i/>
                <w:iCs/>
                <w:lang w:eastAsia="zh-CN"/>
              </w:rPr>
            </m:ctrlPr>
          </m:sub>
        </m:sSub>
      </m:oMath>
      <w:r>
        <w:rPr>
          <w:rFonts w:hint="eastAsia"/>
          <w:lang w:eastAsia="zh-CN"/>
        </w:rPr>
        <w:t>可表示为：</w:t>
      </w:r>
    </w:p>
    <w:p w14:paraId="3AD795C1">
      <w:pPr>
        <w:pStyle w:val="16"/>
        <w:spacing w:before="120" w:beforeLines="50" w:line="240" w:lineRule="auto"/>
        <w:ind w:firstLine="1195" w:firstLineChars="498"/>
      </w:pPr>
      <m:oMathPara>
        <m:oMath>
          <m:sSub>
            <m:sSubPr>
              <m:ctrlPr>
                <w:rPr>
                  <w:rFonts w:hint="eastAsia" w:ascii="DejaVu Math TeX Gyre" w:hAnsi="DejaVu Math TeX Gyre"/>
                  <w:i/>
                  <w:iCs/>
                </w:rPr>
              </m:ctrlPr>
            </m:sSubPr>
            <m:e>
              <m:r>
                <m:rPr/>
                <w:rPr>
                  <w:rFonts w:ascii="DejaVu Math TeX Gyre" w:hAnsi="DejaVu Math TeX Gyre"/>
                </w:rPr>
                <m:t>T</m:t>
              </m:r>
              <m:ctrlPr>
                <w:rPr>
                  <w:rFonts w:hint="eastAsia" w:ascii="DejaVu Math TeX Gyre" w:hAnsi="DejaVu Math TeX Gyre"/>
                  <w:i/>
                  <w:iCs/>
                </w:rPr>
              </m:ctrlPr>
            </m:e>
            <m:sub>
              <m:r>
                <m:rPr/>
                <w:rPr>
                  <w:rFonts w:ascii="DejaVu Math TeX Gyre" w:hAnsi="DejaVu Math TeX Gyre"/>
                </w:rPr>
                <m:t>r</m:t>
              </m:r>
              <m:ctrlPr>
                <w:rPr>
                  <w:rFonts w:hint="eastAsia" w:ascii="DejaVu Math TeX Gyre" w:hAnsi="DejaVu Math TeX Gyre"/>
                  <w:i/>
                  <w:iCs/>
                </w:rPr>
              </m:ctrlPr>
            </m:sub>
          </m:sSub>
          <m:r>
            <m:rPr>
              <m:sty m:val="p"/>
            </m:rPr>
            <w:rPr>
              <w:rFonts w:hint="eastAsia" w:ascii="DejaVu Math TeX Gyre" w:hAnsi="DejaVu Math TeX Gyre"/>
            </w:rPr>
            <m:t>=</m:t>
          </m:r>
          <m:f>
            <m:fPr>
              <m:ctrlPr>
                <w:rPr>
                  <w:rFonts w:hint="eastAsia" w:ascii="DejaVu Math TeX Gyre" w:hAnsi="DejaVu Math TeX Gyre"/>
                  <w:i/>
                  <w:iCs/>
                </w:rPr>
              </m:ctrlPr>
            </m:fPr>
            <m:num>
              <m:r>
                <m:rPr/>
                <w:rPr>
                  <w:rFonts w:hint="eastAsia" w:ascii="DejaVu Math TeX Gyre" w:hAnsi="DejaVu Math TeX Gyre"/>
                </w:rPr>
                <m:t>1</m:t>
              </m:r>
              <m:ctrlPr>
                <w:rPr>
                  <w:rFonts w:hint="eastAsia" w:ascii="DejaVu Math TeX Gyre" w:hAnsi="DejaVu Math TeX Gyre"/>
                  <w:i/>
                  <w:iCs/>
                </w:rPr>
              </m:ctrlPr>
            </m:num>
            <m:den>
              <m:r>
                <m:rPr/>
                <w:rPr>
                  <w:rFonts w:ascii="DejaVu Math TeX Gyre" w:hAnsi="DejaVu Math TeX Gyre"/>
                </w:rPr>
                <m:t>N</m:t>
              </m:r>
              <m:ctrlPr>
                <w:rPr>
                  <w:rFonts w:hint="eastAsia" w:ascii="DejaVu Math TeX Gyre" w:hAnsi="DejaVu Math TeX Gyre"/>
                  <w:i/>
                  <w:iCs/>
                </w:rPr>
              </m:ctrlPr>
            </m:den>
          </m:f>
          <m:nary>
            <m:naryPr>
              <m:chr m:val="∑"/>
              <m:grow m:val="1"/>
              <m:limLoc m:val="undOvr"/>
              <m:ctrlPr>
                <w:rPr>
                  <w:rFonts w:hint="eastAsia" w:ascii="DejaVu Math TeX Gyre" w:hAnsi="DejaVu Math TeX Gyre"/>
                  <w:i/>
                  <w:iCs/>
                </w:rPr>
              </m:ctrlPr>
            </m:naryPr>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1</m:t>
              </m:r>
              <m:ctrlPr>
                <w:rPr>
                  <w:rFonts w:hint="eastAsia" w:ascii="DejaVu Math TeX Gyre" w:hAnsi="DejaVu Math TeX Gyre"/>
                  <w:i/>
                  <w:iCs/>
                </w:rPr>
              </m:ctrlPr>
            </m:sub>
            <m:sup>
              <m:r>
                <m:rPr/>
                <w:rPr>
                  <w:rFonts w:ascii="DejaVu Math TeX Gyre" w:hAnsi="DejaVu Math TeX Gyre"/>
                </w:rPr>
                <m:t>N</m:t>
              </m:r>
              <m:ctrlPr>
                <w:rPr>
                  <w:rFonts w:hint="eastAsia" w:ascii="DejaVu Math TeX Gyre" w:hAnsi="DejaVu Math TeX Gyre"/>
                  <w:i/>
                  <w:iCs/>
                </w:rPr>
              </m:ctrlPr>
            </m:sup>
            <m:e>
              <m:r>
                <m:rPr/>
                <w:rPr>
                  <w:rFonts w:hint="eastAsia" w:ascii="DejaVu Math TeX Gyre" w:hAnsi="DejaVu Math TeX Gyre"/>
                </w:rPr>
                <m:t> </m:t>
              </m:r>
              <m:ctrlPr>
                <w:rPr>
                  <w:rFonts w:hint="eastAsia" w:ascii="DejaVu Math TeX Gyre" w:hAnsi="DejaVu Math TeX Gyre"/>
                  <w:i/>
                  <w:iCs/>
                </w:rPr>
              </m:ctrlPr>
            </m:e>
          </m:nary>
          <m:sSub>
            <m:sSubPr>
              <m:ctrlPr>
                <w:rPr>
                  <w:rFonts w:hint="eastAsia" w:ascii="DejaVu Math TeX Gyre" w:hAnsi="DejaVu Math TeX Gyre"/>
                  <w:i/>
                  <w:iCs/>
                </w:rPr>
              </m:ctrlPr>
            </m:sSubPr>
            <m:e>
              <m:r>
                <m:rPr/>
                <w:rPr>
                  <w:rFonts w:ascii="DejaVu Math TeX Gyre" w:hAnsi="DejaVu Math TeX Gyre"/>
                </w:rPr>
                <m:t>T</m:t>
              </m:r>
              <m:ctrlPr>
                <w:rPr>
                  <w:rFonts w:hint="eastAsia" w:ascii="DejaVu Math TeX Gyre" w:hAnsi="DejaVu Math TeX Gyre"/>
                  <w:i/>
                  <w:iCs/>
                </w:rPr>
              </m:ctrlPr>
            </m:e>
            <m:sub>
              <m:r>
                <m:rPr/>
                <w:rPr>
                  <w:rFonts w:ascii="DejaVu Math TeX Gyre" w:hAnsi="DejaVu Math TeX Gyre"/>
                </w:rPr>
                <m:t>r,i</m:t>
              </m:r>
              <m:ctrlPr>
                <w:rPr>
                  <w:rFonts w:hint="eastAsia" w:ascii="DejaVu Math TeX Gyre" w:hAnsi="DejaVu Math TeX Gyre"/>
                  <w:i/>
                  <w:iCs/>
                </w:rPr>
              </m:ctrlPr>
            </m:sub>
          </m:sSub>
        </m:oMath>
      </m:oMathPara>
    </w:p>
    <w:p w14:paraId="3D8C4935">
      <w:pPr>
        <w:rPr>
          <w:lang w:eastAsia="zh-CN"/>
        </w:rPr>
      </w:pPr>
      <w:r>
        <w:rPr>
          <w:rFonts w:hint="eastAsia"/>
          <w:lang w:eastAsia="zh-CN"/>
        </w:rPr>
        <w:t>其中，</w:t>
      </w:r>
      <m:oMath>
        <m:r>
          <m:rPr/>
          <w:rPr>
            <w:rFonts w:ascii="DejaVu Math TeX Gyre" w:hAnsi="DejaVu Math TeX Gyre"/>
            <w:lang w:eastAsia="zh-CN"/>
          </w:rPr>
          <m:t>N</m:t>
        </m:r>
      </m:oMath>
      <w:r>
        <w:rPr>
          <w:rFonts w:hint="eastAsia"/>
          <w:lang w:eastAsia="zh-CN"/>
        </w:rPr>
        <w:t>为测试事件的总数。通过天基网络的实时监测，我们可以精确记录每个事件的响应时间，从而计算平均响应时间。</w:t>
      </w:r>
    </w:p>
    <w:p w14:paraId="7873BEF5">
      <w:pPr>
        <w:numPr>
          <w:ilvl w:val="0"/>
          <w:numId w:val="18"/>
        </w:numPr>
        <w:rPr>
          <w:rFonts w:ascii="仿宋_GB2312"/>
          <w:b/>
          <w:bCs/>
          <w:lang w:eastAsia="zh-CN"/>
        </w:rPr>
      </w:pPr>
      <w:r>
        <w:rPr>
          <w:rFonts w:hint="eastAsia" w:ascii="仿宋_GB2312" w:hAnsi="微软雅黑"/>
          <w:b/>
          <w:bCs/>
          <w:lang w:eastAsia="zh-CN"/>
        </w:rPr>
        <w:t>通信速率</w:t>
      </w:r>
      <m:oMath>
        <m:sSub>
          <m:sSubPr>
            <m:ctrlPr>
              <w:rPr>
                <w:rFonts w:hint="eastAsia" w:ascii="DejaVu Math TeX Gyre" w:hAnsi="DejaVu Math TeX Gyre"/>
                <w:b/>
                <w:bCs/>
                <w:i/>
                <w:iCs/>
                <w:lang w:eastAsia="zh-CN"/>
              </w:rPr>
            </m:ctrlPr>
          </m:sSubPr>
          <m:e>
            <m:r>
              <m:rPr>
                <m:sty m:val="bi"/>
              </m:rPr>
              <w:rPr>
                <w:rFonts w:ascii="DejaVu Math TeX Gyre" w:hAnsi="DejaVu Math TeX Gyre"/>
                <w:lang w:eastAsia="zh-CN"/>
              </w:rPr>
              <m:t>R</m:t>
            </m:r>
            <m:ctrlPr>
              <w:rPr>
                <w:rFonts w:hint="eastAsia" w:ascii="DejaVu Math TeX Gyre" w:hAnsi="DejaVu Math TeX Gyre"/>
                <w:b/>
                <w:bCs/>
                <w:i/>
                <w:iCs/>
                <w:lang w:eastAsia="zh-CN"/>
              </w:rPr>
            </m:ctrlPr>
          </m:e>
          <m:sub>
            <m:r>
              <m:rPr>
                <m:sty m:val="bi"/>
              </m:rPr>
              <w:rPr>
                <w:rFonts w:ascii="DejaVu Math TeX Gyre" w:hAnsi="DejaVu Math TeX Gyre"/>
                <w:lang w:eastAsia="zh-CN"/>
              </w:rPr>
              <m:t>c</m:t>
            </m:r>
            <m:ctrlPr>
              <w:rPr>
                <w:rFonts w:hint="eastAsia" w:ascii="DejaVu Math TeX Gyre" w:hAnsi="DejaVu Math TeX Gyre"/>
                <w:b/>
                <w:bCs/>
                <w:i/>
                <w:iCs/>
                <w:lang w:eastAsia="zh-CN"/>
              </w:rPr>
            </m:ctrlPr>
          </m:sub>
        </m:sSub>
      </m:oMath>
    </w:p>
    <w:p w14:paraId="256E0D59">
      <w:pPr>
        <w:rPr>
          <w:lang w:eastAsia="zh-CN"/>
        </w:rPr>
      </w:pPr>
      <w:r>
        <w:rPr>
          <w:rFonts w:hint="eastAsia"/>
          <w:lang w:eastAsia="zh-CN"/>
        </w:rPr>
        <w:t>在天基网络中，通信速率是终端设备的数据传输速率，该指标衡量了设备在高负载情况下的数据处理能力。设在时间</w:t>
      </w:r>
      <m:oMath>
        <m:r>
          <m:rPr/>
          <w:rPr>
            <w:rFonts w:hint="eastAsia" w:ascii="DejaVu Math TeX Gyre" w:hAnsi="DejaVu Math TeX Gyre"/>
            <w:lang w:eastAsia="zh-CN"/>
          </w:rPr>
          <m:t>t</m:t>
        </m:r>
      </m:oMath>
      <w:r>
        <w:rPr>
          <w:rFonts w:hint="eastAsia"/>
          <w:lang w:eastAsia="zh-CN"/>
        </w:rPr>
        <w:t>内通过天基网络传输的数据量为</w:t>
      </w:r>
      <m:oMath>
        <m:r>
          <m:rPr/>
          <w:rPr>
            <w:rFonts w:ascii="DejaVu Math TeX Gyre" w:hAnsi="DejaVu Math TeX Gyre"/>
            <w:lang w:eastAsia="zh-CN"/>
          </w:rPr>
          <m:t>D</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oMath>
      <w:r>
        <w:rPr>
          <w:rFonts w:hint="eastAsia"/>
          <w:lang w:eastAsia="zh-CN"/>
        </w:rPr>
        <w:t>，则通信速率</w:t>
      </w:r>
      <m:oMath>
        <m:sSub>
          <m:sSubPr>
            <m:ctrlPr>
              <w:rPr>
                <w:rFonts w:hint="eastAsia" w:ascii="DejaVu Math TeX Gyre" w:hAnsi="DejaVu Math TeX Gyre"/>
                <w:i/>
                <w:lang w:eastAsia="zh-CN"/>
              </w:rPr>
            </m:ctrlPr>
          </m:sSubPr>
          <m:e>
            <m:r>
              <m:rPr/>
              <w:rPr>
                <w:rFonts w:hint="eastAsia" w:ascii="DejaVu Math TeX Gyre" w:hAnsi="DejaVu Math TeX Gyre"/>
                <w:lang w:eastAsia="zh-CN"/>
              </w:rPr>
              <m:t>R</m:t>
            </m:r>
            <m:ctrlPr>
              <w:rPr>
                <w:rFonts w:hint="eastAsia" w:ascii="DejaVu Math TeX Gyre" w:hAnsi="DejaVu Math TeX Gyre"/>
                <w:i/>
                <w:lang w:eastAsia="zh-CN"/>
              </w:rPr>
            </m:ctrlPr>
          </m:e>
          <m:sub>
            <m:r>
              <m:rPr/>
              <w:rPr>
                <w:rFonts w:hint="eastAsia" w:ascii="DejaVu Math TeX Gyre" w:hAnsi="DejaVu Math TeX Gyre"/>
                <w:lang w:eastAsia="zh-CN"/>
              </w:rPr>
              <m:t>c</m:t>
            </m:r>
            <m:ctrlPr>
              <w:rPr>
                <w:rFonts w:hint="eastAsia" w:ascii="DejaVu Math TeX Gyre" w:hAnsi="DejaVu Math TeX Gyre"/>
                <w:i/>
                <w:lang w:eastAsia="zh-CN"/>
              </w:rPr>
            </m:ctrlPr>
          </m:sub>
        </m:sSub>
      </m:oMath>
      <w:r>
        <w:rPr>
          <w:rFonts w:hint="eastAsia"/>
          <w:lang w:eastAsia="zh-CN"/>
        </w:rPr>
        <w:t>可通过公式2-2表示为：</w:t>
      </w:r>
    </w:p>
    <w:p w14:paraId="477524B0">
      <w:pPr>
        <w:spacing w:before="120" w:beforeLines="50" w:line="240" w:lineRule="auto"/>
        <w:ind w:firstLine="1136"/>
        <w:rPr>
          <w:rFonts w:ascii="仿宋_GB2312"/>
          <w:i/>
          <w:iCs/>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c</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f>
            <m:fPr>
              <m:ctrlPr>
                <w:rPr>
                  <w:rFonts w:hint="eastAsia" w:ascii="DejaVu Math TeX Gyre" w:hAnsi="DejaVu Math TeX Gyre"/>
                  <w:i/>
                  <w:iCs/>
                  <w:lang w:eastAsia="zh-CN"/>
                </w:rPr>
              </m:ctrlPr>
            </m:fPr>
            <m:num>
              <m:r>
                <m:rPr/>
                <w:rPr>
                  <w:rFonts w:ascii="DejaVu Math TeX Gyre" w:hAnsi="DejaVu Math TeX Gyre"/>
                  <w:lang w:eastAsia="zh-CN"/>
                </w:rPr>
                <m:t>D</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ctrlPr>
                <w:rPr>
                  <w:rFonts w:hint="eastAsia" w:ascii="DejaVu Math TeX Gyre" w:hAnsi="DejaVu Math TeX Gyre"/>
                  <w:i/>
                  <w:iCs/>
                  <w:lang w:eastAsia="zh-CN"/>
                </w:rPr>
              </m:ctrlPr>
            </m:num>
            <m:den>
              <m:r>
                <m:rPr/>
                <w:rPr>
                  <w:rFonts w:ascii="DejaVu Math TeX Gyre" w:hAnsi="DejaVu Math TeX Gyre"/>
                  <w:lang w:eastAsia="zh-CN"/>
                </w:rPr>
                <m:t>t</m:t>
              </m:r>
              <m:ctrlPr>
                <w:rPr>
                  <w:rFonts w:hint="eastAsia" w:ascii="DejaVu Math TeX Gyre" w:hAnsi="DejaVu Math TeX Gyre"/>
                  <w:i/>
                  <w:iCs/>
                  <w:lang w:eastAsia="zh-CN"/>
                </w:rPr>
              </m:ctrlPr>
            </m:den>
          </m:f>
        </m:oMath>
      </m:oMathPara>
    </w:p>
    <w:p w14:paraId="7174D0A6">
      <w:pPr>
        <w:rPr>
          <w:rFonts w:ascii="仿宋_GB2312"/>
          <w:lang w:eastAsia="zh-CN"/>
        </w:rPr>
      </w:pPr>
      <w:r>
        <w:rPr>
          <w:rFonts w:hint="eastAsia" w:ascii="仿宋_GB2312"/>
          <w:lang w:eastAsia="zh-CN"/>
        </w:rPr>
        <w:t>其中，</w:t>
      </w:r>
      <m:oMath>
        <m:r>
          <m:rPr/>
          <w:rPr>
            <w:rFonts w:ascii="DejaVu Math TeX Gyre" w:hAnsi="DejaVu Math TeX Gyre"/>
            <w:lang w:eastAsia="zh-CN"/>
          </w:rPr>
          <m:t>D</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oMath>
      <w:r>
        <w:rPr>
          <w:rFonts w:hint="eastAsia" w:ascii="仿宋_GB2312"/>
          <w:lang w:eastAsia="zh-CN"/>
        </w:rPr>
        <w:t>为时间</w:t>
      </w:r>
      <m:oMath>
        <m:r>
          <m:rPr/>
          <w:rPr>
            <w:rFonts w:ascii="DejaVu Math TeX Gyre" w:hAnsi="DejaVu Math TeX Gyre"/>
            <w:lang w:eastAsia="zh-CN"/>
          </w:rPr>
          <m:t>t</m:t>
        </m:r>
      </m:oMath>
      <w:r>
        <w:rPr>
          <w:rFonts w:hint="eastAsia" w:ascii="仿宋_GB2312"/>
          <w:lang w:eastAsia="zh-CN"/>
        </w:rPr>
        <w:t>内传输的数据量。在天基网络的高带宽通信环境中，确保高通信速率对于支持大量用户和高吞吐量应用至关重要。</w:t>
      </w:r>
    </w:p>
    <w:p w14:paraId="3AD7E9B3">
      <w:pPr>
        <w:numPr>
          <w:ilvl w:val="0"/>
          <w:numId w:val="18"/>
        </w:numPr>
        <w:rPr>
          <w:rFonts w:ascii="仿宋_GB2312"/>
          <w:b/>
          <w:bCs/>
          <w:lang w:eastAsia="zh-CN"/>
        </w:rPr>
      </w:pPr>
      <w:r>
        <w:rPr>
          <w:rFonts w:hint="eastAsia" w:ascii="仿宋_GB2312" w:hAnsi="微软雅黑"/>
          <w:b/>
          <w:bCs/>
          <w:lang w:eastAsia="zh-CN"/>
        </w:rPr>
        <w:t>信号处理能力</w:t>
      </w:r>
    </w:p>
    <w:p w14:paraId="6ACBA09D">
      <w:pPr>
        <w:spacing w:line="360" w:lineRule="auto"/>
        <w:rPr>
          <w:lang w:eastAsia="zh-CN"/>
        </w:rPr>
      </w:pPr>
      <w:r>
        <w:rPr>
          <w:rFonts w:hint="eastAsia"/>
          <w:lang w:eastAsia="zh-CN"/>
        </w:rPr>
        <w:t>信号处理能力是指终端设备处理信号（如调制解调、编码解码等）的能力，在天基网络中，信号处理能力决定了数据传输的有效性和准确性。设设备在时间</w:t>
      </w:r>
      <m:oMath>
        <m:r>
          <m:rPr/>
          <w:rPr>
            <w:rFonts w:ascii="DejaVu Math TeX Gyre" w:hAnsi="DejaVu Math TeX Gyre"/>
            <w:lang w:eastAsia="zh-CN"/>
          </w:rPr>
          <m:t>t</m:t>
        </m:r>
      </m:oMath>
      <w:r>
        <w:rPr>
          <w:rFonts w:hint="eastAsia"/>
          <w:lang w:eastAsia="zh-CN"/>
        </w:rPr>
        <w:t>内处理的信号数量为</w:t>
      </w:r>
      <m:oMath>
        <m:r>
          <m:rPr/>
          <w:rPr>
            <w:rFonts w:ascii="DejaVu Math TeX Gyre" w:hAnsi="DejaVu Math TeX Gyre"/>
            <w:lang w:eastAsia="zh-CN"/>
          </w:rPr>
          <m:t>S</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oMath>
      <w:r>
        <w:rPr>
          <w:rFonts w:hint="eastAsia"/>
          <w:lang w:eastAsia="zh-CN"/>
        </w:rPr>
        <w:t>，信号处理能力</w:t>
      </w:r>
      <m:oMath>
        <m:sSub>
          <m:sSubPr>
            <m:ctrlPr>
              <w:rPr>
                <w:rFonts w:hint="eastAsia" w:ascii="DejaVu Math TeX Gyre" w:hAnsi="DejaVu Math TeX Gyre"/>
                <w:i/>
                <w:iCs/>
                <w:lang w:eastAsia="zh-CN"/>
              </w:rPr>
            </m:ctrlPr>
          </m:sSubPr>
          <m:e>
            <m:r>
              <m:rPr/>
              <w:rPr>
                <w:rFonts w:ascii="DejaVu Math TeX Gyre" w:hAnsi="DejaVu Math TeX Gyre"/>
                <w:lang w:eastAsia="zh-CN"/>
              </w:rPr>
              <m:t>S</m:t>
            </m:r>
            <m:ctrlPr>
              <w:rPr>
                <w:rFonts w:hint="eastAsia" w:ascii="DejaVu Math TeX Gyre" w:hAnsi="DejaVu Math TeX Gyre"/>
                <w:i/>
                <w:iCs/>
                <w:lang w:eastAsia="zh-CN"/>
              </w:rPr>
            </m:ctrlPr>
          </m:e>
          <m:sub>
            <m:r>
              <m:rPr/>
              <w:rPr>
                <w:rFonts w:ascii="DejaVu Math TeX Gyre" w:hAnsi="DejaVu Math TeX Gyre"/>
                <w:lang w:eastAsia="zh-CN"/>
              </w:rPr>
              <m:t>p</m:t>
            </m:r>
            <m:ctrlPr>
              <w:rPr>
                <w:rFonts w:hint="eastAsia" w:ascii="DejaVu Math TeX Gyre" w:hAnsi="DejaVu Math TeX Gyre"/>
                <w:i/>
                <w:iCs/>
                <w:lang w:eastAsia="zh-CN"/>
              </w:rPr>
            </m:ctrlPr>
          </m:sub>
        </m:sSub>
      </m:oMath>
      <w:r>
        <w:rPr>
          <w:rFonts w:hint="eastAsia"/>
          <w:lang w:eastAsia="zh-CN"/>
        </w:rPr>
        <w:t>表示为：</w:t>
      </w:r>
    </w:p>
    <w:p w14:paraId="50B7ECE6">
      <w:pPr>
        <w:spacing w:line="240" w:lineRule="auto"/>
        <w:rPr>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S</m:t>
              </m:r>
              <m:ctrlPr>
                <w:rPr>
                  <w:rFonts w:hint="eastAsia" w:ascii="DejaVu Math TeX Gyre" w:hAnsi="DejaVu Math TeX Gyre"/>
                  <w:i/>
                  <w:iCs/>
                  <w:lang w:eastAsia="zh-CN"/>
                </w:rPr>
              </m:ctrlPr>
            </m:e>
            <m:sub>
              <m:r>
                <m:rPr/>
                <w:rPr>
                  <w:rFonts w:ascii="DejaVu Math TeX Gyre" w:hAnsi="DejaVu Math TeX Gyre"/>
                  <w:lang w:eastAsia="zh-CN"/>
                </w:rPr>
                <m:t>p</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f>
            <m:fPr>
              <m:ctrlPr>
                <w:rPr>
                  <w:rFonts w:hint="eastAsia" w:ascii="DejaVu Math TeX Gyre" w:hAnsi="DejaVu Math TeX Gyre"/>
                  <w:i/>
                  <w:iCs/>
                  <w:lang w:eastAsia="zh-CN"/>
                </w:rPr>
              </m:ctrlPr>
            </m:fPr>
            <m:num>
              <m:r>
                <m:rPr/>
                <w:rPr>
                  <w:rFonts w:ascii="DejaVu Math TeX Gyre" w:hAnsi="DejaVu Math TeX Gyre"/>
                  <w:lang w:eastAsia="zh-CN"/>
                </w:rPr>
                <m:t>S</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ctrlPr>
                <w:rPr>
                  <w:rFonts w:hint="eastAsia" w:ascii="DejaVu Math TeX Gyre" w:hAnsi="DejaVu Math TeX Gyre"/>
                  <w:i/>
                  <w:iCs/>
                  <w:lang w:eastAsia="zh-CN"/>
                </w:rPr>
              </m:ctrlPr>
            </m:num>
            <m:den>
              <m:r>
                <m:rPr/>
                <w:rPr>
                  <w:rFonts w:ascii="DejaVu Math TeX Gyre" w:hAnsi="DejaVu Math TeX Gyre"/>
                  <w:lang w:eastAsia="zh-CN"/>
                </w:rPr>
                <m:t>t</m:t>
              </m:r>
              <m:ctrlPr>
                <w:rPr>
                  <w:rFonts w:hint="eastAsia" w:ascii="DejaVu Math TeX Gyre" w:hAnsi="DejaVu Math TeX Gyre"/>
                  <w:i/>
                  <w:iCs/>
                  <w:lang w:eastAsia="zh-CN"/>
                </w:rPr>
              </m:ctrlPr>
            </m:den>
          </m:f>
        </m:oMath>
      </m:oMathPara>
    </w:p>
    <w:p w14:paraId="72531B34">
      <w:pPr>
        <w:rPr>
          <w:lang w:eastAsia="zh-CN"/>
        </w:rPr>
      </w:pPr>
      <w:r>
        <w:rPr>
          <w:rFonts w:hint="eastAsia"/>
          <w:lang w:eastAsia="zh-CN"/>
        </w:rPr>
        <w:t>其中，</w:t>
      </w:r>
      <m:oMath>
        <m:r>
          <m:rPr/>
          <w:rPr>
            <w:rFonts w:hint="eastAsia" w:ascii="DejaVu Math TeX Gyre" w:hAnsi="DejaVu Math TeX Gyre"/>
            <w:lang w:eastAsia="zh-CN"/>
          </w:rPr>
          <m:t>S</m:t>
        </m:r>
        <m:r>
          <m:rPr>
            <m:sty m:val="p"/>
          </m:rPr>
          <w:rPr>
            <w:rFonts w:hint="eastAsia" w:ascii="DejaVu Math TeX Gyre" w:hAnsi="DejaVu Math TeX Gyre"/>
            <w:lang w:eastAsia="zh-CN"/>
          </w:rPr>
          <m:t>(</m:t>
        </m:r>
        <m:r>
          <m:rPr/>
          <w:rPr>
            <w:rFonts w:hint="eastAsia" w:ascii="DejaVu Math TeX Gyre" w:hAnsi="DejaVu Math TeX Gyre"/>
            <w:lang w:eastAsia="zh-CN"/>
          </w:rPr>
          <m:t>t</m:t>
        </m:r>
        <m:r>
          <m:rPr>
            <m:sty m:val="p"/>
          </m:rPr>
          <w:rPr>
            <w:rFonts w:hint="eastAsia" w:ascii="DejaVu Math TeX Gyre" w:hAnsi="DejaVu Math TeX Gyre"/>
            <w:lang w:eastAsia="zh-CN"/>
          </w:rPr>
          <m:t>)</m:t>
        </m:r>
      </m:oMath>
      <w:r>
        <w:rPr>
          <w:rFonts w:hint="eastAsia"/>
          <w:lang w:eastAsia="zh-CN"/>
        </w:rPr>
        <w:t>为时间</w:t>
      </w:r>
      <m:oMath>
        <m:r>
          <m:rPr/>
          <w:rPr>
            <w:rFonts w:ascii="DejaVu Math TeX Gyre" w:hAnsi="DejaVu Math TeX Gyre"/>
            <w:lang w:eastAsia="zh-CN"/>
          </w:rPr>
          <m:t>t</m:t>
        </m:r>
      </m:oMath>
      <w:r>
        <w:rPr>
          <w:rFonts w:hint="eastAsia"/>
          <w:lang w:eastAsia="zh-CN"/>
        </w:rPr>
        <w:t>内处理的信号数量。在高动态的天基网络环境中，终端设备必须具备强大的信号处理能力，以确保通信链路的高效和稳定。</w:t>
      </w:r>
    </w:p>
    <w:p w14:paraId="276E23F2">
      <w:pPr>
        <w:pStyle w:val="7"/>
        <w:rPr>
          <w:lang w:eastAsia="zh-CN"/>
        </w:rPr>
      </w:pPr>
      <w:bookmarkStart w:id="46" w:name="_Toc25337"/>
      <w:r>
        <w:rPr>
          <w:rFonts w:hint="eastAsia"/>
          <w:lang w:eastAsia="zh-CN"/>
        </w:rPr>
        <w:t>2.1.2试验终端通信性能测试方法</w:t>
      </w:r>
      <w:bookmarkEnd w:id="46"/>
    </w:p>
    <w:p w14:paraId="1F8EB641">
      <w:pPr>
        <w:rPr>
          <w:lang w:eastAsia="zh-CN"/>
        </w:rPr>
      </w:pPr>
      <w:r>
        <w:rPr>
          <w:rFonts w:hint="eastAsia"/>
          <w:lang w:eastAsia="zh-CN"/>
        </w:rPr>
        <w:t>在天基网络的复杂环境中，对通信终端性能进行全面的测试是确保网络可靠性和高效性的关键。测试方法包括响应时间测试、通信速率测试、可靠性测试和信号处理能力测试。</w:t>
      </w:r>
    </w:p>
    <w:p w14:paraId="40F90052">
      <w:pPr>
        <w:numPr>
          <w:ilvl w:val="0"/>
          <w:numId w:val="19"/>
        </w:numPr>
        <w:rPr>
          <w:rFonts w:ascii="仿宋_GB2312"/>
          <w:b/>
          <w:bCs/>
          <w:lang w:eastAsia="zh-CN"/>
        </w:rPr>
      </w:pPr>
      <w:r>
        <w:rPr>
          <w:rFonts w:hint="eastAsia" w:ascii="仿宋_GB2312" w:hAnsi="微软雅黑"/>
          <w:b/>
          <w:bCs/>
          <w:lang w:eastAsia="zh-CN"/>
        </w:rPr>
        <w:t>响应时间测试</w:t>
      </w:r>
    </w:p>
    <w:p w14:paraId="6D63053D">
      <w:pPr>
        <w:rPr>
          <w:lang w:eastAsia="zh-CN"/>
        </w:rPr>
      </w:pPr>
      <w:r>
        <w:rPr>
          <w:rFonts w:hint="eastAsia"/>
          <w:lang w:eastAsia="zh-CN"/>
        </w:rPr>
        <w:t>通过发送一系列预定的输入事件</w:t>
      </w:r>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，常见的预输入事件可以为ICMP请求，用于测量往返延迟，以及TCP-SYN包，用于测量TCP连接建立时间等。测试流程为向设备发送预定事件</w:t>
      </w:r>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，记录从发送事件到设备响应的时间间隔</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r,i</m:t>
            </m:r>
            <m:ctrlPr>
              <w:rPr>
                <w:rFonts w:hint="eastAsia" w:ascii="DejaVu Math TeX Gyre" w:hAnsi="DejaVu Math TeX Gyre"/>
                <w:i/>
                <w:iCs/>
                <w:lang w:eastAsia="zh-CN"/>
              </w:rPr>
            </m:ctrlPr>
          </m:sub>
        </m:sSub>
      </m:oMath>
      <w:r>
        <w:rPr>
          <w:rFonts w:hint="eastAsia"/>
          <w:lang w:eastAsia="zh-CN"/>
        </w:rPr>
        <w:t>，重复上述步骤</w:t>
      </w:r>
      <m:oMath>
        <m:r>
          <m:rPr/>
          <w:rPr>
            <w:rFonts w:ascii="DejaVu Math TeX Gyre" w:hAnsi="DejaVu Math TeX Gyre"/>
            <w:lang w:eastAsia="zh-CN"/>
          </w:rPr>
          <m:t>N</m:t>
        </m:r>
      </m:oMath>
      <w:r>
        <w:rPr>
          <w:rFonts w:hint="eastAsia"/>
          <w:lang w:eastAsia="zh-CN"/>
        </w:rPr>
        <w:t>次，计算平均响应时间</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r</m:t>
            </m:r>
            <m:ctrlPr>
              <w:rPr>
                <w:rFonts w:hint="eastAsia" w:ascii="DejaVu Math TeX Gyre" w:hAnsi="DejaVu Math TeX Gyre"/>
                <w:i/>
                <w:iCs/>
                <w:lang w:eastAsia="zh-CN"/>
              </w:rPr>
            </m:ctrlPr>
          </m:sub>
        </m:sSub>
      </m:oMath>
      <w:r>
        <w:rPr>
          <w:rFonts w:hint="eastAsia"/>
          <w:lang w:eastAsia="zh-CN"/>
        </w:rPr>
        <w:t>。</w:t>
      </w:r>
    </w:p>
    <w:p w14:paraId="43976F65">
      <w:pPr>
        <w:numPr>
          <w:ilvl w:val="0"/>
          <w:numId w:val="19"/>
        </w:numPr>
        <w:rPr>
          <w:rFonts w:ascii="仿宋_GB2312"/>
          <w:b/>
          <w:bCs/>
          <w:lang w:eastAsia="zh-CN"/>
        </w:rPr>
      </w:pPr>
      <w:r>
        <w:rPr>
          <w:rFonts w:hint="eastAsia" w:ascii="仿宋_GB2312" w:hAnsi="微软雅黑"/>
          <w:b/>
          <w:bCs/>
          <w:lang w:eastAsia="zh-CN"/>
        </w:rPr>
        <w:t>通信速率测试</w:t>
      </w:r>
    </w:p>
    <w:p w14:paraId="191632D0">
      <w:pPr>
        <w:rPr>
          <w:lang w:eastAsia="zh-CN"/>
        </w:rPr>
      </w:pPr>
      <w:r>
        <w:rPr>
          <w:rFonts w:hint="eastAsia"/>
          <w:lang w:eastAsia="zh-CN"/>
        </w:rPr>
        <w:t>通信速率是衡量终端设备性能的关键指标之一，直接关系到数据传输的效率和用户体验。高通信速率意味着设备能够在单位时间内传输更多的数据，从而支持更多用户和更高的数据需求。</w:t>
      </w:r>
    </w:p>
    <w:p w14:paraId="436DA3F3">
      <w:pPr>
        <w:rPr>
          <w:lang w:eastAsia="zh-CN"/>
        </w:rPr>
      </w:pPr>
      <w:r>
        <w:rPr>
          <w:rFonts w:hint="eastAsia"/>
          <w:lang w:eastAsia="zh-CN"/>
        </w:rPr>
        <w:t>通过发送和接收数据包，可以获取测量设备的数据传输速率</w:t>
      </w:r>
      <m:oMath>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c</m:t>
            </m:r>
            <m:ctrlPr>
              <w:rPr>
                <w:rFonts w:hint="eastAsia" w:ascii="DejaVu Math TeX Gyre" w:hAnsi="DejaVu Math TeX Gyre"/>
                <w:i/>
                <w:iCs/>
                <w:lang w:eastAsia="zh-CN"/>
              </w:rPr>
            </m:ctrlPr>
          </m:sub>
        </m:sSub>
      </m:oMath>
      <w:r>
        <w:rPr>
          <w:rFonts w:hint="eastAsia"/>
          <w:lang w:eastAsia="zh-CN"/>
        </w:rPr>
        <w:t>。通过在多种网络负载和环境条件下配置测试参数（如数据包大小、传输时间、网络负载等），可以全面评估设备的性能。在设定的时间</w:t>
      </w:r>
      <m:oMath>
        <m:r>
          <m:rPr/>
          <w:rPr>
            <w:rFonts w:ascii="DejaVu Math TeX Gyre" w:hAnsi="DejaVu Math TeX Gyre"/>
            <w:lang w:eastAsia="zh-CN"/>
          </w:rPr>
          <m:t>t</m:t>
        </m:r>
      </m:oMath>
      <w:r>
        <w:rPr>
          <w:rFonts w:hint="eastAsia"/>
          <w:lang w:eastAsia="zh-CN"/>
        </w:rPr>
        <w:t>内，通过天基网络发送和接收数据包，记录传输的数据量</w:t>
      </w:r>
      <m:oMath>
        <m:r>
          <m:rPr/>
          <w:rPr>
            <w:rFonts w:ascii="DejaVu Math TeX Gyre" w:hAnsi="DejaVu Math TeX Gyre"/>
            <w:lang w:eastAsia="zh-CN"/>
          </w:rPr>
          <m:t>D</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oMath>
      <w:r>
        <w:rPr>
          <w:rFonts w:hint="eastAsia"/>
          <w:lang w:eastAsia="zh-CN"/>
        </w:rPr>
        <w:t xml:space="preserve"> 和时间</w:t>
      </w:r>
      <m:oMath>
        <m:r>
          <m:rPr/>
          <w:rPr>
            <w:rFonts w:ascii="DejaVu Math TeX Gyre" w:hAnsi="DejaVu Math TeX Gyre"/>
            <w:lang w:eastAsia="zh-CN"/>
          </w:rPr>
          <m:t>t</m:t>
        </m:r>
      </m:oMath>
      <w:r>
        <w:rPr>
          <w:rFonts w:hint="eastAsia"/>
          <w:lang w:eastAsia="zh-CN"/>
        </w:rPr>
        <w:t>。确保测试在不同的网络条件（如高负载、低负载、干扰环境等）下进行。对多次测试结果进行统计分析，计算平均通信速率和方差，以评估设备在不同条件下的性能稳定性。</w:t>
      </w:r>
    </w:p>
    <w:p w14:paraId="57002E0C">
      <w:pPr>
        <w:numPr>
          <w:ilvl w:val="0"/>
          <w:numId w:val="19"/>
        </w:numPr>
        <w:rPr>
          <w:rFonts w:ascii="仿宋_GB2312"/>
          <w:b/>
          <w:bCs/>
          <w:lang w:eastAsia="zh-CN"/>
        </w:rPr>
      </w:pPr>
      <w:r>
        <w:rPr>
          <w:rFonts w:hint="eastAsia" w:ascii="仿宋_GB2312" w:hAnsi="微软雅黑"/>
          <w:b/>
          <w:bCs/>
          <w:lang w:eastAsia="zh-CN"/>
        </w:rPr>
        <w:t>信号处理能力测试</w:t>
      </w:r>
    </w:p>
    <w:p w14:paraId="6E590D00">
      <w:pPr>
        <w:rPr>
          <w:lang w:eastAsia="zh-CN"/>
        </w:rPr>
      </w:pPr>
      <w:r>
        <w:rPr>
          <w:rFonts w:hint="eastAsia"/>
          <w:lang w:eastAsia="zh-CN"/>
        </w:rPr>
        <w:t>信号处理能力包含调制解调和编码解码能力，是保证数据传输质量和通信链路稳定性的关键因素。</w:t>
      </w:r>
    </w:p>
    <w:p w14:paraId="344A14F3">
      <w:pPr>
        <w:rPr>
          <w:lang w:eastAsia="zh-CN"/>
        </w:rPr>
      </w:pPr>
      <w:r>
        <w:rPr>
          <w:rFonts w:hint="eastAsia"/>
          <w:lang w:eastAsia="zh-CN"/>
        </w:rPr>
        <w:t>根据天基网络的实际情况，配置不同的信号条件和复杂度，包括调制方式（如QPSK、16QAM）、编码方式（如LDPC、Turbo Code）、信号强度等。在时间</w:t>
      </w:r>
      <m:oMath>
        <m:r>
          <m:rPr/>
          <w:rPr>
            <w:rFonts w:ascii="DejaVu Math TeX Gyre" w:hAnsi="DejaVu Math TeX Gyre"/>
            <w:lang w:eastAsia="zh-CN"/>
          </w:rPr>
          <m:t>t</m:t>
        </m:r>
      </m:oMath>
      <w:r>
        <w:rPr>
          <w:rFonts w:hint="eastAsia"/>
          <w:lang w:eastAsia="zh-CN"/>
        </w:rPr>
        <w:t>内通过设备处理信号</w:t>
      </w:r>
      <m:oMath>
        <m:r>
          <m:rPr/>
          <w:rPr>
            <w:rFonts w:ascii="DejaVu Math TeX Gyre" w:hAnsi="DejaVu Math TeX Gyre"/>
            <w:lang w:eastAsia="zh-CN"/>
          </w:rPr>
          <m:t>S</m:t>
        </m:r>
        <m:r>
          <m:rPr>
            <m:sty m:val="p"/>
          </m:rPr>
          <w:rPr>
            <w:rFonts w:ascii="DejaVu Math TeX Gyre" w:hAnsi="DejaVu Math TeX Gyre"/>
            <w:lang w:eastAsia="zh-CN"/>
          </w:rPr>
          <m:t>(</m:t>
        </m:r>
        <m:r>
          <m:rPr/>
          <w:rPr>
            <w:rFonts w:ascii="DejaVu Math TeX Gyre" w:hAnsi="DejaVu Math TeX Gyre"/>
            <w:lang w:eastAsia="zh-CN"/>
          </w:rPr>
          <m:t>t</m:t>
        </m:r>
        <m:r>
          <m:rPr>
            <m:sty m:val="p"/>
          </m:rPr>
          <w:rPr>
            <w:rFonts w:ascii="DejaVu Math TeX Gyre" w:hAnsi="DejaVu Math TeX Gyre"/>
            <w:lang w:eastAsia="zh-CN"/>
          </w:rPr>
          <m:t>)</m:t>
        </m:r>
      </m:oMath>
      <w:r>
        <w:rPr>
          <w:rFonts w:hint="eastAsia"/>
          <w:lang w:eastAsia="zh-CN"/>
        </w:rPr>
        <w:t>。使用信号发生器或模拟器向终端设备发送预定的测试信号。确保信号涵盖不同的调制方式和编码方案，以全面测试设备的处理能力。记录处理的信号数量和时间。确保记录数据的准确性，以便反映设备在高负荷情况下的真实处理能力。通过记录误码率、调制解调成功率和编码解码成功率等来作为评价标准。试验终端通信测试流程如图</w:t>
      </w:r>
      <w:r>
        <w:rPr>
          <w:lang w:eastAsia="zh-CN"/>
        </w:rPr>
        <w:t>2.2.2-3</w:t>
      </w:r>
      <w:r>
        <w:rPr>
          <w:rFonts w:hint="eastAsia"/>
          <w:lang w:eastAsia="zh-CN"/>
        </w:rPr>
        <w:t>所示</w:t>
      </w:r>
    </w:p>
    <w:p w14:paraId="4C1EA5D5">
      <w:pPr>
        <w:rPr>
          <w:rFonts w:ascii="仿宋_GB2312"/>
          <w:lang w:eastAsia="zh-CN"/>
        </w:rPr>
      </w:pPr>
    </w:p>
    <w:p w14:paraId="2EE08B6C">
      <w:pPr>
        <w:spacing w:line="360" w:lineRule="auto"/>
        <w:ind w:firstLine="0"/>
        <w:rPr>
          <w:rFonts w:ascii="仿宋_GB2312"/>
          <w:lang w:eastAsia="zh-CN"/>
        </w:rPr>
      </w:pPr>
      <w:r>
        <w:rPr>
          <w:rFonts w:hint="eastAsia" w:ascii="仿宋_GB2312"/>
          <w:lang w:eastAsia="zh-CN"/>
        </w:rPr>
        <w:drawing>
          <wp:inline distT="0" distB="0" distL="114300" distR="114300">
            <wp:extent cx="5481320" cy="1395730"/>
            <wp:effectExtent l="0" t="0" r="5080" b="0"/>
            <wp:docPr id="7" name="图片 7" descr="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 3"/>
                    <pic:cNvPicPr>
                      <a:picLocks noChangeAspect="1"/>
                    </pic:cNvPicPr>
                  </pic:nvPicPr>
                  <pic:blipFill>
                    <a:blip r:embed="rId13"/>
                    <a:stretch>
                      <a:fillRect/>
                    </a:stretch>
                  </pic:blipFill>
                  <pic:spPr>
                    <a:xfrm>
                      <a:off x="0" y="0"/>
                      <a:ext cx="5481320" cy="1395730"/>
                    </a:xfrm>
                    <a:prstGeom prst="rect">
                      <a:avLst/>
                    </a:prstGeom>
                  </pic:spPr>
                </pic:pic>
              </a:graphicData>
            </a:graphic>
          </wp:inline>
        </w:drawing>
      </w:r>
    </w:p>
    <w:p w14:paraId="47281975">
      <w:pPr>
        <w:pStyle w:val="16"/>
        <w:rPr>
          <w:rFonts w:eastAsia="仿宋_GB2312"/>
        </w:rPr>
      </w:pPr>
      <w:r>
        <w:t>图 2.2.2</w:t>
      </w:r>
      <w:r>
        <w:rPr>
          <w:rFonts w:hint="eastAsia"/>
        </w:rPr>
        <w:t>-</w:t>
      </w:r>
      <w:r>
        <w:fldChar w:fldCharType="begin"/>
      </w:r>
      <w:r>
        <w:instrText xml:space="preserve"> SEQ 图_2.2.2 \* ARABIC </w:instrText>
      </w:r>
      <w:r>
        <w:fldChar w:fldCharType="separate"/>
      </w:r>
      <w:r>
        <w:t>3</w:t>
      </w:r>
      <w:r>
        <w:fldChar w:fldCharType="end"/>
      </w:r>
      <w:r>
        <w:rPr>
          <w:rFonts w:hint="eastAsia"/>
        </w:rPr>
        <w:t>试验终端通信测试流程</w:t>
      </w:r>
    </w:p>
    <w:p w14:paraId="3EA43A58">
      <w:pPr>
        <w:pStyle w:val="6"/>
        <w:rPr>
          <w:lang w:eastAsia="zh-CN"/>
        </w:rPr>
      </w:pPr>
      <w:bookmarkStart w:id="47" w:name="_Toc25871"/>
      <w:r>
        <w:rPr>
          <w:rFonts w:hint="eastAsia"/>
          <w:lang w:eastAsia="zh-CN"/>
        </w:rPr>
        <w:t>2.2 面向用户的试验任务智能规划</w:t>
      </w:r>
      <w:bookmarkEnd w:id="47"/>
    </w:p>
    <w:p w14:paraId="2F21F090">
      <w:pPr>
        <w:rPr>
          <w:lang w:eastAsia="zh-CN"/>
        </w:rPr>
      </w:pPr>
      <w:r>
        <w:rPr>
          <w:rFonts w:hint="eastAsia"/>
          <w:lang w:eastAsia="zh-CN"/>
        </w:rPr>
        <w:t>用户任务建模不仅需要准确描述任务需求和资源约束，还需考虑天基网络的动态特性和复杂环境。通过科学的任务建模，可以优化任务调度和资源分配策略，提升网络的整体效能和用户体验。任务建模的核心在于将用户的需求转化为可执行的任务规划，以实现资源的高效利用和任务的成功执行。</w:t>
      </w:r>
    </w:p>
    <w:p w14:paraId="7D97AE0E">
      <w:pPr>
        <w:pStyle w:val="7"/>
        <w:rPr>
          <w:lang w:eastAsia="zh-CN"/>
        </w:rPr>
      </w:pPr>
      <w:bookmarkStart w:id="48" w:name="_Toc29737"/>
      <w:r>
        <w:rPr>
          <w:rFonts w:hint="eastAsia"/>
          <w:lang w:eastAsia="zh-CN"/>
        </w:rPr>
        <w:t>2.2.1 用户任务建模</w:t>
      </w:r>
      <w:bookmarkEnd w:id="48"/>
    </w:p>
    <w:p w14:paraId="360D7D71">
      <w:pPr>
        <w:rPr>
          <w:lang w:eastAsia="zh-CN"/>
        </w:rPr>
      </w:pPr>
      <w:r>
        <w:rPr>
          <w:rFonts w:hint="eastAsia"/>
          <w:lang w:eastAsia="zh-CN"/>
        </w:rPr>
        <w:t>用户任务建模的目标是将用户的任务需求转化为明确的数学模型，便于系统进行智能调度和资源分配。根据传输方式，用户任务可以分为单向传输任务和双向传输任务。</w:t>
      </w:r>
    </w:p>
    <w:p w14:paraId="6F2EFC2E">
      <w:pPr>
        <w:rPr>
          <w:lang w:eastAsia="zh-CN"/>
        </w:rPr>
      </w:pPr>
      <w:r>
        <w:rPr>
          <w:rFonts w:hint="eastAsia"/>
          <w:lang w:eastAsia="zh-CN"/>
        </w:rPr>
        <w:t>单向传输任务需要在一定时间窗口内完成大数据量的单向传输。这类任务包括文件传输、数据备份、内容分发等，主要关注数据量和传输速率。数据传输任务通常对带宽和传输时间有较高的要求，但对实时性要求较低。</w:t>
      </w:r>
    </w:p>
    <w:p w14:paraId="69406AD5">
      <w:pPr>
        <w:rPr>
          <w:lang w:eastAsia="zh-CN"/>
        </w:rPr>
      </w:pPr>
      <w:r>
        <w:rPr>
          <w:rFonts w:hint="eastAsia"/>
          <w:lang w:eastAsia="zh-CN"/>
        </w:rPr>
        <w:t>双向传输任务需要在一定时间内完成数据的双向传输，这类任务通常涉及实时通信，例如语音通话、视频会议等，要求较低的延迟和高可靠性。通信任务需要在天基网络中保持稳定的双向通信链路，以确保数据能够快速而准确地在两个方向上传输。</w:t>
      </w:r>
    </w:p>
    <w:p w14:paraId="796BC6C1">
      <w:pPr>
        <w:rPr>
          <w:lang w:eastAsia="zh-CN"/>
        </w:rPr>
      </w:pPr>
      <w:r>
        <w:rPr>
          <w:rFonts w:hint="eastAsia"/>
          <w:lang w:eastAsia="zh-CN"/>
        </w:rPr>
        <w:t>每个任务</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具有一组属性，包括任务编号、任务类型（单向传输或双向传输）、任务数据量、时间窗口等。可以用一个元组</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来表示这些属性：</w:t>
      </w:r>
    </w:p>
    <w:p w14:paraId="343ACF2D">
      <w:pPr>
        <w:rPr>
          <w:rFonts w:ascii="仿宋_GB2312"/>
          <w:i/>
          <w:iCs/>
          <w:lang w:eastAsia="zh-CN"/>
        </w:rPr>
      </w:pPr>
      <m:oMathPara>
        <m:oMath>
          <m:sSub>
            <m:sSubPr>
              <m:ctrlPr>
                <w:rPr>
                  <w:rFonts w:hint="eastAsia" w:ascii="DejaVu Math TeX Gyre" w:hAnsi="DejaVu Math TeX Gyre"/>
                  <w:lang w:eastAsia="zh-CN"/>
                </w:rPr>
              </m:ctrlPr>
            </m:sSubPr>
            <m:e>
              <w:bookmarkStart w:id="49" w:name="OLE_LINK10"/>
              <w:bookmarkStart w:id="50" w:name="OLE_LINK9"/>
              <m:r>
                <m:rPr>
                  <m:sty m:val="p"/>
                </m:rPr>
                <w:rPr>
                  <w:rFonts w:ascii="DejaVu Math TeX Gyre" w:hAnsi="DejaVu Math TeX Gyre"/>
                  <w:lang w:eastAsia="zh-CN"/>
                </w:rPr>
                <m:t>t</m:t>
              </m:r>
              <w:bookmarkEnd w:id="49"/>
              <w:bookmarkEnd w:id="50"/>
              <m:ctrlPr>
                <w:rPr>
                  <w:rFonts w:hint="eastAsia" w:ascii="DejaVu Math TeX Gyre" w:hAnsi="DejaVu Math TeX Gyre"/>
                  <w:lang w:eastAsia="zh-CN"/>
                </w:rPr>
              </m:ctrlPr>
            </m:e>
            <m:sub>
              <m:r>
                <m:rPr>
                  <m:sty m:val="p"/>
                </m:rPr>
                <w:rPr>
                  <w:rFonts w:ascii="DejaVu Math TeX Gyre" w:hAnsi="DejaVu Math TeX Gyre"/>
                  <w:lang w:eastAsia="zh-CN"/>
                </w:rPr>
                <m:t>i</m:t>
              </m:r>
              <m:ctrlPr>
                <w:rPr>
                  <w:rFonts w:hint="eastAsia" w:ascii="DejaVu Math TeX Gyre" w:hAnsi="DejaVu Math TeX Gyre"/>
                  <w:lang w:eastAsia="zh-CN"/>
                </w:rPr>
              </m:ctrlPr>
            </m:sub>
          </m:sSub>
          <m:r>
            <m:rPr>
              <m:sty m:val="p"/>
            </m:rPr>
            <w:rPr>
              <w:rFonts w:ascii="DejaVu Math TeX Gyre" w:hAnsi="DejaVu Math TeX Gyre"/>
              <w:lang w:eastAsia="zh-CN"/>
            </w:rPr>
            <m:t>=(I</m:t>
          </m:r>
          <m:sSub>
            <m:sSubPr>
              <m:ctrlPr>
                <w:rPr>
                  <w:rFonts w:hint="eastAsia" w:ascii="DejaVu Math TeX Gyre" w:hAnsi="DejaVu Math TeX Gyre"/>
                  <w:lang w:eastAsia="zh-CN"/>
                </w:rPr>
              </m:ctrlPr>
            </m:sSubPr>
            <m:e>
              <m:r>
                <m:rPr>
                  <m:sty m:val="p"/>
                </m:rPr>
                <w:rPr>
                  <w:rFonts w:ascii="DejaVu Math TeX Gyre" w:hAnsi="DejaVu Math TeX Gyre"/>
                  <w:lang w:eastAsia="zh-CN"/>
                </w:rPr>
                <m:t>D</m:t>
              </m:r>
              <m:ctrlPr>
                <w:rPr>
                  <w:rFonts w:hint="eastAsia" w:ascii="DejaVu Math TeX Gyre" w:hAnsi="DejaVu Math TeX Gyre"/>
                  <w:lang w:eastAsia="zh-CN"/>
                </w:rPr>
              </m:ctrlPr>
            </m:e>
            <m:sub>
              <m:r>
                <m:rPr>
                  <m:sty m:val="p"/>
                </m:rPr>
                <w:rPr>
                  <w:rFonts w:ascii="DejaVu Math TeX Gyre" w:hAnsi="DejaVu Math TeX Gyre"/>
                  <w:lang w:eastAsia="zh-CN"/>
                </w:rPr>
                <m:t>i</m:t>
              </m:r>
              <m:ctrlPr>
                <w:rPr>
                  <w:rFonts w:hint="eastAsia" w:ascii="DejaVu Math TeX Gyre" w:hAnsi="DejaVu Math TeX Gyre"/>
                  <w:lang w:eastAsia="zh-CN"/>
                </w:rPr>
              </m:ctrlPr>
            </m:sub>
          </m:sSub>
          <m:r>
            <m:rPr>
              <m:sty m:val="p"/>
            </m:rPr>
            <w:rPr>
              <w:rFonts w:ascii="DejaVu Math TeX Gyre" w:hAnsi="DejaVu Math TeX Gyre"/>
              <w:lang w:eastAsia="zh-CN"/>
            </w:rPr>
            <m:t>,Typ</m:t>
          </m:r>
          <m:sSub>
            <m:sSubPr>
              <m:ctrlPr>
                <w:rPr>
                  <w:rFonts w:hint="eastAsia" w:ascii="DejaVu Math TeX Gyre" w:hAnsi="DejaVu Math TeX Gyre"/>
                  <w:lang w:eastAsia="zh-CN"/>
                </w:rPr>
              </m:ctrlPr>
            </m:sSubPr>
            <m:e>
              <m:r>
                <m:rPr>
                  <m:sty m:val="p"/>
                </m:rPr>
                <w:rPr>
                  <w:rFonts w:ascii="DejaVu Math TeX Gyre" w:hAnsi="DejaVu Math TeX Gyre"/>
                  <w:lang w:eastAsia="zh-CN"/>
                </w:rPr>
                <m:t>e</m:t>
              </m:r>
              <m:ctrlPr>
                <w:rPr>
                  <w:rFonts w:hint="eastAsia" w:ascii="DejaVu Math TeX Gyre" w:hAnsi="DejaVu Math TeX Gyre"/>
                  <w:lang w:eastAsia="zh-CN"/>
                </w:rPr>
              </m:ctrlPr>
            </m:e>
            <m:sub>
              <m:r>
                <m:rPr>
                  <m:sty m:val="p"/>
                </m:rPr>
                <w:rPr>
                  <w:rFonts w:ascii="DejaVu Math TeX Gyre" w:hAnsi="DejaVu Math TeX Gyre"/>
                  <w:lang w:eastAsia="zh-CN"/>
                </w:rPr>
                <m:t>i</m:t>
              </m:r>
              <m:ctrlPr>
                <w:rPr>
                  <w:rFonts w:hint="eastAsia" w:ascii="DejaVu Math TeX Gyre" w:hAnsi="DejaVu Math TeX Gyre"/>
                  <w:lang w:eastAsia="zh-CN"/>
                </w:rPr>
              </m:ctrlPr>
            </m:sub>
          </m:sSub>
          <m:r>
            <m:rPr>
              <m:sty m:val="p"/>
            </m:rPr>
            <w:rPr>
              <w:rFonts w:ascii="DejaVu Math TeX Gyre" w:hAnsi="DejaVu Math TeX Gyre"/>
              <w:lang w:eastAsia="zh-CN"/>
            </w:rPr>
            <m:t>,DataSiz</m:t>
          </m:r>
          <m:sSub>
            <m:sSubPr>
              <m:ctrlPr>
                <w:rPr>
                  <w:rFonts w:hint="eastAsia" w:ascii="DejaVu Math TeX Gyre" w:hAnsi="DejaVu Math TeX Gyre"/>
                  <w:lang w:eastAsia="zh-CN"/>
                </w:rPr>
              </m:ctrlPr>
            </m:sSubPr>
            <m:e>
              <m:r>
                <m:rPr>
                  <m:sty m:val="p"/>
                </m:rPr>
                <w:rPr>
                  <w:rFonts w:ascii="DejaVu Math TeX Gyre" w:hAnsi="DejaVu Math TeX Gyre"/>
                  <w:lang w:eastAsia="zh-CN"/>
                </w:rPr>
                <m:t>e</m:t>
              </m:r>
              <m:ctrlPr>
                <w:rPr>
                  <w:rFonts w:hint="eastAsia" w:ascii="DejaVu Math TeX Gyre" w:hAnsi="DejaVu Math TeX Gyre"/>
                  <w:lang w:eastAsia="zh-CN"/>
                </w:rPr>
              </m:ctrlPr>
            </m:e>
            <m:sub>
              <m:r>
                <m:rPr>
                  <m:sty m:val="p"/>
                </m:rPr>
                <w:rPr>
                  <w:rFonts w:ascii="DejaVu Math TeX Gyre" w:hAnsi="DejaVu Math TeX Gyre"/>
                  <w:lang w:eastAsia="zh-CN"/>
                </w:rPr>
                <m:t>i</m:t>
              </m:r>
              <m:ctrlPr>
                <w:rPr>
                  <w:rFonts w:hint="eastAsia" w:ascii="DejaVu Math TeX Gyre" w:hAnsi="DejaVu Math TeX Gyre"/>
                  <w:lang w:eastAsia="zh-CN"/>
                </w:rPr>
              </m:ctrlPr>
            </m:sub>
          </m:sSub>
          <m:r>
            <m:rPr>
              <m:sty m:val="p"/>
            </m:rPr>
            <w:rPr>
              <w:rFonts w:ascii="DejaVu Math TeX Gyre" w:hAnsi="DejaVu Math TeX Gyre"/>
              <w:lang w:eastAsia="zh-CN"/>
            </w:rPr>
            <m:t>,TimeWindo</m:t>
          </m:r>
          <m:sSub>
            <m:sSubPr>
              <m:ctrlPr>
                <w:rPr>
                  <w:rFonts w:hint="eastAsia" w:ascii="DejaVu Math TeX Gyre" w:hAnsi="DejaVu Math TeX Gyre"/>
                  <w:lang w:eastAsia="zh-CN"/>
                </w:rPr>
              </m:ctrlPr>
            </m:sSubPr>
            <m:e>
              <m:r>
                <m:rPr>
                  <m:sty m:val="p"/>
                </m:rPr>
                <w:rPr>
                  <w:rFonts w:ascii="DejaVu Math TeX Gyre" w:hAnsi="DejaVu Math TeX Gyre"/>
                  <w:lang w:eastAsia="zh-CN"/>
                </w:rPr>
                <m:t>w</m:t>
              </m:r>
              <m:ctrlPr>
                <w:rPr>
                  <w:rFonts w:hint="eastAsia" w:ascii="DejaVu Math TeX Gyre" w:hAnsi="DejaVu Math TeX Gyre"/>
                  <w:lang w:eastAsia="zh-CN"/>
                </w:rPr>
              </m:ctrlPr>
            </m:e>
            <m:sub>
              <m:r>
                <m:rPr>
                  <m:sty m:val="p"/>
                </m:rPr>
                <w:rPr>
                  <w:rFonts w:ascii="DejaVu Math TeX Gyre" w:hAnsi="DejaVu Math TeX Gyre"/>
                  <w:lang w:eastAsia="zh-CN"/>
                </w:rPr>
                <m:t>i</m:t>
              </m:r>
              <m:ctrlPr>
                <w:rPr>
                  <w:rFonts w:hint="eastAsia" w:ascii="DejaVu Math TeX Gyre" w:hAnsi="DejaVu Math TeX Gyre"/>
                  <w:lang w:eastAsia="zh-CN"/>
                </w:rPr>
              </m:ctrlPr>
            </m:sub>
          </m:sSub>
          <m:r>
            <m:rPr>
              <m:sty m:val="p"/>
            </m:rPr>
            <w:rPr>
              <w:rFonts w:hint="eastAsia" w:ascii="DejaVu Math TeX Gyre" w:hAnsi="DejaVu Math TeX Gyre"/>
              <w:lang w:eastAsia="zh-CN"/>
            </w:rPr>
            <m:t>)</m:t>
          </m:r>
        </m:oMath>
      </m:oMathPara>
    </w:p>
    <w:p w14:paraId="32D2E860">
      <w:pPr>
        <w:pStyle w:val="7"/>
        <w:rPr>
          <w:lang w:eastAsia="zh-CN"/>
        </w:rPr>
      </w:pPr>
      <w:bookmarkStart w:id="51" w:name="_Toc14332"/>
      <w:r>
        <w:rPr>
          <w:rFonts w:hint="eastAsia"/>
          <w:lang w:eastAsia="zh-CN"/>
        </w:rPr>
        <w:t>2.2.2 需求资源建模</w:t>
      </w:r>
      <w:bookmarkEnd w:id="51"/>
    </w:p>
    <w:p w14:paraId="69C74561">
      <w:pPr>
        <w:rPr>
          <w:lang w:eastAsia="zh-CN"/>
        </w:rPr>
      </w:pPr>
      <w:r>
        <w:rPr>
          <w:rFonts w:hint="eastAsia"/>
          <w:lang w:eastAsia="zh-CN"/>
        </w:rPr>
        <w:t>资源需求的详细描述和准确建模是优化资源分配和任务调度的基础。通过精确的资源需求建模，可以在任务规划和执行过程中，更好地协调地面基站和卫星的资源，确保各类任务在天基网络中高效执行。</w:t>
      </w:r>
    </w:p>
    <w:p w14:paraId="21A33C08">
      <w:pPr>
        <w:rPr>
          <w:lang w:eastAsia="zh-CN"/>
        </w:rPr>
      </w:pPr>
      <w:r>
        <w:rPr>
          <w:rFonts w:hint="eastAsia"/>
          <w:lang w:eastAsia="zh-CN"/>
        </w:rPr>
        <w:t>每个任务</w:t>
      </w:r>
      <m:oMath>
        <m:sSub>
          <m:sSubPr>
            <m:ctrlPr>
              <w:rPr>
                <w:rFonts w:hint="eastAsia" w:ascii="DejaVu Math TeX Gyre" w:hAnsi="DejaVu Math TeX Gyre"/>
                <w:lang w:eastAsia="zh-CN"/>
              </w:rPr>
            </m:ctrlPr>
          </m:sSubPr>
          <m:e>
            <m:r>
              <m:rPr>
                <m:sty m:val="p"/>
              </m:rPr>
              <w:rPr>
                <w:rFonts w:hint="eastAsia" w:ascii="DejaVu Math TeX Gyre" w:hAnsi="DejaVu Math TeX Gyre"/>
                <w:lang w:eastAsia="zh-CN"/>
              </w:rPr>
              <m:t>t</m:t>
            </m:r>
            <m:ctrlPr>
              <w:rPr>
                <w:rFonts w:hint="eastAsia" w:ascii="DejaVu Math TeX Gyre" w:hAnsi="DejaVu Math TeX Gyre"/>
                <w:lang w:eastAsia="zh-CN"/>
              </w:rPr>
            </m:ctrlPr>
          </m:e>
          <m:sub>
            <m:r>
              <m:rPr>
                <m:sty m:val="p"/>
              </m:rPr>
              <w:rPr>
                <w:rFonts w:hint="eastAsia" w:ascii="DejaVu Math TeX Gyre" w:hAnsi="DejaVu Math TeX Gyre"/>
                <w:lang w:eastAsia="zh-CN"/>
              </w:rPr>
              <m:t>i</m:t>
            </m:r>
            <m:ctrlPr>
              <w:rPr>
                <w:rFonts w:hint="eastAsia" w:ascii="DejaVu Math TeX Gyre" w:hAnsi="DejaVu Math TeX Gyre"/>
                <w:lang w:eastAsia="zh-CN"/>
              </w:rPr>
            </m:ctrlPr>
          </m:sub>
        </m:sSub>
      </m:oMath>
      <w:r>
        <w:rPr>
          <w:rFonts w:hint="eastAsia"/>
          <w:lang w:eastAsia="zh-CN"/>
        </w:rPr>
        <w:t>对资源的需求可以表示为所需带宽、处理能力、存储空间等</w:t>
      </w:r>
    </w:p>
    <w:p w14:paraId="4E053CD9">
      <w:pPr>
        <w:rPr>
          <w:rFonts w:ascii="仿宋_GB2312"/>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ascii="DejaVu Math TeX Gyre" w:hAnsi="DejaVu Math TeX Gyre"/>
              <w:lang w:eastAsia="zh-CN"/>
            </w:rPr>
            <m:t>=(</m:t>
          </m:r>
          <m:r>
            <m:rPr/>
            <w:rPr>
              <w:rFonts w:ascii="DejaVu Math TeX Gyre" w:hAnsi="DejaVu Math TeX Gyre"/>
              <w:lang w:eastAsia="zh-CN"/>
            </w:rPr>
            <m:t>Bandwidt</m:t>
          </m:r>
          <m:sSub>
            <m:sSubPr>
              <m:ctrlPr>
                <w:rPr>
                  <w:rFonts w:hint="eastAsia" w:ascii="DejaVu Math TeX Gyre" w:hAnsi="DejaVu Math TeX Gyre"/>
                  <w:i/>
                  <w:iCs/>
                  <w:lang w:eastAsia="zh-CN"/>
                </w:rPr>
              </m:ctrlPr>
            </m:sSubPr>
            <m:e>
              <m:r>
                <m:rPr/>
                <w:rPr>
                  <w:rFonts w:ascii="DejaVu Math TeX Gyre" w:hAnsi="DejaVu Math TeX Gyre"/>
                  <w:lang w:eastAsia="zh-CN"/>
                </w:rPr>
                <m:t>h</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,ProcessingPowe</m:t>
          </m:r>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,Storag</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m:oMathPara>
    </w:p>
    <w:p w14:paraId="186EC223">
      <w:pPr>
        <w:pStyle w:val="7"/>
        <w:rPr>
          <w:lang w:eastAsia="zh-CN"/>
        </w:rPr>
      </w:pPr>
      <w:bookmarkStart w:id="52" w:name="_Toc17809"/>
      <w:r>
        <w:rPr>
          <w:rFonts w:hint="eastAsia"/>
          <w:lang w:eastAsia="zh-CN"/>
        </w:rPr>
        <w:t>2.2.3 任务-资源匹配建模</w:t>
      </w:r>
      <w:bookmarkEnd w:id="52"/>
    </w:p>
    <w:p w14:paraId="683938B2">
      <w:pPr>
        <w:rPr>
          <w:lang w:eastAsia="zh-CN"/>
        </w:rPr>
      </w:pPr>
      <w:r>
        <w:rPr>
          <w:rFonts w:hint="eastAsia"/>
          <w:lang w:eastAsia="zh-CN"/>
        </w:rPr>
        <w:t>在天基网络试验任务的智能规划技术中，任务-资源智能化匹配算法是确保网络高效运作和资源优化配置的核心环节。该算法通过将用户生成的各类任务与可用资源进行智能匹配，以优化任务调度和资源分配，实现网络的整体效能和稳定性。资源-任务智能化匹配算法结合了任务建模和资源描述，通过四元组模型进行系统化的分析和优化。</w:t>
      </w:r>
    </w:p>
    <w:p w14:paraId="21AE06F3">
      <w:pPr>
        <w:rPr>
          <w:lang w:eastAsia="zh-CN"/>
        </w:rPr>
      </w:pPr>
      <w:r>
        <w:rPr>
          <w:rFonts w:hint="eastAsia"/>
          <w:lang w:eastAsia="zh-CN"/>
        </w:rPr>
        <w:t>将天基网络试验任务调度问题统一描述为一个包含任务集、资源集、评分集和决策矩阵四元组，由下式表示为一个四元组：</w:t>
      </w:r>
    </w:p>
    <w:p w14:paraId="4F71D26A">
      <w:pPr>
        <w:rPr>
          <w:rFonts w:ascii="仿宋_GB2312"/>
          <w:i/>
          <w:iCs/>
          <w:lang w:eastAsia="zh-CN"/>
        </w:rPr>
      </w:pPr>
      <m:oMathPara>
        <m:oMath>
          <m:r>
            <m:rPr/>
            <w:rPr>
              <w:rFonts w:ascii="DejaVu Math TeX Gyre" w:hAnsi="DejaVu Math TeX Gyre"/>
              <w:lang w:eastAsia="zh-CN"/>
            </w:rPr>
            <m:t>SNEMS</m:t>
          </m:r>
          <m:r>
            <m:rPr>
              <m:sty m:val="p"/>
            </m:rPr>
            <w:rPr>
              <w:rFonts w:ascii="DejaVu Math TeX Gyre" w:hAnsi="DejaVu Math TeX Gyre"/>
              <w:lang w:eastAsia="zh-CN"/>
            </w:rPr>
            <m:t>={</m:t>
          </m:r>
          <m:r>
            <m:rPr/>
            <w:rPr>
              <w:rFonts w:ascii="DejaVu Math TeX Gyre" w:hAnsi="DejaVu Math TeX Gyre"/>
              <w:lang w:eastAsia="zh-CN"/>
            </w:rPr>
            <m:t>T,R,X,F</m:t>
          </m:r>
          <m:r>
            <m:rPr>
              <m:sty m:val="p"/>
            </m:rPr>
            <w:rPr>
              <w:rFonts w:ascii="DejaVu Math TeX Gyre" w:hAnsi="DejaVu Math TeX Gyre"/>
              <w:lang w:eastAsia="zh-CN"/>
            </w:rPr>
            <m:t>}</m:t>
          </m:r>
        </m:oMath>
      </m:oMathPara>
    </w:p>
    <w:p w14:paraId="47DCECB7">
      <w:pPr>
        <w:rPr>
          <w:rFonts w:ascii="仿宋_GB2312"/>
          <w:lang w:eastAsia="zh-CN"/>
        </w:rPr>
      </w:pPr>
      <w:r>
        <w:rPr>
          <w:rFonts w:hint="eastAsia" w:ascii="仿宋_GB2312"/>
          <w:lang w:eastAsia="zh-CN"/>
        </w:rPr>
        <w:t>式中，SNEMS为天基网络试验任务调度研究；</w:t>
      </w:r>
      <m:oMath>
        <m:r>
          <m:rPr/>
          <w:rPr>
            <w:rFonts w:ascii="DejaVu Math TeX Gyre" w:hAnsi="DejaVu Math TeX Gyre"/>
            <w:lang w:eastAsia="zh-CN"/>
          </w:rPr>
          <m:t>T</m:t>
        </m:r>
      </m:oMath>
      <w:r>
        <w:rPr>
          <w:rFonts w:hint="eastAsia" w:ascii="仿宋_GB2312"/>
          <w:lang w:eastAsia="zh-CN"/>
        </w:rPr>
        <w:t>为任务集；</w:t>
      </w:r>
      <m:oMath>
        <m:r>
          <m:rPr/>
          <w:rPr>
            <w:rFonts w:ascii="DejaVu Math TeX Gyre" w:hAnsi="DejaVu Math TeX Gyre"/>
            <w:lang w:eastAsia="zh-CN"/>
          </w:rPr>
          <m:t>R</m:t>
        </m:r>
      </m:oMath>
      <w:r>
        <w:rPr>
          <w:rFonts w:hint="eastAsia" w:ascii="仿宋_GB2312"/>
          <w:lang w:eastAsia="zh-CN"/>
        </w:rPr>
        <w:t>为资源集；</w:t>
      </w:r>
      <m:oMath>
        <m:r>
          <m:rPr/>
          <w:rPr>
            <w:rFonts w:ascii="DejaVu Math TeX Gyre" w:hAnsi="DejaVu Math TeX Gyre"/>
            <w:lang w:eastAsia="zh-CN"/>
          </w:rPr>
          <m:t>X</m:t>
        </m:r>
      </m:oMath>
      <w:r>
        <w:rPr>
          <w:rFonts w:hint="eastAsia" w:ascii="仿宋_GB2312"/>
          <w:lang w:eastAsia="zh-CN"/>
        </w:rPr>
        <w:t>为决策矩阵；</w:t>
      </w:r>
      <m:oMath>
        <m:r>
          <m:rPr/>
          <w:rPr>
            <w:rFonts w:ascii="DejaVu Math TeX Gyre" w:hAnsi="DejaVu Math TeX Gyre"/>
            <w:lang w:eastAsia="zh-CN"/>
          </w:rPr>
          <m:t>F</m:t>
        </m:r>
      </m:oMath>
      <w:r>
        <w:rPr>
          <w:rFonts w:hint="eastAsia" w:ascii="仿宋_GB2312"/>
          <w:lang w:eastAsia="zh-CN"/>
        </w:rPr>
        <w:t>为评分集。建立四元组后，试验任务调度流程如图2.2.2-4所示：</w:t>
      </w:r>
    </w:p>
    <w:p w14:paraId="64B59358">
      <w:pPr>
        <w:spacing w:line="360" w:lineRule="auto"/>
        <w:ind w:firstLine="0"/>
        <w:rPr>
          <w:rFonts w:ascii="仿宋_GB2312"/>
          <w:lang w:eastAsia="zh-CN"/>
        </w:rPr>
      </w:pPr>
      <w:r>
        <w:rPr>
          <w:rFonts w:hint="eastAsia" w:ascii="仿宋_GB2312"/>
          <w:lang w:eastAsia="zh-CN"/>
        </w:rPr>
        <w:drawing>
          <wp:inline distT="0" distB="0" distL="114300" distR="114300">
            <wp:extent cx="5485130" cy="1708785"/>
            <wp:effectExtent l="0" t="0" r="1270" b="5715"/>
            <wp:docPr id="9" name="图片 9" descr="任务调度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任务调度流程图"/>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485130" cy="1708785"/>
                    </a:xfrm>
                    <a:prstGeom prst="rect">
                      <a:avLst/>
                    </a:prstGeom>
                  </pic:spPr>
                </pic:pic>
              </a:graphicData>
            </a:graphic>
          </wp:inline>
        </w:drawing>
      </w:r>
    </w:p>
    <w:p w14:paraId="3EC5199B">
      <w:pPr>
        <w:pStyle w:val="16"/>
        <w:rPr>
          <w:rFonts w:eastAsia="仿宋_GB2312"/>
        </w:rPr>
      </w:pPr>
      <w:r>
        <w:t>图 2.2.2</w:t>
      </w:r>
      <w:r>
        <w:rPr>
          <w:rFonts w:hint="eastAsia"/>
        </w:rPr>
        <w:t>-</w:t>
      </w:r>
      <w:r>
        <w:fldChar w:fldCharType="begin"/>
      </w:r>
      <w:r>
        <w:instrText xml:space="preserve"> SEQ 图_2.2.2 \* ARABIC </w:instrText>
      </w:r>
      <w:r>
        <w:fldChar w:fldCharType="separate"/>
      </w:r>
      <w:r>
        <w:t>4</w:t>
      </w:r>
      <w:r>
        <w:fldChar w:fldCharType="end"/>
      </w:r>
      <w:r>
        <w:rPr>
          <w:rFonts w:hint="eastAsia"/>
        </w:rPr>
        <w:t>试验任务调度流程</w:t>
      </w:r>
    </w:p>
    <w:p w14:paraId="720E306C">
      <w:pPr>
        <w:numPr>
          <w:ilvl w:val="0"/>
          <w:numId w:val="20"/>
        </w:numPr>
        <w:rPr>
          <w:rFonts w:ascii="仿宋_GB2312"/>
          <w:b/>
          <w:bCs/>
          <w:lang w:eastAsia="zh-CN"/>
        </w:rPr>
      </w:pPr>
      <w:r>
        <w:rPr>
          <w:rFonts w:hint="eastAsia" w:ascii="仿宋_GB2312" w:hAnsi="微软雅黑"/>
          <w:b/>
          <w:bCs/>
          <w:lang w:eastAsia="zh-CN"/>
        </w:rPr>
        <w:t>任务集</w:t>
      </w:r>
    </w:p>
    <w:p w14:paraId="3146D56E">
      <w:pPr>
        <w:rPr>
          <w:lang w:eastAsia="zh-CN"/>
        </w:rPr>
      </w:pPr>
      <w:r>
        <w:rPr>
          <w:rFonts w:hint="eastAsia"/>
          <w:lang w:eastAsia="zh-CN"/>
        </w:rPr>
        <w:t>任务集是天基网络智能任务规划问题中待调度任务及其属性的集合，每个任务代表用户在天基网络中的具体需求。这些任务具有一组属性，包括任务编号、任务类型（单向传输任务或双向传输任务）、任务数据量、时间窗口等，用于描述任务的具体要求和约束条件。</w:t>
      </w:r>
    </w:p>
    <w:p w14:paraId="45E22283">
      <w:pPr>
        <w:rPr>
          <w:rFonts w:ascii="仿宋_GB2312"/>
          <w:lang w:eastAsia="zh-CN"/>
        </w:rPr>
      </w:pPr>
      <w:r>
        <w:rPr>
          <w:rFonts w:hint="eastAsia" w:ascii="仿宋_GB2312"/>
          <w:lang w:eastAsia="zh-CN"/>
        </w:rPr>
        <w:t>将卫星任务调度四元组中的任务集</w:t>
      </w:r>
      <m:oMath>
        <m:r>
          <m:rPr/>
          <w:rPr>
            <w:rFonts w:ascii="DejaVu Math TeX Gyre" w:hAnsi="DejaVu Math TeX Gyre"/>
            <w:lang w:eastAsia="zh-CN"/>
          </w:rPr>
          <m:t>T</m:t>
        </m:r>
      </m:oMath>
      <w:r>
        <w:rPr>
          <w:rFonts w:hint="eastAsia" w:ascii="仿宋_GB2312"/>
          <w:lang w:eastAsia="zh-CN"/>
        </w:rPr>
        <w:t>及其中的任务</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ascii="仿宋_GB2312"/>
          <w:lang w:eastAsia="zh-CN"/>
        </w:rPr>
        <w:t>分别表示为</w:t>
      </w:r>
    </w:p>
    <w:p w14:paraId="0D1A6C8E">
      <w:pPr>
        <w:rPr>
          <w:rFonts w:ascii="仿宋_GB2312"/>
          <w:i/>
          <w:iCs/>
          <w:lang w:eastAsia="zh-CN"/>
        </w:rPr>
      </w:pPr>
      <m:oMathPara>
        <m:oMath>
          <m:r>
            <m:rPr/>
            <w:rPr>
              <w:rFonts w:ascii="DejaVu Math TeX Gyre" w:hAnsi="DejaVu Math TeX Gyre"/>
              <w:lang w:eastAsia="zh-CN"/>
            </w:rPr>
            <m:t>T</m:t>
          </m:r>
          <m:r>
            <m:rPr>
              <m:sty m:val="p"/>
            </m:rPr>
            <w:rPr>
              <w:rFonts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\i</m:t>
          </m:r>
          <m:r>
            <m:rPr>
              <m:sty m:val="p"/>
            </m:rPr>
            <w:rPr>
              <w:rFonts w:ascii="DejaVu Math TeX Gyre" w:hAnsi="DejaVu Math TeX Gyre"/>
              <w:lang w:eastAsia="zh-CN"/>
            </w:rPr>
            <m:t>=</m:t>
          </m:r>
          <m:r>
            <m:rPr/>
            <w:rPr>
              <w:rFonts w:ascii="DejaVu Math TeX Gyre" w:hAnsi="DejaVu Math TeX Gyre"/>
              <w:lang w:eastAsia="zh-CN"/>
            </w:rPr>
            <m:t>1,2</m:t>
          </m:r>
          <m:r>
            <m:rPr>
              <m:sty m:val="p"/>
            </m:rPr>
            <w:rPr>
              <w:rFonts w:ascii="DejaVu Math TeX Gyre" w:hAnsi="DejaVu Math TeX Gyre"/>
              <w:lang w:eastAsia="zh-CN"/>
            </w:rPr>
            <m:t>,</m:t>
          </m:r>
          <m:r>
            <m:rPr/>
            <w:rPr>
              <w:rFonts w:ascii="DejaVu Math TeX Gyre" w:hAnsi="DejaVu Math TeX Gyre"/>
              <w:lang w:eastAsia="zh-CN"/>
            </w:rPr>
            <m:t>3,⋯</m:t>
          </m:r>
          <m:r>
            <m:rPr>
              <m:sty m:val="p"/>
            </m:rPr>
            <w:rPr>
              <w:rFonts w:ascii="DejaVu Math TeX Gyre" w:hAnsi="DejaVu Math TeX Gyre"/>
              <w:lang w:eastAsia="zh-CN"/>
            </w:rPr>
            <m:t>}</m:t>
          </m:r>
        </m:oMath>
      </m:oMathPara>
    </w:p>
    <w:p w14:paraId="24523233">
      <w:pPr>
        <w:rPr>
          <w:rFonts w:ascii="仿宋_GB2312"/>
          <w:i/>
          <w:iCs/>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m:oMathPara>
    </w:p>
    <w:p w14:paraId="301219AC">
      <w:pPr>
        <w:rPr>
          <w:rFonts w:ascii="仿宋_GB2312"/>
          <w:lang w:eastAsia="zh-CN"/>
        </w:rPr>
      </w:pPr>
      <w:r>
        <w:rPr>
          <w:rFonts w:hint="eastAsia" w:ascii="仿宋_GB2312"/>
          <w:lang w:eastAsia="zh-CN"/>
        </w:rPr>
        <w:t>式中，</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ascii="仿宋_GB2312"/>
          <w:lang w:eastAsia="zh-CN"/>
        </w:rPr>
        <w:t>为第</w:t>
      </w:r>
      <m:oMath>
        <m:r>
          <m:rPr/>
          <w:rPr>
            <w:rFonts w:hint="eastAsia" w:ascii="DejaVu Math TeX Gyre" w:hAnsi="DejaVu Math TeX Gyre"/>
            <w:lang w:eastAsia="zh-CN"/>
          </w:rPr>
          <m:t>i</m:t>
        </m:r>
      </m:oMath>
      <w:r>
        <w:rPr>
          <w:rFonts w:hint="eastAsia" w:ascii="仿宋_GB2312"/>
          <w:lang w:eastAsia="zh-CN"/>
        </w:rPr>
        <w:t>个任务，</w:t>
      </w:r>
      <m:oMath>
        <m:r>
          <m:rPr/>
          <w:rPr>
            <w:rFonts w:hint="eastAsia" w:ascii="DejaVu Math TeX Gyre" w:hAnsi="DejaVu Math TeX Gyre"/>
            <w:lang w:eastAsia="zh-CN"/>
          </w:rPr>
          <m:t>i</m:t>
        </m:r>
      </m:oMath>
      <w:r>
        <w:rPr>
          <w:rFonts w:hint="eastAsia" w:ascii="仿宋_GB2312"/>
          <w:lang w:eastAsia="zh-CN"/>
        </w:rPr>
        <w:t>为任务编号；</w:t>
      </w:r>
      <m:oMath>
        <m:sSub>
          <m:sSubPr>
            <m:ctrlPr>
              <w:rPr>
                <w:rFonts w:hint="eastAsia" w:ascii="DejaVu Math TeX Gyre" w:hAnsi="DejaVu Math TeX Gyre"/>
                <w:i/>
                <w:lang w:eastAsia="zh-CN"/>
              </w:rPr>
            </m:ctrlPr>
          </m:sSubPr>
          <m:e>
            <m:r>
              <m:rPr/>
              <w:rPr>
                <w:rFonts w:hint="eastAsia" w:ascii="DejaVu Math TeX Gyre" w:hAnsi="DejaVu Math TeX Gyre"/>
                <w:lang w:eastAsia="zh-CN"/>
              </w:rPr>
              <m:t>E</m:t>
            </m:r>
            <m:ctrlPr>
              <w:rPr>
                <w:rFonts w:hint="eastAsia" w:ascii="DejaVu Math TeX Gyre" w:hAnsi="DejaVu Math TeX Gyre"/>
                <w:i/>
                <w:lang w:eastAsia="zh-CN"/>
              </w:rPr>
            </m:ctrlPr>
          </m:e>
          <m:sub>
            <m:r>
              <m:rPr/>
              <w:rPr>
                <w:rFonts w:hint="eastAsia" w:ascii="DejaVu Math TeX Gyre" w:hAnsi="DejaVu Math TeX Gyre"/>
                <w:lang w:eastAsia="zh-CN"/>
              </w:rPr>
              <m:t>i</m:t>
            </m:r>
            <m:ctrlPr>
              <w:rPr>
                <w:rFonts w:hint="eastAsia" w:ascii="DejaVu Math TeX Gyre" w:hAnsi="DejaVu Math TeX Gyre"/>
                <w:i/>
                <w:lang w:eastAsia="zh-CN"/>
              </w:rPr>
            </m:ctrlPr>
          </m:sub>
        </m:sSub>
      </m:oMath>
      <w:r>
        <w:rPr>
          <w:rFonts w:hint="eastAsia" w:ascii="仿宋_GB2312"/>
          <w:lang w:eastAsia="zh-CN"/>
        </w:rPr>
        <w:t>为任务</w:t>
      </w:r>
      <m:oMath>
        <m:sSub>
          <w:bookmarkStart w:id="53" w:name="OLE_LINK6"/>
          <w:bookmarkStart w:id="54" w:name="OLE_LINK5"/>
          <m:sSubPr>
            <m:ctrlPr>
              <w:rPr>
                <w:rFonts w:hint="eastAsia" w:ascii="DejaVu Math TeX Gyre" w:hAnsi="DejaVu Math TeX Gyre"/>
                <w:i/>
                <w:lang w:eastAsia="zh-CN"/>
              </w:rPr>
            </m:ctrlPr>
          </m:sSubPr>
          <m:e>
            <m:r>
              <m:rPr/>
              <w:rPr>
                <w:rFonts w:hint="eastAsia" w:ascii="DejaVu Math TeX Gyre" w:hAnsi="DejaVu Math TeX Gyre"/>
                <w:lang w:eastAsia="zh-CN"/>
              </w:rPr>
              <m:t>t</m:t>
            </m:r>
            <m:ctrlPr>
              <w:rPr>
                <w:rFonts w:hint="eastAsia" w:ascii="DejaVu Math TeX Gyre" w:hAnsi="DejaVu Math TeX Gyre"/>
                <w:i/>
                <w:lang w:eastAsia="zh-CN"/>
              </w:rPr>
            </m:ctrlPr>
          </m:e>
          <m:sub>
            <m:r>
              <m:rPr/>
              <w:rPr>
                <w:rFonts w:hint="eastAsia" w:ascii="DejaVu Math TeX Gyre" w:hAnsi="DejaVu Math TeX Gyre"/>
                <w:lang w:eastAsia="zh-CN"/>
              </w:rPr>
              <m:t>i</m:t>
            </m:r>
            <w:bookmarkEnd w:id="53"/>
            <w:bookmarkEnd w:id="54"/>
            <m:ctrlPr>
              <w:rPr>
                <w:rFonts w:hint="eastAsia" w:ascii="DejaVu Math TeX Gyre" w:hAnsi="DejaVu Math TeX Gyre"/>
                <w:i/>
                <w:lang w:eastAsia="zh-CN"/>
              </w:rPr>
            </m:ctrlPr>
          </m:sub>
        </m:sSub>
      </m:oMath>
      <w:r>
        <w:rPr>
          <w:rFonts w:hint="eastAsia" w:ascii="仿宋_GB2312"/>
          <w:lang w:eastAsia="zh-CN"/>
        </w:rPr>
        <w:t>的事件集；</w:t>
      </w:r>
      <m:oMath>
        <m:sSubSup>
          <m:sSubSupPr>
            <m:ctrlPr>
              <w:rPr>
                <w:rFonts w:hint="eastAsia" w:ascii="DejaVu Math TeX Gyre" w:hAnsi="DejaVu Math TeX Gyre"/>
                <w:i/>
                <w:lang w:eastAsia="zh-CN"/>
              </w:rPr>
            </m:ctrlPr>
          </m:sSubSupPr>
          <m:e>
            <m:r>
              <m:rPr/>
              <w:rPr>
                <w:rFonts w:hint="eastAsia" w:ascii="DejaVu Math TeX Gyre" w:hAnsi="DejaVu Math TeX Gyre"/>
                <w:lang w:eastAsia="zh-CN"/>
              </w:rPr>
              <m:t>P</m:t>
            </m:r>
            <m:ctrlPr>
              <w:rPr>
                <w:rFonts w:hint="eastAsia" w:ascii="DejaVu Math TeX Gyre" w:hAnsi="DejaVu Math TeX Gyre"/>
                <w:i/>
                <w:lang w:eastAsia="zh-CN"/>
              </w:rPr>
            </m:ctrlPr>
          </m:e>
          <m:sub>
            <m:r>
              <m:rPr/>
              <w:rPr>
                <w:rFonts w:hint="eastAsia" w:ascii="DejaVu Math TeX Gyre" w:hAnsi="DejaVu Math TeX Gyre"/>
                <w:lang w:eastAsia="zh-CN"/>
              </w:rPr>
              <m:t>i</m:t>
            </m:r>
            <m:ctrlPr>
              <w:rPr>
                <w:rFonts w:hint="eastAsia" w:ascii="DejaVu Math TeX Gyre" w:hAnsi="DejaVu Math TeX Gyre"/>
                <w:i/>
                <w:lang w:eastAsia="zh-CN"/>
              </w:rPr>
            </m:ctrlPr>
          </m:sub>
          <m:sup>
            <m:r>
              <m:rPr/>
              <w:rPr>
                <w:rFonts w:hint="eastAsia" w:ascii="DejaVu Math TeX Gyre" w:hAnsi="DejaVu Math TeX Gyre"/>
                <w:lang w:eastAsia="zh-CN"/>
              </w:rPr>
              <m:t>C</m:t>
            </m:r>
            <m:ctrlPr>
              <w:rPr>
                <w:rFonts w:hint="eastAsia" w:ascii="DejaVu Math TeX Gyre" w:hAnsi="DejaVu Math TeX Gyre"/>
                <w:i/>
                <w:lang w:eastAsia="zh-CN"/>
              </w:rPr>
            </m:ctrlPr>
          </m:sup>
        </m:sSubSup>
      </m:oMath>
      <w:r>
        <w:rPr>
          <w:rFonts w:hint="eastAsia" w:ascii="仿宋_GB2312"/>
          <w:lang w:eastAsia="zh-CN"/>
        </w:rPr>
        <w:t>为任务</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ascii="仿宋_GB2312"/>
          <w:lang w:eastAsia="zh-CN"/>
        </w:rPr>
        <w:t>的属性集（常量）。</w:t>
      </w:r>
    </w:p>
    <w:p w14:paraId="185A6F86">
      <w:pPr>
        <w:rPr>
          <w:rFonts w:ascii="仿宋_GB2312"/>
          <w:lang w:eastAsia="zh-CN"/>
        </w:rPr>
      </w:pPr>
      <w:r>
        <w:rPr>
          <w:rFonts w:hint="eastAsia" w:ascii="仿宋_GB2312"/>
          <w:lang w:eastAsia="zh-CN"/>
        </w:rPr>
        <w:t>事件集即任务所包含的事件集合，可以定义试验任务的活动事件。任务</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ascii="仿宋_GB2312"/>
          <w:lang w:eastAsia="zh-CN"/>
        </w:rPr>
        <w:t>的事件集</w:t>
      </w:r>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ascii="仿宋_GB2312"/>
          <w:lang w:eastAsia="zh-CN"/>
        </w:rPr>
        <w:t>可表示为</w:t>
      </w:r>
    </w:p>
    <w:p w14:paraId="3FE3D0CD">
      <w:pPr>
        <w:rPr>
          <w:rFonts w:ascii="仿宋_GB2312"/>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d>
            <m:dPr>
              <m:begChr m:val="{"/>
              <m:endChr m:val="}"/>
              <m:ctrlPr>
                <w:rPr>
                  <w:rFonts w:hint="eastAsia" w:ascii="DejaVu Math TeX Gyre" w:hAnsi="DejaVu Math TeX Gyre"/>
                  <w:lang w:eastAsia="zh-CN"/>
                </w:rPr>
              </m:ctrlPr>
            </m:dPr>
            <m:e>
              <m:r>
                <m:rPr/>
                <w:rPr>
                  <w:rFonts w:ascii="DejaVu Math TeX Gyre" w:hAnsi="DejaVu Math TeX Gyre"/>
                  <w:lang w:eastAsia="zh-CN"/>
                </w:rPr>
                <m:t>I</m:t>
              </m:r>
              <m:sSub>
                <m:sSubPr>
                  <m:ctrlPr>
                    <w:rPr>
                      <w:rFonts w:hint="eastAsia" w:ascii="DejaVu Math TeX Gyre" w:hAnsi="DejaVu Math TeX Gyre"/>
                      <w:i/>
                      <w:iCs/>
                      <w:lang w:eastAsia="zh-CN"/>
                    </w:rPr>
                  </m:ctrlPr>
                </m:sSubPr>
                <m:e>
                  <m:r>
                    <m:rPr/>
                    <w:rPr>
                      <w:rFonts w:ascii="DejaVu Math TeX Gyre" w:hAnsi="DejaVu Math TeX Gyre"/>
                      <w:lang w:eastAsia="zh-CN"/>
                    </w:rPr>
                    <m:t>D</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,Typ</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,DataSiz</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,TimeWindo</m:t>
              </m:r>
              <m:sSub>
                <m:sSubPr>
                  <m:ctrlPr>
                    <w:rPr>
                      <w:rFonts w:hint="eastAsia" w:ascii="DejaVu Math TeX Gyre" w:hAnsi="DejaVu Math TeX Gyre"/>
                      <w:i/>
                      <w:iCs/>
                      <w:lang w:eastAsia="zh-CN"/>
                    </w:rPr>
                  </m:ctrlPr>
                </m:sSubPr>
                <m:e>
                  <m:r>
                    <m:rPr/>
                    <w:rPr>
                      <w:rFonts w:ascii="DejaVu Math TeX Gyre" w:hAnsi="DejaVu Math TeX Gyre"/>
                      <w:lang w:eastAsia="zh-CN"/>
                    </w:rPr>
                    <m:t>w</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ctrlPr>
                <w:rPr>
                  <w:rFonts w:hint="eastAsia" w:ascii="DejaVu Math TeX Gyre" w:hAnsi="DejaVu Math TeX Gyre"/>
                  <w:lang w:eastAsia="zh-CN"/>
                </w:rPr>
              </m:ctrlPr>
            </m:e>
          </m:d>
        </m:oMath>
      </m:oMathPara>
    </w:p>
    <w:p w14:paraId="427BDF9D">
      <w:pPr>
        <w:rPr>
          <w:rFonts w:ascii="仿宋_GB2312"/>
          <w:lang w:eastAsia="zh-CN"/>
        </w:rPr>
      </w:pPr>
      <w:r>
        <w:rPr>
          <w:rFonts w:hint="eastAsia" w:ascii="仿宋_GB2312"/>
          <w:lang w:eastAsia="zh-CN"/>
        </w:rPr>
        <w:t>通过事件集，便可以定义卫星的活动事件，如通信事件、数据传输事件等。</w:t>
      </w:r>
    </w:p>
    <w:p w14:paraId="082D1754">
      <w:pPr>
        <w:rPr>
          <w:rFonts w:ascii="仿宋_GB2312"/>
          <w:lang w:eastAsia="zh-CN"/>
        </w:rPr>
      </w:pPr>
      <w:r>
        <w:rPr>
          <w:rFonts w:hint="eastAsia" w:ascii="仿宋_GB2312"/>
          <w:lang w:eastAsia="zh-CN"/>
        </w:rPr>
        <w:t>属性集即卫预先赋予任务的固有属性（常量）的集合。任务</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ascii="仿宋_GB2312"/>
          <w:lang w:eastAsia="zh-CN"/>
        </w:rPr>
        <w:t>的属性集包含任务编号</w:t>
      </w:r>
      <m:oMath>
        <m:r>
          <m:rPr/>
          <w:rPr>
            <w:rFonts w:ascii="DejaVu Math TeX Gyre" w:hAnsi="DejaVu Math TeX Gyre"/>
            <w:lang w:eastAsia="zh-CN"/>
          </w:rPr>
          <m:t>i</m:t>
        </m:r>
      </m:oMath>
      <w:r>
        <w:rPr>
          <w:rFonts w:hint="eastAsia" w:ascii="仿宋_GB2312"/>
          <w:lang w:eastAsia="zh-CN"/>
        </w:rPr>
        <w:t>、收益值、写入率、录放比等元素。属性集通常包含元素众多，且因问题而异。</w:t>
      </w:r>
    </w:p>
    <w:p w14:paraId="27346220">
      <w:pPr>
        <w:rPr>
          <w:rFonts w:ascii="仿宋_GB2312"/>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Cambria Math" w:hAnsi="Cambria Math"/>
              <w:lang w:eastAsia="zh-CN"/>
            </w:rPr>
            <m:t>=(</m:t>
          </m:r>
          <m:r>
            <m:rPr/>
            <w:rPr>
              <w:rFonts w:ascii="DejaVu Math TeX Gyre" w:hAnsi="DejaVu Math TeX Gyre"/>
              <w:lang w:eastAsia="zh-CN"/>
            </w:rPr>
            <m:t>Bandwidt</m:t>
          </m:r>
          <m:sSub>
            <m:sSubPr>
              <m:ctrlPr>
                <w:rPr>
                  <w:rFonts w:hint="eastAsia" w:ascii="DejaVu Math TeX Gyre" w:hAnsi="DejaVu Math TeX Gyre"/>
                  <w:i/>
                  <w:iCs/>
                  <w:lang w:eastAsia="zh-CN"/>
                </w:rPr>
              </m:ctrlPr>
            </m:sSubPr>
            <m:e>
              <m:r>
                <m:rPr/>
                <w:rPr>
                  <w:rFonts w:ascii="DejaVu Math TeX Gyre" w:hAnsi="DejaVu Math TeX Gyre"/>
                  <w:lang w:eastAsia="zh-CN"/>
                </w:rPr>
                <m:t>h</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ascii="DejaVu Math TeX Gyre" w:hAnsi="DejaVu Math TeX Gyre"/>
              <w:lang w:eastAsia="zh-CN"/>
            </w:rPr>
            <m:t>,</m:t>
          </m:r>
          <m:r>
            <m:rPr/>
            <w:rPr>
              <w:rFonts w:ascii="DejaVu Math TeX Gyre" w:hAnsi="DejaVu Math TeX Gyre"/>
              <w:lang w:eastAsia="zh-CN"/>
            </w:rPr>
            <m:t>ProcessingPowe</m:t>
          </m:r>
          <m:sSub>
            <m:sSubPr>
              <m:ctrlPr>
                <w:rPr>
                  <w:rFonts w:hint="eastAsia" w:ascii="DejaVu Math TeX Gyre" w:hAnsi="DejaVu Math TeX Gyre"/>
                  <w:i/>
                  <w:iCs/>
                  <w:lang w:eastAsia="zh-CN"/>
                </w:rPr>
              </m:ctrlPr>
            </m:sSubPr>
            <m:e>
              <m:r>
                <m:rPr/>
                <w:rPr>
                  <w:rFonts w:ascii="DejaVu Math TeX Gyre" w:hAnsi="DejaVu Math TeX Gyre"/>
                  <w:lang w:eastAsia="zh-CN"/>
                </w:rPr>
                <m:t>r</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w:rPr>
              <w:rFonts w:ascii="DejaVu Math TeX Gyre" w:hAnsi="DejaVu Math TeX Gyre"/>
              <w:lang w:eastAsia="zh-CN"/>
            </w:rPr>
            <m:t>,Storag</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Cambria Math" w:hAnsi="Cambria Math"/>
              <w:lang w:eastAsia="zh-CN"/>
            </w:rPr>
            <m:t>)</m:t>
          </m:r>
        </m:oMath>
      </m:oMathPara>
    </w:p>
    <w:p w14:paraId="3CF8B06B">
      <w:pPr>
        <w:numPr>
          <w:ilvl w:val="0"/>
          <w:numId w:val="20"/>
        </w:numPr>
        <w:rPr>
          <w:rFonts w:ascii="仿宋_GB2312"/>
          <w:b/>
          <w:bCs/>
          <w:lang w:eastAsia="zh-CN"/>
        </w:rPr>
      </w:pPr>
      <w:r>
        <w:rPr>
          <w:rFonts w:hint="eastAsia" w:ascii="仿宋_GB2312" w:hAnsi="微软雅黑"/>
          <w:b/>
          <w:bCs/>
          <w:lang w:eastAsia="zh-CN"/>
        </w:rPr>
        <w:t>资源集</w:t>
      </w:r>
    </w:p>
    <w:p w14:paraId="3CBA144A">
      <w:pPr>
        <w:rPr>
          <w:rFonts w:ascii="仿宋_GB2312"/>
          <w:lang w:eastAsia="zh-CN"/>
        </w:rPr>
      </w:pPr>
      <w:r>
        <w:rPr>
          <w:rFonts w:hint="eastAsia" w:ascii="仿宋_GB2312"/>
          <w:lang w:eastAsia="zh-CN"/>
        </w:rPr>
        <w:t>资源集是试验任务调度问题中各层、各类资源及其属性的集合。资源应被分为不同的层级和类型，以便精确匹配任务需求。资源集包含了天基网络中所有可用于任务执行的资源，包括地面基站、卫星等具体的资源，以及时间窗口、事件执行时机等抽象的、底层性的资源。将其进一步分解为平台集、载荷集、窗口集和事件执行时机集：</w:t>
      </w:r>
    </w:p>
    <w:p w14:paraId="72C77EC4">
      <w:pPr>
        <w:rPr>
          <w:rFonts w:ascii="仿宋_GB2312"/>
          <w:lang w:eastAsia="zh-CN"/>
        </w:rPr>
      </w:pPr>
      <m:oMathPara>
        <m:oMath>
          <m:r>
            <m:rPr/>
            <w:rPr>
              <w:rFonts w:ascii="DejaVu Math TeX Gyre" w:hAnsi="DejaVu Math TeX Gyre"/>
              <w:lang w:eastAsia="zh-CN"/>
            </w:rPr>
            <m:t>R</m:t>
          </m:r>
          <m:r>
            <m:rPr>
              <m:sty m:val="p"/>
            </m:rPr>
            <w:rPr>
              <w:rFonts w:hint="eastAsia" w:ascii="Cambria Math" w:hAnsi="Cambria Math"/>
              <w:lang w:eastAsia="zh-CN"/>
            </w:rPr>
            <m:t>={</m:t>
          </m:r>
          <m:r>
            <m:rPr/>
            <w:rPr>
              <w:rFonts w:ascii="DejaVu Math TeX Gyre" w:hAnsi="DejaVu Math TeX Gyre"/>
              <w:lang w:eastAsia="zh-CN"/>
            </w:rPr>
            <m:t>P,Q,W,EO</m:t>
          </m:r>
          <m:r>
            <m:rPr>
              <m:sty m:val="p"/>
            </m:rPr>
            <w:rPr>
              <w:rFonts w:hint="eastAsia" w:ascii="Cambria Math" w:hAnsi="Cambria Math"/>
              <w:lang w:eastAsia="zh-CN"/>
            </w:rPr>
            <m:t>}</m:t>
          </m:r>
        </m:oMath>
      </m:oMathPara>
    </w:p>
    <w:p w14:paraId="4ED3CC9D">
      <w:pPr>
        <w:rPr>
          <w:rFonts w:ascii="仿宋_GB2312"/>
          <w:lang w:eastAsia="zh-CN"/>
        </w:rPr>
      </w:pPr>
      <w:r>
        <w:rPr>
          <w:rFonts w:hint="eastAsia" w:ascii="仿宋_GB2312"/>
          <w:lang w:eastAsia="zh-CN"/>
        </w:rPr>
        <w:t>平台集为平台类资源的合计，应为执行任务的主要载体，记为</w:t>
      </w:r>
      <m:oMath>
        <m:r>
          <m:rPr/>
          <w:rPr>
            <w:rFonts w:ascii="DejaVu Math TeX Gyre" w:hAnsi="DejaVu Math TeX Gyre"/>
            <w:lang w:eastAsia="zh-CN"/>
          </w:rPr>
          <m:t>P</m:t>
        </m:r>
      </m:oMath>
      <w:r>
        <w:rPr>
          <w:rFonts w:hint="eastAsia" w:ascii="仿宋_GB2312"/>
          <w:lang w:eastAsia="zh-CN"/>
        </w:rPr>
        <w:t>。平台类资源一般为天基网络调度问题中最顶层的资源，是涵盖其他各类资源的整体性资源。</w:t>
      </w:r>
    </w:p>
    <w:p w14:paraId="2B7713FB">
      <w:pPr>
        <w:rPr>
          <w:rFonts w:ascii="仿宋_GB2312"/>
          <w:lang w:eastAsia="zh-CN"/>
        </w:rPr>
      </w:pPr>
      <w:r>
        <w:rPr>
          <w:rFonts w:hint="eastAsia" w:ascii="仿宋_GB2312"/>
          <w:lang w:eastAsia="zh-CN"/>
        </w:rPr>
        <w:t>载荷集是载荷类资源的合计，可以为平台类资源所搭载的仪器、设备、分系统等，是执行任务的直接工具和方法，记为</w:t>
      </w:r>
      <m:oMath>
        <m:r>
          <m:rPr/>
          <w:rPr>
            <w:rFonts w:ascii="DejaVu Math TeX Gyre" w:hAnsi="DejaVu Math TeX Gyre"/>
            <w:lang w:eastAsia="zh-CN"/>
          </w:rPr>
          <m:t>Q</m:t>
        </m:r>
      </m:oMath>
      <w:r>
        <w:rPr>
          <w:rFonts w:hint="eastAsia" w:ascii="仿宋_GB2312"/>
          <w:lang w:eastAsia="zh-CN"/>
        </w:rPr>
        <w:t>。</w:t>
      </w:r>
    </w:p>
    <w:p w14:paraId="725A8E4B">
      <w:pPr>
        <w:rPr>
          <w:rFonts w:ascii="仿宋_GB2312"/>
          <w:lang w:eastAsia="zh-CN"/>
        </w:rPr>
      </w:pPr>
      <w:r>
        <w:rPr>
          <w:rFonts w:hint="eastAsia" w:ascii="仿宋_GB2312"/>
          <w:lang w:eastAsia="zh-CN"/>
        </w:rPr>
        <w:t>窗口集是窗口类资源的合计，记为</w:t>
      </w:r>
      <m:oMath>
        <m:r>
          <m:rPr/>
          <w:rPr>
            <w:rFonts w:ascii="DejaVu Math TeX Gyre" w:hAnsi="DejaVu Math TeX Gyre"/>
            <w:lang w:eastAsia="zh-CN"/>
          </w:rPr>
          <m:t>W</m:t>
        </m:r>
      </m:oMath>
      <w:r>
        <w:rPr>
          <w:rFonts w:hint="eastAsia" w:ascii="仿宋_GB2312"/>
          <w:lang w:eastAsia="zh-CN"/>
        </w:rPr>
        <w:t>。窗口类资源是指包含开始时间、结束时间、所属平台类资源或上级窗口等信息的一个实例化的时间区间，是一种抽象类资源。在天基网络任务调度问题研究中，任务在时间、空间、频域上的时间窗口往往是建模与求解的出发点。窗口集的精确描述有助于确定任务执行的最佳时机，提升任务调度的效率和效果。</w:t>
      </w:r>
    </w:p>
    <w:p w14:paraId="6762418E">
      <w:pPr>
        <w:rPr>
          <w:rFonts w:ascii="仿宋_GB2312"/>
          <w:lang w:eastAsia="zh-CN"/>
        </w:rPr>
      </w:pPr>
      <w:r>
        <w:rPr>
          <w:rFonts w:hint="eastAsia" w:ascii="仿宋_GB2312"/>
          <w:lang w:eastAsia="zh-CN"/>
        </w:rPr>
        <w:t>尽管时间窗口反映了试验任务可以被执行的机会，但是在实际问题中，试验任务在其时间窗口内可以被执行的机会不止一次。因此，仅通过时间窗口无法确定事件开始、结束的具体时间。对此，将时间窗口进一步离散、抽象为一系列的事件执行时机</w:t>
      </w:r>
      <m:oMath>
        <m:r>
          <m:rPr/>
          <w:rPr>
            <w:rFonts w:ascii="DejaVu Math TeX Gyre" w:hAnsi="DejaVu Math TeX Gyre"/>
            <w:lang w:eastAsia="zh-CN"/>
          </w:rPr>
          <m:t>EO</m:t>
        </m:r>
      </m:oMath>
      <w:r>
        <w:rPr>
          <w:rFonts w:hint="eastAsia" w:ascii="仿宋_GB2312"/>
          <w:lang w:eastAsia="zh-CN"/>
        </w:rPr>
        <w:t>，作为决策事件开始、结束时间的直接依据。</w:t>
      </w:r>
    </w:p>
    <w:p w14:paraId="0B0599E1">
      <w:pPr>
        <w:numPr>
          <w:ilvl w:val="0"/>
          <w:numId w:val="20"/>
        </w:numPr>
        <w:rPr>
          <w:rFonts w:ascii="仿宋_GB2312"/>
          <w:b/>
          <w:bCs/>
          <w:lang w:eastAsia="zh-CN"/>
        </w:rPr>
      </w:pPr>
      <w:r>
        <w:rPr>
          <w:rFonts w:hint="eastAsia" w:ascii="仿宋_GB2312" w:hAnsi="微软雅黑"/>
          <w:b/>
          <w:bCs/>
          <w:lang w:eastAsia="zh-CN"/>
        </w:rPr>
        <w:t>评分集</w:t>
      </w:r>
    </w:p>
    <w:p w14:paraId="5AFF7E4C">
      <w:pPr>
        <w:rPr>
          <w:rFonts w:ascii="仿宋_GB2312"/>
          <w:lang w:eastAsia="zh-CN"/>
        </w:rPr>
      </w:pPr>
      <w:r>
        <w:rPr>
          <w:rFonts w:hint="eastAsia" w:ascii="仿宋_GB2312"/>
          <w:lang w:eastAsia="zh-CN"/>
        </w:rPr>
        <w:t>评分集包括了约束条件、收益函数等关键元素，是任务调度问题中评价一个解的质量的重要依据。评分集中的约束条件和收益函数共同构成了智能任务规划问题的核心评估标准。在优化过程中，约束条件通常拥有更高的优先级，确保所有约束条件都得到满足后，再尽可能地优化收益函数。评分集为</w:t>
      </w:r>
    </w:p>
    <w:p w14:paraId="04FD8A84">
      <w:pPr>
        <w:rPr>
          <w:rFonts w:ascii="仿宋_GB2312"/>
          <w:lang w:eastAsia="zh-CN"/>
        </w:rPr>
      </w:pPr>
      <m:oMathPara>
        <m:oMath>
          <m:r>
            <m:rPr/>
            <w:rPr>
              <w:rFonts w:ascii="DejaVu Math TeX Gyre" w:hAnsi="DejaVu Math TeX Gyre"/>
              <w:lang w:eastAsia="zh-CN"/>
            </w:rPr>
            <m:t>F</m:t>
          </m:r>
          <m:r>
            <m:rPr>
              <m:sty m:val="p"/>
            </m:rPr>
            <w:rPr>
              <w:rFonts w:hint="eastAsia" w:ascii="Cambria Math" w:hAnsi="Cambria Math"/>
              <w:lang w:eastAsia="zh-CN"/>
            </w:rPr>
            <m:t>={</m:t>
          </m:r>
          <m:sSup>
            <m:sSupPr>
              <m:ctrlPr>
                <w:rPr>
                  <w:rFonts w:hint="eastAsia" w:ascii="DejaVu Math TeX Gyre" w:hAnsi="DejaVu Math TeX Gyre"/>
                  <w:i/>
                  <w:iCs/>
                  <w:lang w:eastAsia="zh-CN"/>
                </w:rPr>
              </m:ctrlPr>
            </m:sSupPr>
            <m:e>
              <m:r>
                <m:rPr/>
                <w:rPr>
                  <w:rFonts w:ascii="DejaVu Math TeX Gyre" w:hAnsi="DejaVu Math TeX Gyre"/>
                  <w:lang w:eastAsia="zh-CN"/>
                </w:rPr>
                <m:t>F</m:t>
              </m:r>
              <m:ctrlPr>
                <w:rPr>
                  <w:rFonts w:hint="eastAsia" w:ascii="DejaVu Math TeX Gyre" w:hAnsi="DejaVu Math TeX Gyre"/>
                  <w:i/>
                  <w:iCs/>
                  <w:lang w:eastAsia="zh-CN"/>
                </w:rPr>
              </m:ctrlPr>
            </m:e>
            <m:sup>
              <m:r>
                <m:rPr/>
                <w:rPr>
                  <w:rFonts w:ascii="DejaVu Math TeX Gyre" w:hAnsi="DejaVu Math TeX Gyre"/>
                  <w:lang w:eastAsia="zh-CN"/>
                </w:rPr>
                <m:t>H</m:t>
              </m:r>
              <m:ctrlPr>
                <w:rPr>
                  <w:rFonts w:hint="eastAsia" w:ascii="DejaVu Math TeX Gyre" w:hAnsi="DejaVu Math TeX Gyre"/>
                  <w:i/>
                  <w:iCs/>
                  <w:lang w:eastAsia="zh-CN"/>
                </w:rPr>
              </m:ctrlPr>
            </m:sup>
          </m:sSup>
          <m:r>
            <m:rPr/>
            <w:rPr>
              <w:rFonts w:ascii="DejaVu Math TeX Gyre" w:hAnsi="DejaVu Math TeX Gyre"/>
              <w:lang w:eastAsia="zh-CN"/>
            </w:rPr>
            <m:t>,f</m:t>
          </m:r>
          <m:r>
            <m:rPr>
              <m:sty m:val="p"/>
            </m:rPr>
            <w:rPr>
              <w:rFonts w:hint="eastAsia" w:ascii="Cambria Math" w:hAnsi="Cambria Math"/>
              <w:lang w:eastAsia="zh-CN"/>
            </w:rPr>
            <m:t>}</m:t>
          </m:r>
        </m:oMath>
      </m:oMathPara>
    </w:p>
    <w:p w14:paraId="6C2BE88F">
      <w:pPr>
        <w:rPr>
          <w:lang w:eastAsia="zh-CN"/>
        </w:rPr>
      </w:pPr>
      <w:r>
        <w:rPr>
          <w:rFonts w:hint="eastAsia"/>
          <w:lang w:eastAsia="zh-CN"/>
        </w:rPr>
        <w:t>式中，</w:t>
      </w:r>
      <m:oMath>
        <m:sSup>
          <m:sSupPr>
            <m:ctrlPr>
              <w:rPr>
                <w:rFonts w:hint="eastAsia" w:ascii="DejaVu Math TeX Gyre" w:hAnsi="DejaVu Math TeX Gyre"/>
                <w:i/>
                <w:iCs/>
                <w:lang w:eastAsia="zh-CN"/>
              </w:rPr>
            </m:ctrlPr>
          </m:sSupPr>
          <m:e>
            <m:r>
              <m:rPr/>
              <w:rPr>
                <w:rFonts w:ascii="DejaVu Math TeX Gyre" w:hAnsi="DejaVu Math TeX Gyre"/>
                <w:lang w:eastAsia="zh-CN"/>
              </w:rPr>
              <m:t>F</m:t>
            </m:r>
            <m:ctrlPr>
              <w:rPr>
                <w:rFonts w:hint="eastAsia" w:ascii="DejaVu Math TeX Gyre" w:hAnsi="DejaVu Math TeX Gyre"/>
                <w:i/>
                <w:iCs/>
                <w:lang w:eastAsia="zh-CN"/>
              </w:rPr>
            </m:ctrlPr>
          </m:e>
          <m:sup>
            <m:r>
              <m:rPr/>
              <w:rPr>
                <w:rFonts w:ascii="DejaVu Math TeX Gyre" w:hAnsi="DejaVu Math TeX Gyre"/>
                <w:lang w:eastAsia="zh-CN"/>
              </w:rPr>
              <m:t>H</m:t>
            </m:r>
            <m:ctrlPr>
              <w:rPr>
                <w:rFonts w:hint="eastAsia" w:ascii="DejaVu Math TeX Gyre" w:hAnsi="DejaVu Math TeX Gyre"/>
                <w:i/>
                <w:iCs/>
                <w:lang w:eastAsia="zh-CN"/>
              </w:rPr>
            </m:ctrlPr>
          </m:sup>
        </m:sSup>
      </m:oMath>
      <w:r>
        <w:rPr>
          <w:rFonts w:hint="eastAsia"/>
          <w:lang w:eastAsia="zh-CN"/>
        </w:rPr>
        <w:t>为约束条件集；</w:t>
      </w:r>
      <m:oMath>
        <m:r>
          <m:rPr/>
          <w:rPr>
            <w:rFonts w:ascii="DejaVu Math TeX Gyre" w:hAnsi="DejaVu Math TeX Gyre"/>
            <w:lang w:eastAsia="zh-CN"/>
          </w:rPr>
          <m:t>f</m:t>
        </m:r>
      </m:oMath>
      <w:r>
        <w:rPr>
          <w:rFonts w:hint="eastAsia"/>
          <w:lang w:eastAsia="zh-CN"/>
        </w:rPr>
        <w:t>为收益函数。</w:t>
      </w:r>
    </w:p>
    <w:p w14:paraId="0E5C1A80">
      <w:pPr>
        <w:rPr>
          <w:lang w:eastAsia="zh-CN"/>
        </w:rPr>
      </w:pPr>
      <w:r>
        <w:rPr>
          <w:rFonts w:hint="eastAsia"/>
          <w:lang w:eastAsia="zh-CN"/>
        </w:rPr>
        <w:t>约束条件集是硬约束条件的集合，是试验任务调度过程中必须严格遵守的规则，记为</w:t>
      </w:r>
      <m:oMath>
        <m:sSup>
          <m:sSupPr>
            <m:ctrlPr>
              <w:rPr>
                <w:rFonts w:hint="eastAsia" w:ascii="DejaVu Math TeX Gyre" w:hAnsi="DejaVu Math TeX Gyre"/>
                <w:i/>
                <w:iCs/>
                <w:lang w:eastAsia="zh-CN"/>
              </w:rPr>
            </m:ctrlPr>
          </m:sSupPr>
          <m:e>
            <m:r>
              <m:rPr/>
              <w:rPr>
                <w:rFonts w:ascii="DejaVu Math TeX Gyre" w:hAnsi="DejaVu Math TeX Gyre"/>
                <w:lang w:eastAsia="zh-CN"/>
              </w:rPr>
              <m:t>F</m:t>
            </m:r>
            <m:ctrlPr>
              <w:rPr>
                <w:rFonts w:hint="eastAsia" w:ascii="DejaVu Math TeX Gyre" w:hAnsi="DejaVu Math TeX Gyre"/>
                <w:i/>
                <w:iCs/>
                <w:lang w:eastAsia="zh-CN"/>
              </w:rPr>
            </m:ctrlPr>
          </m:e>
          <m:sup>
            <m:r>
              <m:rPr/>
              <w:rPr>
                <w:rFonts w:ascii="DejaVu Math TeX Gyre" w:hAnsi="DejaVu Math TeX Gyre"/>
                <w:lang w:eastAsia="zh-CN"/>
              </w:rPr>
              <m:t>H</m:t>
            </m:r>
            <m:ctrlPr>
              <w:rPr>
                <w:rFonts w:hint="eastAsia" w:ascii="DejaVu Math TeX Gyre" w:hAnsi="DejaVu Math TeX Gyre"/>
                <w:i/>
                <w:iCs/>
                <w:lang w:eastAsia="zh-CN"/>
              </w:rPr>
            </m:ctrlPr>
          </m:sup>
        </m:sSup>
      </m:oMath>
      <w:r>
        <w:rPr>
          <w:rFonts w:hint="eastAsia"/>
          <w:lang w:eastAsia="zh-CN"/>
        </w:rPr>
        <w:t>。常见的约束条件包括：资源容量约束，确保每个任务的资源需求不超过可用资源；时间窗口约束，保证任务在指定的时间窗口内执行；资源冲突约束，避免同一时间段内资源的重复使用。</w:t>
      </w:r>
    </w:p>
    <w:p w14:paraId="04E147BB">
      <w:pPr>
        <w:rPr>
          <w:lang w:eastAsia="zh-CN"/>
        </w:rPr>
      </w:pPr>
      <w:r>
        <w:rPr>
          <w:rFonts w:hint="eastAsia"/>
          <w:lang w:eastAsia="zh-CN"/>
        </w:rPr>
        <w:t>收益函数是优化天基试验任务调度方案的目标函数，记为</w:t>
      </w:r>
      <m:oMath>
        <m:r>
          <m:rPr/>
          <w:rPr>
            <w:rFonts w:ascii="DejaVu Math TeX Gyre" w:hAnsi="DejaVu Math TeX Gyre"/>
            <w:lang w:eastAsia="zh-CN"/>
          </w:rPr>
          <m:t>f</m:t>
        </m:r>
      </m:oMath>
      <w:r>
        <w:rPr>
          <w:rFonts w:hint="eastAsia"/>
          <w:lang w:eastAsia="zh-CN"/>
        </w:rPr>
        <w:t>；基于决策矩阵</w:t>
      </w:r>
      <m:oMath>
        <m:r>
          <m:rPr/>
          <w:rPr>
            <w:rFonts w:ascii="DejaVu Math TeX Gyre" w:hAnsi="DejaVu Math TeX Gyre"/>
            <w:lang w:eastAsia="zh-CN"/>
          </w:rPr>
          <m:t>X</m:t>
        </m:r>
      </m:oMath>
      <w:r>
        <w:rPr>
          <w:rFonts w:hint="eastAsia"/>
          <w:lang w:eastAsia="zh-CN"/>
        </w:rPr>
        <w:t>计算的当前调度方案收益函数值记为</w:t>
      </w:r>
      <m:oMath>
        <m:r>
          <m:rPr/>
          <w:rPr>
            <w:rFonts w:ascii="DejaVu Math TeX Gyre" w:hAnsi="DejaVu Math TeX Gyre"/>
            <w:lang w:eastAsia="zh-CN"/>
          </w:rPr>
          <m:t>f</m:t>
        </m:r>
        <m:r>
          <m:rPr>
            <m:sty m:val="p"/>
          </m:rPr>
          <w:rPr>
            <w:rFonts w:ascii="DejaVu Math TeX Gyre" w:hAnsi="DejaVu Math TeX Gyre"/>
            <w:lang w:eastAsia="zh-CN"/>
          </w:rPr>
          <m:t>(</m:t>
        </m:r>
        <m:r>
          <m:rPr/>
          <w:rPr>
            <w:rFonts w:ascii="DejaVu Math TeX Gyre" w:hAnsi="DejaVu Math TeX Gyre"/>
            <w:lang w:eastAsia="zh-CN"/>
          </w:rPr>
          <m:t>X</m:t>
        </m:r>
        <m:r>
          <m:rPr>
            <m:sty m:val="p"/>
          </m:rPr>
          <w:rPr>
            <w:rFonts w:ascii="DejaVu Math TeX Gyre" w:hAnsi="DejaVu Math TeX Gyre"/>
            <w:lang w:eastAsia="zh-CN"/>
          </w:rPr>
          <m:t>)</m:t>
        </m:r>
      </m:oMath>
      <w:r>
        <w:rPr>
          <w:rFonts w:hint="eastAsia"/>
          <w:lang w:eastAsia="zh-CN"/>
        </w:rPr>
        <w:t>。收益函数的设计应综合考虑任务的成功率、执行效率和用户满意度。常见的收益函数包括：任务成功率，调度成功完成的任务数量；执行时间，任务的完成时长；资源利用率，任务执行过程中资源的使用效率。</w:t>
      </w:r>
    </w:p>
    <w:p w14:paraId="4BEA4D2A">
      <w:pPr>
        <w:rPr>
          <w:lang w:eastAsia="zh-CN"/>
        </w:rPr>
      </w:pPr>
      <w:r>
        <w:rPr>
          <w:rFonts w:hint="eastAsia"/>
          <w:lang w:eastAsia="zh-CN"/>
        </w:rPr>
        <w:t>收益函数不仅可以是单一指标，也可以是多指标的加权组合，以全面反映任务调度方案的优劣。通过对收益函数的优化，可以在满足约束条件的前提下，最大化调度方案的综合效益。</w:t>
      </w:r>
    </w:p>
    <w:p w14:paraId="62EE313B">
      <w:pPr>
        <w:numPr>
          <w:ilvl w:val="0"/>
          <w:numId w:val="20"/>
        </w:numPr>
        <w:rPr>
          <w:rFonts w:ascii="仿宋_GB2312"/>
          <w:b/>
          <w:bCs/>
          <w:lang w:eastAsia="zh-CN"/>
        </w:rPr>
      </w:pPr>
      <w:r>
        <w:rPr>
          <w:rFonts w:hint="eastAsia" w:ascii="仿宋_GB2312" w:hAnsi="微软雅黑"/>
          <w:b/>
          <w:bCs/>
          <w:lang w:eastAsia="zh-CN"/>
        </w:rPr>
        <w:t>决策变量和决策矩阵</w:t>
      </w:r>
    </w:p>
    <w:p w14:paraId="6A0D74F6">
      <w:pPr>
        <w:rPr>
          <w:lang w:eastAsia="zh-CN"/>
        </w:rPr>
      </w:pPr>
      <w:r>
        <w:rPr>
          <w:rFonts w:hint="eastAsia"/>
          <w:lang w:eastAsia="zh-CN"/>
        </w:rPr>
        <w:t>决策矩阵是联系任务集和资源集的关键元素。决策矩阵用于描述“任务-资源”之间的决策关系，建立二者之间的组合优化关系。通过决策矩阵，可以将任务的需求与可用资源进行有效匹配，从而形成具体的任务规划方案。决策矩阵不仅提供了任务规划的数学化描述手段，也是问题求解过程中算法迭代搜索、优化的对象。</w:t>
      </w:r>
    </w:p>
    <w:p w14:paraId="5ED5EEE5">
      <w:pPr>
        <w:spacing w:line="360" w:lineRule="auto"/>
        <w:rPr>
          <w:lang w:eastAsia="zh-CN"/>
        </w:rPr>
      </w:pPr>
      <w:r>
        <w:rPr>
          <w:rFonts w:hint="eastAsia"/>
          <w:lang w:eastAsia="zh-CN"/>
        </w:rPr>
        <w:t>基于任务集</w:t>
      </w:r>
      <m:oMath>
        <m:r>
          <m:rPr/>
          <w:rPr>
            <w:rFonts w:ascii="DejaVu Math TeX Gyre" w:hAnsi="DejaVu Math TeX Gyre"/>
            <w:lang w:eastAsia="zh-CN"/>
          </w:rPr>
          <m:t>T</m:t>
        </m:r>
      </m:oMath>
      <w:r>
        <w:rPr>
          <w:rFonts w:hint="eastAsia"/>
          <w:lang w:eastAsia="zh-CN"/>
        </w:rPr>
        <w:t>和资源集</w:t>
      </w:r>
      <m:oMath>
        <m:r>
          <m:rPr/>
          <w:rPr>
            <w:rFonts w:ascii="DejaVu Math TeX Gyre" w:hAnsi="DejaVu Math TeX Gyre"/>
            <w:lang w:eastAsia="zh-CN"/>
          </w:rPr>
          <m:t>R</m:t>
        </m:r>
      </m:oMath>
      <w:r>
        <w:rPr>
          <w:rFonts w:hint="eastAsia"/>
          <w:lang w:eastAsia="zh-CN"/>
        </w:rPr>
        <w:t>，首先通过一个0-1整数变量阐明二者之间存在的决策关系。针对任务集</w:t>
      </w:r>
      <m:oMath>
        <m:r>
          <m:rPr/>
          <w:rPr>
            <w:rFonts w:ascii="DejaVu Math TeX Gyre" w:hAnsi="DejaVu Math TeX Gyre"/>
            <w:lang w:eastAsia="zh-CN"/>
          </w:rPr>
          <m:t>T</m:t>
        </m:r>
      </m:oMath>
      <w:r>
        <w:rPr>
          <w:rFonts w:hint="eastAsia"/>
          <w:lang w:eastAsia="zh-CN"/>
        </w:rPr>
        <w:t>中的任务</w:t>
      </w:r>
      <m:oMath>
        <m:sSub>
          <m:sSubPr>
            <m:ctrlPr>
              <w:rPr>
                <w:rFonts w:hint="eastAsia" w:ascii="DejaVu Math TeX Gyre" w:hAnsi="DejaVu Math TeX Gyre"/>
                <w:i/>
                <w:iCs/>
                <w:lang w:eastAsia="zh-CN"/>
              </w:rPr>
            </m:ctrlPr>
          </m:sSubPr>
          <m:e>
            <m:r>
              <m:rPr/>
              <w:rPr>
                <w:rFonts w:ascii="DejaVu Math TeX Gyre" w:hAnsi="DejaVu Math TeX Gyre"/>
                <w:lang w:eastAsia="zh-CN"/>
              </w:rPr>
              <m:t>t</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，有多个需要被执行的事件</w:t>
      </w:r>
      <m:oMath>
        <m:sSub>
          <m:sSubPr>
            <m:ctrlPr>
              <w:rPr>
                <w:rFonts w:hint="eastAsia" w:ascii="DejaVu Math TeX Gyre" w:hAnsi="DejaVu Math TeX Gyre"/>
                <w:lang w:eastAsia="zh-CN"/>
              </w:rPr>
            </m:ctrlPr>
          </m:sSubPr>
          <m:e>
            <m:r>
              <m:rPr>
                <m:sty m:val="p"/>
              </m:rPr>
              <w:rPr>
                <w:rFonts w:hint="eastAsia" w:ascii="DejaVu Math TeX Gyre" w:hAnsi="DejaVu Math TeX Gyre"/>
                <w:lang w:eastAsia="zh-CN"/>
              </w:rPr>
              <m:t>e</m:t>
            </m:r>
            <m:ctrlPr>
              <w:rPr>
                <w:rFonts w:hint="eastAsia" w:ascii="DejaVu Math TeX Gyre" w:hAnsi="DejaVu Math TeX Gyre"/>
                <w:lang w:eastAsia="zh-CN"/>
              </w:rPr>
            </m:ctrlPr>
          </m:e>
          <m:sub>
            <m:r>
              <m:rPr>
                <m:sty m:val="p"/>
              </m:rPr>
              <w:rPr>
                <w:rFonts w:hint="eastAsia" w:ascii="DejaVu Math TeX Gyre" w:hAnsi="DejaVu Math TeX Gyre"/>
                <w:lang w:eastAsia="zh-CN"/>
              </w:rPr>
              <m:t>ij</m:t>
            </m:r>
            <m:ctrlPr>
              <w:rPr>
                <w:rFonts w:hint="eastAsia" w:ascii="DejaVu Math TeX Gyre" w:hAnsi="DejaVu Math TeX Gyre"/>
                <w:lang w:eastAsia="zh-CN"/>
              </w:rPr>
            </m:ctrlPr>
          </m:sub>
        </m:sSub>
      </m:oMath>
      <w:r>
        <w:rPr>
          <w:rFonts w:hint="eastAsia"/>
          <w:lang w:eastAsia="zh-CN"/>
        </w:rPr>
        <w:t>。由此，本部分通过一个0-1整数变</w:t>
      </w:r>
      <m:oMath>
        <m:sSubSup>
          <m:sSubSupPr>
            <m:ctrlPr>
              <w:rPr>
                <w:rFonts w:hint="eastAsia" w:ascii="DejaVu Math TeX Gyre" w:hAnsi="DejaVu Math TeX Gyre"/>
                <w:i/>
                <w:iCs/>
                <w:lang w:eastAsia="zh-CN"/>
              </w:rPr>
            </m:ctrlPr>
          </m:sSubSup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up>
            <m:r>
              <m:rPr/>
              <w:rPr>
                <w:rFonts w:ascii="DejaVu Math TeX Gyre" w:hAnsi="DejaVu Math TeX Gyre"/>
                <w:lang w:eastAsia="zh-CN"/>
              </w:rPr>
              <m:t>k</m:t>
            </m:r>
            <m:ctrlPr>
              <w:rPr>
                <w:rFonts w:hint="eastAsia" w:ascii="DejaVu Math TeX Gyre" w:hAnsi="DejaVu Math TeX Gyre"/>
                <w:i/>
                <w:iCs/>
                <w:lang w:eastAsia="zh-CN"/>
              </w:rPr>
            </m:ctrlPr>
          </m:sup>
        </m:sSubSup>
      </m:oMath>
      <w:r>
        <w:rPr>
          <w:rFonts w:hint="eastAsia"/>
          <w:lang w:eastAsia="zh-CN"/>
        </w:rPr>
        <w:t>描述这一关系，其表达式如公式2-1下：</w:t>
      </w:r>
    </w:p>
    <w:p w14:paraId="13709270">
      <w:pPr>
        <w:spacing w:line="360" w:lineRule="auto"/>
        <w:jc w:val="center"/>
        <w:rPr>
          <w:rFonts w:hAnsi="Cambria Math" w:eastAsia="黑体"/>
          <w:lang w:eastAsia="zh-CN"/>
        </w:rPr>
      </w:pPr>
      <m:oMath>
        <m:sSubSup>
          <m:sSubSupPr>
            <m:ctrlPr>
              <w:rPr>
                <w:rFonts w:hint="eastAsia" w:ascii="DejaVu Math TeX Gyre" w:hAnsi="DejaVu Math TeX Gyre"/>
                <w:i/>
                <w:iCs/>
                <w:lang w:eastAsia="zh-CN"/>
              </w:rPr>
            </m:ctrlPr>
          </m:sSubSup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up>
            <m:r>
              <m:rPr/>
              <w:rPr>
                <w:rFonts w:ascii="DejaVu Math TeX Gyre" w:hAnsi="DejaVu Math TeX Gyre"/>
                <w:lang w:eastAsia="zh-CN"/>
              </w:rPr>
              <m:t>k</m:t>
            </m:r>
            <m:ctrlPr>
              <w:rPr>
                <w:rFonts w:hint="eastAsia" w:ascii="DejaVu Math TeX Gyre" w:hAnsi="DejaVu Math TeX Gyre"/>
                <w:i/>
                <w:iCs/>
                <w:lang w:eastAsia="zh-CN"/>
              </w:rPr>
            </m:ctrlPr>
          </m:sup>
        </m:sSubSup>
        <m:r>
          <m:rPr>
            <m:sty m:val="p"/>
          </m:rPr>
          <w:rPr>
            <w:rFonts w:hint="eastAsia" w:ascii="Cambria Math" w:hAnsi="Cambria Math"/>
            <w:lang w:eastAsia="zh-CN"/>
          </w:rPr>
          <m:t>=</m:t>
        </m:r>
        <m:d>
          <m:dPr>
            <m:begChr m:val="{"/>
            <m:endChr m:val=""/>
            <m:ctrlPr>
              <w:rPr>
                <w:rFonts w:hint="eastAsia" w:ascii="Cambria Math" w:hAnsi="Cambria Math"/>
                <w:lang w:eastAsia="zh-CN"/>
              </w:rPr>
            </m:ctrlPr>
          </m:dPr>
          <m:e>
            <m:eqArr>
              <m:eqArrPr>
                <m:ctrlPr>
                  <w:rPr>
                    <w:rFonts w:hint="eastAsia" w:ascii="Cambria Math" w:hAnsi="Cambria Math"/>
                    <w:lang w:eastAsia="zh-CN"/>
                  </w:rPr>
                </m:ctrlPr>
              </m:eqArrPr>
              <m:e>
                <m:r>
                  <m:rPr>
                    <m:sty m:val="p"/>
                  </m:rPr>
                  <w:rPr>
                    <w:rFonts w:hint="eastAsia" w:ascii="Cambria Math" w:hAnsi="Cambria Math"/>
                    <w:lang w:eastAsia="zh-CN"/>
                  </w:rPr>
                  <m:t>1,若事件被执行</m:t>
                </m:r>
                <m:ctrlPr>
                  <w:rPr>
                    <w:rFonts w:hint="eastAsia" w:ascii="Cambria Math" w:hAnsi="Cambria Math"/>
                    <w:lang w:eastAsia="zh-CN"/>
                  </w:rPr>
                </m:ctrlPr>
              </m:e>
              <m:e>
                <m:r>
                  <m:rPr>
                    <m:sty m:val="p"/>
                  </m:rPr>
                  <w:rPr>
                    <w:rFonts w:hint="eastAsia" w:ascii="Cambria Math" w:hAnsi="Cambria Math"/>
                    <w:lang w:eastAsia="zh-CN"/>
                  </w:rPr>
                  <m:t>0,其他</m:t>
                </m:r>
                <m:ctrlPr>
                  <w:rPr>
                    <w:rFonts w:hint="eastAsia" w:ascii="Cambria Math" w:hAnsi="Cambria Math"/>
                    <w:lang w:eastAsia="zh-CN"/>
                  </w:rPr>
                </m:ctrlPr>
              </m:e>
            </m:eqArr>
            <m:ctrlPr>
              <w:rPr>
                <w:rFonts w:hint="eastAsia" w:ascii="Cambria Math" w:hAnsi="Cambria Math"/>
                <w:lang w:eastAsia="zh-CN"/>
              </w:rPr>
            </m:ctrlPr>
          </m:e>
        </m:d>
      </m:oMath>
      <w:r>
        <w:rPr>
          <w:rFonts w:hint="eastAsia"/>
          <w:lang w:eastAsia="zh-CN"/>
        </w:rPr>
        <w:t>（</w:t>
      </w:r>
      <w:r>
        <w:t>公式2</w:t>
      </w:r>
      <w:r>
        <w:rPr>
          <w:rFonts w:hint="eastAsia"/>
          <w:lang w:eastAsia="zh-CN"/>
        </w:rPr>
        <w:t>-</w:t>
      </w:r>
      <w:r>
        <w:fldChar w:fldCharType="begin"/>
      </w:r>
      <w:r>
        <w:instrText xml:space="preserve"> SEQ 公式2 \* ARABIC </w:instrText>
      </w:r>
      <w:r>
        <w:fldChar w:fldCharType="separate"/>
      </w:r>
      <w:r>
        <w:t>1</w:t>
      </w:r>
      <w:r>
        <w:fldChar w:fldCharType="end"/>
      </w:r>
      <w:r>
        <w:rPr>
          <w:rFonts w:hint="eastAsia"/>
          <w:lang w:eastAsia="zh-CN"/>
        </w:rPr>
        <w:t>）</w:t>
      </w:r>
    </w:p>
    <w:p w14:paraId="4F42B568">
      <w:pPr>
        <w:rPr>
          <w:lang w:eastAsia="zh-CN"/>
        </w:rPr>
      </w:pPr>
      <w:r>
        <w:rPr>
          <w:rFonts w:hint="eastAsia" w:ascii="仿宋_GB2312"/>
          <w:lang w:eastAsia="zh-CN"/>
        </w:rPr>
        <w:t>式</w:t>
      </w:r>
      <w:r>
        <w:rPr>
          <w:rFonts w:hint="eastAsia"/>
          <w:lang w:eastAsia="zh-CN"/>
        </w:rPr>
        <w:t>中</w:t>
      </w:r>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oMath>
      <w:r>
        <w:rPr>
          <w:rFonts w:hint="eastAsia"/>
          <w:lang w:eastAsia="zh-CN"/>
        </w:rPr>
        <w:t>为第</w:t>
      </w:r>
      <m:oMath>
        <m:r>
          <m:rPr/>
          <w:rPr>
            <w:rFonts w:ascii="DejaVu Math TeX Gyre" w:hAnsi="DejaVu Math TeX Gyre"/>
            <w:lang w:eastAsia="zh-CN"/>
          </w:rPr>
          <m:t>i</m:t>
        </m:r>
      </m:oMath>
      <w:r>
        <w:rPr>
          <w:rFonts w:hint="eastAsia"/>
          <w:lang w:eastAsia="zh-CN"/>
        </w:rPr>
        <w:t>个任务的事件集；</w:t>
      </w:r>
      <m:oMath>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oMath>
      <w:r>
        <w:rPr>
          <w:rFonts w:hint="eastAsia"/>
          <w:lang w:eastAsia="zh-CN"/>
        </w:rPr>
        <w:t>为第</w:t>
      </w:r>
      <m:oMath>
        <m:r>
          <m:rPr/>
          <w:rPr>
            <w:rFonts w:ascii="DejaVu Math TeX Gyre" w:hAnsi="DejaVu Math TeX Gyre"/>
            <w:lang w:eastAsia="zh-CN"/>
          </w:rPr>
          <m:t>i</m:t>
        </m:r>
      </m:oMath>
      <w:r>
        <w:rPr>
          <w:rFonts w:hint="eastAsia"/>
          <w:lang w:eastAsia="zh-CN"/>
        </w:rPr>
        <w:t>个任务的第</w:t>
      </w:r>
      <m:oMath>
        <m:r>
          <m:rPr/>
          <w:rPr>
            <w:rFonts w:ascii="DejaVu Math TeX Gyre" w:hAnsi="DejaVu Math TeX Gyre"/>
            <w:lang w:eastAsia="zh-CN"/>
          </w:rPr>
          <m:t>j</m:t>
        </m:r>
      </m:oMath>
      <w:r>
        <w:rPr>
          <w:rFonts w:hint="eastAsia"/>
          <w:lang w:eastAsia="zh-CN"/>
        </w:rPr>
        <w:t>个事件。</w:t>
      </w:r>
    </w:p>
    <w:p w14:paraId="0CD4D231">
      <w:pPr>
        <w:spacing w:line="360" w:lineRule="auto"/>
        <w:rPr>
          <w:rFonts w:ascii="仿宋_GB2312"/>
          <w:lang w:eastAsia="zh-CN"/>
        </w:rPr>
      </w:pPr>
      <w:r>
        <w:rPr>
          <w:rFonts w:hint="eastAsia"/>
          <w:lang w:eastAsia="zh-CN"/>
        </w:rPr>
        <w:t>随后构造决策变量，在上述决策关系及0-1整数变量</w:t>
      </w:r>
      <m:oMath>
        <m:sSubSup>
          <m:sSubSupPr>
            <m:ctrlPr>
              <w:rPr>
                <w:rFonts w:hint="eastAsia" w:ascii="DejaVu Math TeX Gyre" w:hAnsi="DejaVu Math TeX Gyre"/>
                <w:i/>
                <w:iCs/>
                <w:lang w:eastAsia="zh-CN"/>
              </w:rPr>
            </m:ctrlPr>
          </m:sSubSup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up>
            <m:r>
              <m:rPr/>
              <w:rPr>
                <w:rFonts w:ascii="DejaVu Math TeX Gyre" w:hAnsi="DejaVu Math TeX Gyre"/>
                <w:lang w:eastAsia="zh-CN"/>
              </w:rPr>
              <m:t>k</m:t>
            </m:r>
            <m:ctrlPr>
              <w:rPr>
                <w:rFonts w:hint="eastAsia" w:ascii="DejaVu Math TeX Gyre" w:hAnsi="DejaVu Math TeX Gyre"/>
                <w:i/>
                <w:iCs/>
                <w:lang w:eastAsia="zh-CN"/>
              </w:rPr>
            </m:ctrlPr>
          </m:sup>
        </m:sSubSup>
      </m:oMath>
      <w:r>
        <w:rPr>
          <w:rFonts w:hint="eastAsia"/>
          <w:lang w:eastAsia="zh-CN"/>
        </w:rPr>
        <w:t>的基础上，为进一步统一变量值域、简化形式、便于算法构造，本部分对其进行标准化处理，转化成一个新的0-1决策变量</w:t>
      </w:r>
      <m:oMath>
        <m:sSub>
          <m:sSubPr>
            <m:ctrlPr>
              <w:rPr>
                <w:rFonts w:hint="eastAsia" w:ascii="DejaVu Math TeX Gyre" w:hAnsi="DejaVu Math TeX Gyre"/>
                <w:i/>
                <w:iCs/>
                <w:lang w:eastAsia="zh-CN"/>
              </w:rPr>
            </m:ctrlPr>
          </m:sSub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oMath>
      <w:r>
        <w:rPr>
          <w:rFonts w:hint="eastAsia"/>
          <w:lang w:eastAsia="zh-CN"/>
        </w:rPr>
        <w:t>(0≤</w:t>
      </w:r>
      <m:oMath>
        <m:sSub>
          <m:sSubPr>
            <m:ctrlPr>
              <w:rPr>
                <w:rFonts w:hint="eastAsia" w:ascii="DejaVu Math TeX Gyre" w:hAnsi="DejaVu Math TeX Gyre"/>
                <w:i/>
                <w:iCs/>
                <w:lang w:eastAsia="zh-CN"/>
              </w:rPr>
            </m:ctrlPr>
          </m:sSub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oMath>
      <w:r>
        <w:rPr>
          <w:rFonts w:hint="eastAsia"/>
          <w:lang w:eastAsia="zh-CN"/>
        </w:rPr>
        <w:t>≤1)，作为天基网络试验任务调度问题的决策变量，其表达式为公式2-2：</w:t>
      </w:r>
    </w:p>
    <w:p w14:paraId="0361DE7B">
      <w:pPr>
        <w:spacing w:line="240" w:lineRule="auto"/>
        <w:rPr>
          <w:rFonts w:hAnsi="Cambria Math"/>
          <w:lang w:eastAsia="zh-CN"/>
        </w:rPr>
      </w:pPr>
      <m:oMathPara>
        <m:oMath>
          <m:sSub>
            <m:sSubPr>
              <m:ctrlPr>
                <w:rPr>
                  <w:rFonts w:hint="eastAsia" w:ascii="DejaVu Math TeX Gyre" w:hAnsi="DejaVu Math TeX Gyre"/>
                  <w:i/>
                  <w:iCs/>
                  <w:lang w:eastAsia="zh-CN"/>
                </w:rPr>
              </m:ctrlPr>
            </m:sSub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r>
            <m:rPr>
              <m:sty m:val="p"/>
            </m:rPr>
            <w:rPr>
              <w:rFonts w:hint="eastAsia" w:ascii="Cambria Math" w:hAnsi="Cambria Math"/>
              <w:lang w:eastAsia="zh-CN"/>
            </w:rPr>
            <m:t>=</m:t>
          </m:r>
          <m:d>
            <m:dPr>
              <m:begChr m:val="{"/>
              <m:endChr m:val=""/>
              <m:ctrlPr>
                <w:rPr>
                  <w:rFonts w:hint="eastAsia" w:ascii="Cambria Math" w:hAnsi="Cambria Math"/>
                  <w:lang w:eastAsia="zh-CN"/>
                </w:rPr>
              </m:ctrlPr>
            </m:dPr>
            <m:e>
              <m:eqArr>
                <m:eqArrPr>
                  <m:ctrlPr>
                    <w:rPr>
                      <w:rFonts w:hint="eastAsia" w:ascii="Cambria Math" w:hAnsi="Cambria Math"/>
                      <w:lang w:eastAsia="zh-CN"/>
                    </w:rPr>
                  </m:ctrlPr>
                </m:eqArrPr>
                <m:e>
                  <m:f>
                    <m:fPr>
                      <m:ctrlPr>
                        <w:rPr>
                          <w:rFonts w:hint="eastAsia" w:ascii="Cambria Math" w:hAnsi="Cambria Math"/>
                          <w:lang w:eastAsia="zh-CN"/>
                        </w:rPr>
                      </m:ctrlPr>
                    </m:fPr>
                    <m:num>
                      <m:r>
                        <m:rPr/>
                        <w:rPr>
                          <w:rFonts w:ascii="DejaVu Math TeX Gyre" w:hAnsi="DejaVu Math TeX Gyre"/>
                          <w:lang w:eastAsia="zh-CN"/>
                        </w:rPr>
                        <m:t>k</m:t>
                      </m:r>
                      <m:ctrlPr>
                        <w:rPr>
                          <w:rFonts w:hint="eastAsia" w:ascii="Cambria Math" w:hAnsi="Cambria Math"/>
                          <w:lang w:eastAsia="zh-CN"/>
                        </w:rPr>
                      </m:ctrlPr>
                    </m:num>
                    <m:den>
                      <m:r>
                        <m:rPr>
                          <m:sty m:val="p"/>
                        </m:rPr>
                        <w:rPr>
                          <w:rFonts w:hint="eastAsia" w:ascii="Cambria Math" w:hAnsi="Cambria Math"/>
                          <w:lang w:eastAsia="zh-CN"/>
                        </w:rPr>
                        <m:t>|</m:t>
                      </m:r>
                      <m:r>
                        <m:rPr/>
                        <w:rPr>
                          <w:rFonts w:ascii="DejaVu Math TeX Gyre" w:hAnsi="DejaVu Math TeX Gyre"/>
                          <w:lang w:eastAsia="zh-CN"/>
                        </w:rPr>
                        <m:t>E</m:t>
                      </m:r>
                      <m:sSub>
                        <m:sSubPr>
                          <m:ctrlPr>
                            <w:rPr>
                              <w:rFonts w:hint="eastAsia" w:ascii="DejaVu Math TeX Gyre" w:hAnsi="DejaVu Math TeX Gyre"/>
                              <w:i/>
                              <w:iCs/>
                              <w:lang w:eastAsia="zh-CN"/>
                            </w:rPr>
                          </m:ctrlPr>
                        </m:sSubPr>
                        <m:e>
                          <m:r>
                            <m:rPr/>
                            <w:rPr>
                              <w:rFonts w:ascii="DejaVu Math TeX Gyre" w:hAnsi="DejaVu Math TeX Gyre"/>
                              <w:lang w:eastAsia="zh-CN"/>
                            </w:rPr>
                            <m:t>O</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r>
                        <m:rPr>
                          <m:sty m:val="p"/>
                        </m:rPr>
                        <w:rPr>
                          <w:rFonts w:hint="eastAsia" w:ascii="Cambria Math" w:hAnsi="Cambria Math"/>
                          <w:lang w:eastAsia="zh-CN"/>
                        </w:rPr>
                        <m:t>|</m:t>
                      </m:r>
                      <m:ctrlPr>
                        <w:rPr>
                          <w:rFonts w:hint="eastAsia" w:ascii="Cambria Math" w:hAnsi="Cambria Math"/>
                          <w:lang w:eastAsia="zh-CN"/>
                        </w:rPr>
                      </m:ctrlPr>
                    </m:den>
                  </m:f>
                  <m:r>
                    <m:rPr>
                      <m:sty m:val="p"/>
                    </m:rPr>
                    <w:rPr>
                      <w:rFonts w:hint="eastAsia" w:ascii="Cambria Math" w:hAnsi="Cambria Math"/>
                      <w:lang w:eastAsia="zh-CN"/>
                    </w:rPr>
                    <m:t>,若事件</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sSubSup>
                    <m:sSubSupPr>
                      <m:ctrlPr>
                        <w:rPr>
                          <w:rFonts w:hint="eastAsia" w:ascii="DejaVu Math TeX Gyre" w:hAnsi="DejaVu Math TeX Gyre"/>
                          <w:i/>
                          <w:iCs/>
                          <w:lang w:eastAsia="zh-CN"/>
                        </w:rPr>
                      </m:ctrlPr>
                    </m:sSubSupPr>
                    <m:e>
                      <m:r>
                        <m:rPr>
                          <m:nor/>
                          <m:sty m:val="p"/>
                        </m:rPr>
                        <w:rPr>
                          <w:rFonts w:hint="eastAsia" w:ascii="DejaVu Math TeX Gyre" w:hAnsi="DejaVu Math TeX Gyre"/>
                          <w:b w:val="0"/>
                          <w:i w:val="0"/>
                          <w:lang w:eastAsia="zh-CN"/>
                        </w:rPr>
                        <m:t>于执行时机</m:t>
                      </m:r>
                      <m:r>
                        <m:rPr>
                          <m:nor/>
                        </m:rPr>
                        <w:rPr>
                          <w:rFonts w:hint="eastAsia" w:ascii="DejaVu Math TeX Gyre" w:hAnsi="DejaVu Math TeX Gyre"/>
                          <w:i/>
                          <w:iCs/>
                          <w:lang w:eastAsia="zh-CN"/>
                        </w:rPr>
                        <m:t>eo</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up>
                      <m:r>
                        <m:rPr/>
                        <w:rPr>
                          <w:rFonts w:ascii="DejaVu Math TeX Gyre" w:hAnsi="DejaVu Math TeX Gyre"/>
                          <w:lang w:eastAsia="zh-CN"/>
                        </w:rPr>
                        <m:t>k</m:t>
                      </m:r>
                      <m:ctrlPr>
                        <w:rPr>
                          <w:rFonts w:hint="eastAsia" w:ascii="DejaVu Math TeX Gyre" w:hAnsi="DejaVu Math TeX Gyre"/>
                          <w:i/>
                          <w:iCs/>
                          <w:lang w:eastAsia="zh-CN"/>
                        </w:rPr>
                      </m:ctrlPr>
                    </m:sup>
                  </m:sSubSup>
                  <m:r>
                    <m:rPr>
                      <m:nor/>
                      <m:sty m:val="p"/>
                    </m:rPr>
                    <w:rPr>
                      <w:rFonts w:hint="eastAsia" w:ascii="Cambria Math" w:hAnsi="Cambria Math"/>
                      <w:b w:val="0"/>
                      <w:i w:val="0"/>
                      <w:lang w:eastAsia="zh-CN"/>
                    </w:rPr>
                    <m:t>被执行</m:t>
                  </m:r>
                  <m:ctrlPr>
                    <w:rPr>
                      <w:rFonts w:hint="eastAsia" w:ascii="Cambria Math" w:hAnsi="Cambria Math"/>
                      <w:lang w:eastAsia="zh-CN"/>
                    </w:rPr>
                  </m:ctrlPr>
                </m:e>
                <m:e>
                  <m:r>
                    <m:rPr>
                      <m:sty m:val="p"/>
                    </m:rPr>
                    <w:rPr>
                      <w:rFonts w:hint="eastAsia" w:ascii="Cambria Math" w:hAnsi="Cambria Math"/>
                      <w:lang w:eastAsia="zh-CN"/>
                    </w:rPr>
                    <m:t>0,若事件</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r>
                    <m:rPr>
                      <m:nor/>
                      <m:sty m:val="p"/>
                    </m:rPr>
                    <w:rPr>
                      <w:rFonts w:hint="eastAsia" w:ascii="Cambria Math" w:hAnsi="Cambria Math"/>
                      <w:b w:val="0"/>
                      <w:i w:val="0"/>
                      <w:lang w:eastAsia="zh-CN"/>
                    </w:rPr>
                    <m:t>不被执行</m:t>
                  </m:r>
                  <m:ctrlPr>
                    <w:rPr>
                      <w:rFonts w:hint="eastAsia" w:ascii="Cambria Math" w:hAnsi="Cambria Math"/>
                      <w:lang w:eastAsia="zh-CN"/>
                    </w:rPr>
                  </m:ctrlPr>
                </m:e>
              </m:eqArr>
              <m:ctrlPr>
                <w:rPr>
                  <w:rFonts w:hint="eastAsia" w:ascii="Cambria Math" w:hAnsi="Cambria Math"/>
                  <w:lang w:eastAsia="zh-CN"/>
                </w:rPr>
              </m:ctrlPr>
            </m:e>
          </m:d>
          <m:r>
            <m:rPr>
              <m:sty m:val="p"/>
            </m:rPr>
            <w:rPr>
              <w:rFonts w:hint="eastAsia" w:ascii="Cambria Math" w:hAnsi="Cambria Math"/>
              <w:lang w:eastAsia="zh-CN"/>
            </w:rPr>
            <m:t>,∀</m:t>
          </m:r>
          <m:r>
            <m:rPr/>
            <w:rPr>
              <w:rFonts w:ascii="DejaVu Math TeX Gyre" w:hAnsi="DejaVu Math TeX Gyre"/>
              <w:lang w:eastAsia="zh-CN"/>
            </w:rPr>
            <m:t>i</m:t>
          </m:r>
          <m:r>
            <m:rPr>
              <m:sty m:val="p"/>
            </m:rPr>
            <w:rPr>
              <w:rFonts w:hint="eastAsia" w:ascii="Cambria Math" w:hAnsi="Cambria Math"/>
              <w:lang w:eastAsia="zh-CN"/>
            </w:rPr>
            <m:t>⩽|</m:t>
          </m:r>
          <m:r>
            <m:rPr/>
            <w:rPr>
              <w:rFonts w:ascii="DejaVu Math TeX Gyre" w:hAnsi="DejaVu Math TeX Gyre"/>
              <w:lang w:eastAsia="zh-CN"/>
            </w:rPr>
            <m:t>T</m:t>
          </m:r>
          <m:r>
            <m:rPr>
              <m:sty m:val="p"/>
            </m:rPr>
            <w:rPr>
              <w:rFonts w:hint="eastAsia" w:ascii="Cambria Math" w:hAnsi="Cambria Math"/>
              <w:lang w:eastAsia="zh-CN"/>
            </w:rPr>
            <m:t>|,</m:t>
          </m:r>
          <m:r>
            <m:rPr/>
            <w:rPr>
              <w:rFonts w:ascii="DejaVu Math TeX Gyre" w:hAnsi="DejaVu Math TeX Gyre"/>
              <w:lang w:eastAsia="zh-CN"/>
            </w:rPr>
            <m:t>j</m:t>
          </m:r>
          <m:r>
            <m:rPr>
              <m:sty m:val="p"/>
            </m:rPr>
            <w:rPr>
              <w:rFonts w:hint="eastAsia" w:ascii="Cambria Math" w:hAnsi="Cambria Math"/>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E</m:t>
              </m:r>
              <m:ctrlPr>
                <w:rPr>
                  <w:rFonts w:hint="eastAsia" w:ascii="DejaVu Math TeX Gyre" w:hAnsi="DejaVu Math TeX Gyre"/>
                  <w:i/>
                  <w:iCs/>
                  <w:lang w:eastAsia="zh-CN"/>
                </w:rPr>
              </m:ctrlPr>
            </m:e>
            <m:sub>
              <m:r>
                <m:rPr/>
                <w:rPr>
                  <w:rFonts w:ascii="DejaVu Math TeX Gyre" w:hAnsi="DejaVu Math TeX Gyre"/>
                  <w:lang w:eastAsia="zh-CN"/>
                </w:rPr>
                <m:t>i</m:t>
              </m:r>
              <m:ctrlPr>
                <w:rPr>
                  <w:rFonts w:hint="eastAsia" w:ascii="DejaVu Math TeX Gyre" w:hAnsi="DejaVu Math TeX Gyre"/>
                  <w:i/>
                  <w:iCs/>
                  <w:lang w:eastAsia="zh-CN"/>
                </w:rPr>
              </m:ctrlPr>
            </m:sub>
          </m:sSub>
          <m:r>
            <m:rPr>
              <m:sty m:val="p"/>
            </m:rPr>
            <w:rPr>
              <w:rFonts w:hint="eastAsia" w:ascii="Cambria Math" w:hAnsi="Cambria Math"/>
              <w:lang w:eastAsia="zh-CN"/>
            </w:rPr>
            <m:t>|</m:t>
          </m:r>
        </m:oMath>
      </m:oMathPara>
    </w:p>
    <w:p w14:paraId="39D915D5">
      <w:pPr>
        <w:pStyle w:val="16"/>
        <w:spacing w:line="240" w:lineRule="auto"/>
        <w:ind w:firstLine="560"/>
        <w:rPr>
          <w:rFonts w:ascii="DejaVu Math TeX Gyre" w:hAnsi="DejaVu Math TeX Gyre" w:eastAsia="仿宋_GB2312" w:cstheme="minorBidi"/>
          <w:sz w:val="28"/>
          <w:szCs w:val="22"/>
        </w:rPr>
      </w:pPr>
      <w:r>
        <w:rPr>
          <w:rFonts w:hint="eastAsia" w:ascii="DejaVu Math TeX Gyre" w:hAnsi="DejaVu Math TeX Gyre" w:eastAsia="仿宋_GB2312" w:cstheme="minorBidi"/>
          <w:sz w:val="28"/>
          <w:szCs w:val="22"/>
        </w:rPr>
        <w:t>（公式2-</w:t>
      </w:r>
      <w:r>
        <w:rPr>
          <w:rFonts w:hint="eastAsia" w:ascii="DejaVu Math TeX Gyre" w:hAnsi="DejaVu Math TeX Gyre" w:eastAsia="仿宋_GB2312" w:cstheme="minorBidi"/>
          <w:sz w:val="28"/>
          <w:szCs w:val="22"/>
        </w:rPr>
        <w:fldChar w:fldCharType="begin"/>
      </w:r>
      <w:r>
        <w:rPr>
          <w:rFonts w:hint="eastAsia" w:ascii="DejaVu Math TeX Gyre" w:hAnsi="DejaVu Math TeX Gyre" w:eastAsia="仿宋_GB2312" w:cstheme="minorBidi"/>
          <w:sz w:val="28"/>
          <w:szCs w:val="22"/>
        </w:rPr>
        <w:instrText xml:space="preserve"> SEQ 公式2 \* ARABIC </w:instrText>
      </w:r>
      <w:r>
        <w:rPr>
          <w:rFonts w:hint="eastAsia" w:ascii="DejaVu Math TeX Gyre" w:hAnsi="DejaVu Math TeX Gyre" w:eastAsia="仿宋_GB2312" w:cstheme="minorBidi"/>
          <w:sz w:val="28"/>
          <w:szCs w:val="22"/>
        </w:rPr>
        <w:fldChar w:fldCharType="separate"/>
      </w:r>
      <w:r>
        <w:rPr>
          <w:rFonts w:hint="eastAsia" w:ascii="DejaVu Math TeX Gyre" w:hAnsi="DejaVu Math TeX Gyre" w:eastAsia="仿宋_GB2312" w:cstheme="minorBidi"/>
          <w:sz w:val="28"/>
          <w:szCs w:val="22"/>
        </w:rPr>
        <w:t>2</w:t>
      </w:r>
      <w:r>
        <w:rPr>
          <w:rFonts w:hint="eastAsia" w:ascii="DejaVu Math TeX Gyre" w:hAnsi="DejaVu Math TeX Gyre" w:eastAsia="仿宋_GB2312" w:cstheme="minorBidi"/>
          <w:sz w:val="28"/>
          <w:szCs w:val="22"/>
        </w:rPr>
        <w:fldChar w:fldCharType="end"/>
      </w:r>
      <w:r>
        <w:rPr>
          <w:rFonts w:hint="eastAsia" w:ascii="DejaVu Math TeX Gyre" w:hAnsi="DejaVu Math TeX Gyre" w:eastAsia="仿宋_GB2312" w:cstheme="minorBidi"/>
          <w:sz w:val="28"/>
          <w:szCs w:val="22"/>
        </w:rPr>
        <w:t>）</w:t>
      </w:r>
    </w:p>
    <w:p w14:paraId="632FB2EB">
      <w:pPr>
        <w:spacing w:line="360" w:lineRule="auto"/>
        <w:rPr>
          <w:lang w:eastAsia="zh-CN"/>
        </w:rPr>
      </w:pPr>
      <w:r>
        <w:rPr>
          <w:rFonts w:hint="eastAsia" w:ascii="仿宋_GB2312"/>
          <w:lang w:eastAsia="zh-CN"/>
        </w:rPr>
        <w:t>由</w:t>
      </w:r>
      <w:r>
        <w:rPr>
          <w:rFonts w:hint="eastAsia"/>
          <w:lang w:eastAsia="zh-CN"/>
        </w:rPr>
        <w:t>于执行时机编号</w:t>
      </w:r>
      <m:oMath>
        <m:r>
          <m:rPr>
            <m:sty m:val="p"/>
          </m:rPr>
          <w:rPr>
            <w:rFonts w:ascii="DejaVu Math TeX Gyre" w:hAnsi="DejaVu Math TeX Gyre"/>
            <w:lang w:eastAsia="zh-CN"/>
          </w:rPr>
          <m:t>k</m:t>
        </m:r>
      </m:oMath>
      <w:r>
        <w:rPr>
          <w:rFonts w:hint="eastAsia"/>
          <w:lang w:eastAsia="zh-CN"/>
        </w:rPr>
        <w:t>由1算起，即</w:t>
      </w:r>
      <m:oMath>
        <m:r>
          <m:rPr>
            <m:sty m:val="p"/>
          </m:rPr>
          <w:rPr>
            <w:rFonts w:hint="eastAsia" w:ascii="DejaVu Math TeX Gyre" w:hAnsi="DejaVu Math TeX Gyre"/>
            <w:lang w:eastAsia="zh-CN"/>
          </w:rPr>
          <m:t>1≤</m:t>
        </m:r>
        <m:r>
          <m:rPr>
            <m:sty m:val="p"/>
          </m:rPr>
          <w:rPr>
            <w:rFonts w:ascii="DejaVu Math TeX Gyre" w:hAnsi="DejaVu Math TeX Gyre"/>
            <w:lang w:eastAsia="zh-CN"/>
          </w:rPr>
          <m:t>k</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EO</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oMath>
      <w:r>
        <w:rPr>
          <w:rFonts w:hint="eastAsia"/>
          <w:lang w:eastAsia="zh-CN"/>
        </w:rPr>
        <w:t>，约定当事件</w:t>
      </w:r>
      <m:oMath>
        <m:sSub>
          <m:sSubPr>
            <m:ctrlPr>
              <w:rPr>
                <w:rFonts w:hint="eastAsia" w:ascii="DejaVu Math TeX Gyre" w:hAnsi="DejaVu Math TeX Gyre"/>
                <w:lang w:eastAsia="zh-CN"/>
              </w:rPr>
            </m:ctrlPr>
          </m:sSubPr>
          <m:e>
            <m:r>
              <m:rPr>
                <m:sty m:val="p"/>
              </m:rPr>
              <w:rPr>
                <w:rFonts w:ascii="DejaVu Math TeX Gyre" w:hAnsi="DejaVu Math TeX Gyre"/>
                <w:lang w:eastAsia="zh-CN"/>
              </w:rPr>
              <m:t>e</m:t>
            </m:r>
            <m:ctrlPr>
              <w:rPr>
                <w:rFonts w:hint="eastAsia" w:ascii="DejaVu Math TeX Gyre" w:hAnsi="DejaVu Math TeX Gyre"/>
                <w:lang w:eastAsia="zh-CN"/>
              </w:rPr>
            </m:ctrlPr>
          </m:e>
          <m:sub>
            <m:r>
              <m:rPr>
                <m:sty m:val="p"/>
              </m:rPr>
              <w:rPr>
                <w:rFonts w:ascii="DejaVu Math TeX Gyre" w:hAnsi="DejaVu Math TeX Gyre"/>
                <w:lang w:eastAsia="zh-CN"/>
              </w:rPr>
              <m:t>ij</m:t>
            </m:r>
            <m:ctrlPr>
              <w:rPr>
                <w:rFonts w:hint="eastAsia" w:ascii="DejaVu Math TeX Gyre" w:hAnsi="DejaVu Math TeX Gyre"/>
                <w:lang w:eastAsia="zh-CN"/>
              </w:rPr>
            </m:ctrlPr>
          </m:sub>
        </m:sSub>
      </m:oMath>
      <w:r>
        <w:rPr>
          <w:rFonts w:hint="eastAsia"/>
          <w:lang w:eastAsia="zh-CN"/>
        </w:rPr>
        <w:t>不被执行时，</w:t>
      </w:r>
      <m:oMath>
        <m:sSub>
          <m:sSubPr>
            <m:ctrlPr>
              <w:rPr>
                <w:rFonts w:hint="eastAsia" w:ascii="DejaVu Math TeX Gyre" w:hAnsi="DejaVu Math TeX Gyre"/>
                <w:i/>
                <w:iCs/>
                <w:lang w:eastAsia="zh-CN"/>
              </w:rPr>
            </m:ctrlPr>
          </m:sSub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r>
          <m:rPr>
            <m:sty m:val="p"/>
          </m:rPr>
          <w:rPr>
            <w:rFonts w:hint="eastAsia" w:ascii="DejaVu Math TeX Gyre" w:hAnsi="DejaVu Math TeX Gyre"/>
            <w:lang w:eastAsia="zh-CN"/>
          </w:rPr>
          <m:t>=0</m:t>
        </m:r>
      </m:oMath>
      <w:r>
        <w:rPr>
          <w:rFonts w:hint="eastAsia"/>
          <w:lang w:eastAsia="zh-CN"/>
        </w:rPr>
        <w:t>，故决策变量</w:t>
      </w:r>
      <m:oMath>
        <m:sSub>
          <m:sSubPr>
            <m:ctrlPr>
              <w:rPr>
                <w:rFonts w:hint="eastAsia" w:ascii="DejaVu Math TeX Gyre" w:hAnsi="DejaVu Math TeX Gyre"/>
                <w:lang w:eastAsia="zh-CN"/>
              </w:rPr>
            </m:ctrlPr>
          </m:sSubPr>
          <m:e>
            <m:r>
              <m:rPr>
                <m:sty m:val="p"/>
              </m:rPr>
              <w:rPr>
                <w:rFonts w:ascii="DejaVu Math TeX Gyre" w:hAnsi="DejaVu Math TeX Gyre"/>
                <w:lang w:eastAsia="zh-CN"/>
              </w:rPr>
              <m:t>x</m:t>
            </m:r>
            <m:ctrlPr>
              <w:rPr>
                <w:rFonts w:hint="eastAsia" w:ascii="DejaVu Math TeX Gyre" w:hAnsi="DejaVu Math TeX Gyre"/>
                <w:lang w:eastAsia="zh-CN"/>
              </w:rPr>
            </m:ctrlPr>
          </m:e>
          <m:sub>
            <m:r>
              <m:rPr>
                <m:sty m:val="p"/>
              </m:rPr>
              <w:rPr>
                <w:rFonts w:ascii="DejaVu Math TeX Gyre" w:hAnsi="DejaVu Math TeX Gyre"/>
                <w:lang w:eastAsia="zh-CN"/>
              </w:rPr>
              <m:t>ij</m:t>
            </m:r>
            <m:ctrlPr>
              <w:rPr>
                <w:rFonts w:hint="eastAsia" w:ascii="DejaVu Math TeX Gyre" w:hAnsi="DejaVu Math TeX Gyre"/>
                <w:lang w:eastAsia="zh-CN"/>
              </w:rPr>
            </m:ctrlPr>
          </m:sub>
        </m:sSub>
      </m:oMath>
      <w:r>
        <w:rPr>
          <w:rFonts w:hint="eastAsia"/>
          <w:lang w:eastAsia="zh-CN"/>
        </w:rPr>
        <w:t>的值域可被成功标准化为[0,1]。</w:t>
      </w:r>
    </w:p>
    <w:p w14:paraId="7235FC2C">
      <w:pPr>
        <w:rPr>
          <w:lang w:eastAsia="zh-CN"/>
        </w:rPr>
      </w:pPr>
      <w:r>
        <w:rPr>
          <w:rFonts w:hint="eastAsia"/>
          <w:lang w:eastAsia="zh-CN"/>
        </w:rPr>
        <w:t>在此基础上，天基网络试验任务调度问题的决策矩阵</w:t>
      </w:r>
      <m:oMath>
        <m:r>
          <m:rPr/>
          <w:rPr>
            <w:rFonts w:ascii="DejaVu Math TeX Gyre" w:hAnsi="DejaVu Math TeX Gyre"/>
            <w:lang w:eastAsia="zh-CN"/>
          </w:rPr>
          <m:t>X</m:t>
        </m:r>
      </m:oMath>
      <w:r>
        <w:rPr>
          <w:rFonts w:hint="eastAsia"/>
          <w:lang w:eastAsia="zh-CN"/>
        </w:rPr>
        <w:t>可以由下面的式子表示。决策矩阵</w:t>
      </w:r>
      <m:oMath>
        <m:r>
          <m:rPr/>
          <w:rPr>
            <w:rFonts w:ascii="DejaVu Math TeX Gyre" w:hAnsi="DejaVu Math TeX Gyre"/>
            <w:lang w:eastAsia="zh-CN"/>
          </w:rPr>
          <m:t>X</m:t>
        </m:r>
      </m:oMath>
      <w:r>
        <w:rPr>
          <w:rFonts w:hint="eastAsia"/>
          <w:lang w:eastAsia="zh-CN"/>
        </w:rPr>
        <w:t>可以决定一个任务调度方案：</w:t>
      </w:r>
    </w:p>
    <w:p w14:paraId="2A38EB02">
      <w:pPr>
        <w:rPr>
          <w:rFonts w:ascii="仿宋_GB2312"/>
          <w:lang w:eastAsia="zh-CN"/>
        </w:rPr>
      </w:pPr>
    </w:p>
    <w:p w14:paraId="48D9AD98">
      <w:pPr>
        <w:rPr>
          <w:rFonts w:hAnsi="Cambria Math"/>
          <w:lang w:eastAsia="zh-CN"/>
        </w:rPr>
      </w:pPr>
      <m:oMathPara>
        <m:oMath>
          <m:r>
            <m:rPr/>
            <w:rPr>
              <w:rFonts w:ascii="DejaVu Math TeX Gyre" w:hAnsi="DejaVu Math TeX Gyre"/>
              <w:lang w:eastAsia="zh-CN"/>
            </w:rPr>
            <m:t>X</m:t>
          </m:r>
          <m:r>
            <m:rPr>
              <m:sty m:val="p"/>
            </m:rPr>
            <w:rPr>
              <w:rFonts w:hint="eastAsia" w:ascii="Cambria Math" w:hAnsi="Cambria Math"/>
              <w:lang w:eastAsia="zh-CN"/>
            </w:rPr>
            <m:t>=</m:t>
          </m:r>
          <m:d>
            <m:dPr>
              <m:ctrlPr>
                <w:rPr>
                  <w:rFonts w:hint="eastAsia" w:ascii="Cambria Math" w:hAnsi="Cambria Math"/>
                  <w:lang w:eastAsia="zh-CN"/>
                </w:rPr>
              </m:ctrlPr>
            </m:dPr>
            <m:e>
              <m:sSub>
                <m:sSubPr>
                  <m:ctrlPr>
                    <w:rPr>
                      <w:rFonts w:hint="eastAsia" w:ascii="DejaVu Math TeX Gyre" w:hAnsi="DejaVu Math TeX Gyre"/>
                      <w:i/>
                      <w:iCs/>
                      <w:lang w:eastAsia="zh-CN"/>
                    </w:rPr>
                  </m:ctrlPr>
                </m:sSubPr>
                <m:e>
                  <m:r>
                    <m:rPr/>
                    <w:rPr>
                      <w:rFonts w:ascii="DejaVu Math TeX Gyre" w:hAnsi="DejaVu Math TeX Gyre"/>
                      <w:lang w:eastAsia="zh-CN"/>
                    </w:rPr>
                    <m:t>x</m:t>
                  </m:r>
                  <m:ctrlPr>
                    <w:rPr>
                      <w:rFonts w:hint="eastAsia" w:ascii="DejaVu Math TeX Gyre" w:hAnsi="DejaVu Math TeX Gyre"/>
                      <w:i/>
                      <w:iCs/>
                      <w:lang w:eastAsia="zh-CN"/>
                    </w:rPr>
                  </m:ctrlPr>
                </m:e>
                <m:sub>
                  <m:r>
                    <m:rPr/>
                    <w:rPr>
                      <w:rFonts w:ascii="DejaVu Math TeX Gyre" w:hAnsi="DejaVu Math TeX Gyre"/>
                      <w:lang w:eastAsia="zh-CN"/>
                    </w:rPr>
                    <m:t>ij</m:t>
                  </m:r>
                  <m:ctrlPr>
                    <w:rPr>
                      <w:rFonts w:hint="eastAsia" w:ascii="DejaVu Math TeX Gyre" w:hAnsi="DejaVu Math TeX Gyre"/>
                      <w:i/>
                      <w:iCs/>
                      <w:lang w:eastAsia="zh-CN"/>
                    </w:rPr>
                  </m:ctrlPr>
                </m:sub>
              </m:sSub>
              <m:ctrlPr>
                <w:rPr>
                  <w:rFonts w:hint="eastAsia" w:ascii="Cambria Math" w:hAnsi="Cambria Math"/>
                  <w:lang w:eastAsia="zh-CN"/>
                </w:rPr>
              </m:ctrlPr>
            </m:e>
          </m:d>
          <m:r>
            <m:rPr>
              <m:sty m:val="p"/>
            </m:rPr>
            <w:rPr>
              <w:rFonts w:hint="eastAsia" w:ascii="Cambria Math" w:hAnsi="Cambria Math"/>
              <w:lang w:eastAsia="zh-CN"/>
            </w:rPr>
            <m:t>=</m:t>
          </m:r>
          <m:d>
            <m:dPr>
              <m:ctrlPr>
                <w:rPr>
                  <w:rFonts w:hint="eastAsia" w:ascii="Cambria Math" w:hAnsi="Cambria Math"/>
                  <w:lang w:eastAsia="zh-CN"/>
                </w:rPr>
              </m:ctrlPr>
            </m:dPr>
            <m:e>
              <m:m>
                <m:mPr>
                  <m:mcs>
                    <m:mc>
                      <m:mcPr>
                        <m:count m:val="4"/>
                        <m:mcJc m:val="center"/>
                      </m:mcPr>
                    </m:mc>
                  </m:mcs>
                  <m:plcHide m:val="1"/>
                  <m:ctrlPr>
                    <w:rPr>
                      <w:rFonts w:hint="eastAsia" w:ascii="Cambria Math" w:hAnsi="Cambria Math"/>
                      <w:lang w:eastAsia="zh-CN"/>
                    </w:rPr>
                  </m:ctrlPr>
                </m:mPr>
                <m:mr>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11</m:t>
                        </m:r>
                        <m:ctrlPr>
                          <w:rPr>
                            <w:rFonts w:hint="eastAsia" w:ascii="Cambria Math" w:hAnsi="Cambria Math"/>
                            <w:lang w:eastAsia="zh-CN"/>
                          </w:rPr>
                        </m:ctrlPr>
                      </m:sub>
                    </m:sSub>
                    <m:ctrlPr>
                      <w:rPr>
                        <w:rFonts w:hint="eastAsia" w:ascii="Cambria Math" w:hAnsi="Cambria Math"/>
                        <w:lang w:eastAsia="zh-CN"/>
                      </w:rPr>
                    </m:ctrlPr>
                  </m:e>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12</m:t>
                        </m:r>
                        <m:ctrlPr>
                          <w:rPr>
                            <w:rFonts w:hint="eastAsia" w:ascii="Cambria Math" w:hAnsi="Cambria Math"/>
                            <w:lang w:eastAsia="zh-CN"/>
                          </w:rPr>
                        </m:ctrlPr>
                      </m:sub>
                    </m:sSub>
                    <m:ctrlPr>
                      <w:rPr>
                        <w:rFonts w:hint="eastAsia" w:ascii="Cambria Math" w:hAnsi="Cambria Math"/>
                        <w:lang w:eastAsia="zh-CN"/>
                      </w:rPr>
                    </m:ctrlPr>
                  </m:e>
                  <m:e>
                    <m:r>
                      <m:rPr>
                        <m:sty m:val="p"/>
                      </m:rPr>
                      <w:rPr>
                        <w:rFonts w:hint="eastAsia" w:ascii="Cambria Math" w:hAnsi="Cambria Math"/>
                        <w:lang w:eastAsia="zh-CN"/>
                      </w:rPr>
                      <m:t>⋯</m:t>
                    </m:r>
                    <m:ctrlPr>
                      <w:rPr>
                        <w:rFonts w:hint="eastAsia" w:ascii="Cambria Math" w:hAnsi="Cambria Math"/>
                        <w:lang w:eastAsia="zh-CN"/>
                      </w:rPr>
                    </m:ctrlPr>
                  </m:e>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1|</m:t>
                        </m:r>
                        <m:sSub>
                          <m:sSubPr>
                            <m:ctrlPr>
                              <w:rPr>
                                <w:rFonts w:hint="eastAsia" w:ascii="Cambria Math" w:hAnsi="Cambria Math"/>
                                <w:lang w:eastAsia="zh-CN"/>
                              </w:rPr>
                            </m:ctrlPr>
                          </m:sSubPr>
                          <m:e>
                            <m:r>
                              <m:rPr>
                                <m:sty m:val="p"/>
                              </m:rPr>
                              <w:rPr>
                                <w:rFonts w:hint="eastAsia" w:ascii="Cambria Math" w:hAnsi="Cambria Math"/>
                                <w:lang w:eastAsia="zh-CN"/>
                              </w:rPr>
                              <m:t>E</m:t>
                            </m:r>
                            <m:ctrlPr>
                              <w:rPr>
                                <w:rFonts w:hint="eastAsia" w:ascii="Cambria Math" w:hAnsi="Cambria Math"/>
                                <w:lang w:eastAsia="zh-CN"/>
                              </w:rPr>
                            </m:ctrlPr>
                          </m:e>
                          <m:sub>
                            <m:r>
                              <m:rPr>
                                <m:sty m:val="p"/>
                              </m:rPr>
                              <w:rPr>
                                <w:rFonts w:hint="eastAsia" w:ascii="Cambria Math" w:hAnsi="Cambria Math"/>
                                <w:lang w:eastAsia="zh-CN"/>
                              </w:rPr>
                              <m:t>1</m:t>
                            </m:r>
                            <m:ctrlPr>
                              <w:rPr>
                                <w:rFonts w:hint="eastAsia" w:ascii="Cambria Math" w:hAnsi="Cambria Math"/>
                                <w:lang w:eastAsia="zh-CN"/>
                              </w:rPr>
                            </m:ctrlPr>
                          </m:sub>
                        </m:sSub>
                        <m:r>
                          <m:rPr>
                            <m:sty m:val="p"/>
                          </m:rPr>
                          <w:rPr>
                            <w:rFonts w:hint="eastAsia" w:ascii="Cambria Math" w:hAnsi="Cambria Math"/>
                            <w:lang w:eastAsia="zh-CN"/>
                          </w:rPr>
                          <m:t>|</m:t>
                        </m:r>
                        <m:ctrlPr>
                          <w:rPr>
                            <w:rFonts w:hint="eastAsia" w:ascii="Cambria Math" w:hAnsi="Cambria Math"/>
                            <w:lang w:eastAsia="zh-CN"/>
                          </w:rPr>
                        </m:ctrlPr>
                      </m:sub>
                    </m:sSub>
                    <m:ctrlPr>
                      <w:rPr>
                        <w:rFonts w:hint="eastAsia" w:ascii="Cambria Math" w:hAnsi="Cambria Math"/>
                        <w:lang w:eastAsia="zh-CN"/>
                      </w:rPr>
                    </m:ctrlPr>
                  </m:e>
                </m:mr>
                <m:mr>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21</m:t>
                        </m:r>
                        <m:ctrlPr>
                          <w:rPr>
                            <w:rFonts w:hint="eastAsia" w:ascii="Cambria Math" w:hAnsi="Cambria Math"/>
                            <w:lang w:eastAsia="zh-CN"/>
                          </w:rPr>
                        </m:ctrlPr>
                      </m:sub>
                    </m:sSub>
                    <m:ctrlPr>
                      <w:rPr>
                        <w:rFonts w:hint="eastAsia" w:ascii="Cambria Math" w:hAnsi="Cambria Math"/>
                        <w:lang w:eastAsia="zh-CN"/>
                      </w:rPr>
                    </m:ctrlPr>
                  </m:e>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22</m:t>
                        </m:r>
                        <m:ctrlPr>
                          <w:rPr>
                            <w:rFonts w:hint="eastAsia" w:ascii="Cambria Math" w:hAnsi="Cambria Math"/>
                            <w:lang w:eastAsia="zh-CN"/>
                          </w:rPr>
                        </m:ctrlPr>
                      </m:sub>
                    </m:sSub>
                    <m:ctrlPr>
                      <w:rPr>
                        <w:rFonts w:hint="eastAsia" w:ascii="Cambria Math" w:hAnsi="Cambria Math"/>
                        <w:lang w:eastAsia="zh-CN"/>
                      </w:rPr>
                    </m:ctrlPr>
                  </m:e>
                  <m:e>
                    <m:r>
                      <m:rPr>
                        <m:sty m:val="p"/>
                      </m:rPr>
                      <w:rPr>
                        <w:rFonts w:hint="eastAsia" w:ascii="Cambria Math" w:hAnsi="Cambria Math"/>
                        <w:lang w:eastAsia="zh-CN"/>
                      </w:rPr>
                      <m:t>⋯</m:t>
                    </m:r>
                    <m:ctrlPr>
                      <w:rPr>
                        <w:rFonts w:hint="eastAsia" w:ascii="Cambria Math" w:hAnsi="Cambria Math"/>
                        <w:lang w:eastAsia="zh-CN"/>
                      </w:rPr>
                    </m:ctrlPr>
                  </m:e>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2|</m:t>
                        </m:r>
                        <m:sSub>
                          <m:sSubPr>
                            <m:ctrlPr>
                              <w:rPr>
                                <w:rFonts w:hint="eastAsia" w:ascii="Cambria Math" w:hAnsi="Cambria Math"/>
                                <w:lang w:eastAsia="zh-CN"/>
                              </w:rPr>
                            </m:ctrlPr>
                          </m:sSubPr>
                          <m:e>
                            <m:r>
                              <m:rPr>
                                <m:sty m:val="p"/>
                              </m:rPr>
                              <w:rPr>
                                <w:rFonts w:hint="eastAsia" w:ascii="Cambria Math" w:hAnsi="Cambria Math"/>
                                <w:lang w:eastAsia="zh-CN"/>
                              </w:rPr>
                              <m:t>E</m:t>
                            </m:r>
                            <m:ctrlPr>
                              <w:rPr>
                                <w:rFonts w:hint="eastAsia" w:ascii="Cambria Math" w:hAnsi="Cambria Math"/>
                                <w:lang w:eastAsia="zh-CN"/>
                              </w:rPr>
                            </m:ctrlPr>
                          </m:e>
                          <m:sub>
                            <m:r>
                              <m:rPr>
                                <m:sty m:val="p"/>
                              </m:rPr>
                              <w:rPr>
                                <w:rFonts w:hint="eastAsia" w:ascii="Cambria Math" w:hAnsi="Cambria Math"/>
                                <w:lang w:eastAsia="zh-CN"/>
                              </w:rPr>
                              <m:t>1</m:t>
                            </m:r>
                            <m:ctrlPr>
                              <w:rPr>
                                <w:rFonts w:hint="eastAsia" w:ascii="Cambria Math" w:hAnsi="Cambria Math"/>
                                <w:lang w:eastAsia="zh-CN"/>
                              </w:rPr>
                            </m:ctrlPr>
                          </m:sub>
                        </m:sSub>
                        <m:r>
                          <m:rPr>
                            <m:sty m:val="p"/>
                          </m:rPr>
                          <w:rPr>
                            <w:rFonts w:hint="eastAsia" w:ascii="Cambria Math" w:hAnsi="Cambria Math"/>
                            <w:lang w:eastAsia="zh-CN"/>
                          </w:rPr>
                          <m:t>|</m:t>
                        </m:r>
                        <m:ctrlPr>
                          <w:rPr>
                            <w:rFonts w:hint="eastAsia" w:ascii="Cambria Math" w:hAnsi="Cambria Math"/>
                            <w:lang w:eastAsia="zh-CN"/>
                          </w:rPr>
                        </m:ctrlPr>
                      </m:sub>
                    </m:sSub>
                    <m:ctrlPr>
                      <w:rPr>
                        <w:rFonts w:hint="eastAsia" w:ascii="Cambria Math" w:hAnsi="Cambria Math"/>
                        <w:lang w:eastAsia="zh-CN"/>
                      </w:rPr>
                    </m:ctrlPr>
                  </m:e>
                </m:mr>
                <m:mr>
                  <m:e>
                    <m:r>
                      <m:rPr>
                        <m:sty m:val="p"/>
                      </m:rPr>
                      <w:rPr>
                        <w:rFonts w:hint="eastAsia" w:ascii="Cambria Math" w:hAnsi="Cambria Math"/>
                        <w:lang w:eastAsia="zh-CN"/>
                      </w:rPr>
                      <m:t>⋮</m:t>
                    </m:r>
                    <m:ctrlPr>
                      <w:rPr>
                        <w:rFonts w:hint="eastAsia" w:ascii="Cambria Math" w:hAnsi="Cambria Math"/>
                        <w:lang w:eastAsia="zh-CN"/>
                      </w:rPr>
                    </m:ctrlPr>
                  </m:e>
                  <m:e>
                    <m:r>
                      <m:rPr>
                        <m:sty m:val="p"/>
                      </m:rPr>
                      <w:rPr>
                        <w:rFonts w:hint="eastAsia" w:ascii="Cambria Math" w:hAnsi="Cambria Math"/>
                        <w:lang w:eastAsia="zh-CN"/>
                      </w:rPr>
                      <m:t>⋮</m:t>
                    </m:r>
                    <m:ctrlPr>
                      <w:rPr>
                        <w:rFonts w:hint="eastAsia" w:ascii="Cambria Math" w:hAnsi="Cambria Math"/>
                        <w:lang w:eastAsia="zh-CN"/>
                      </w:rPr>
                    </m:ctrlPr>
                  </m:e>
                  <m:e>
                    <m:ctrlPr>
                      <w:rPr>
                        <w:rFonts w:hint="eastAsia" w:ascii="Cambria Math" w:hAnsi="Cambria Math"/>
                        <w:lang w:eastAsia="zh-CN"/>
                      </w:rPr>
                    </m:ctrlPr>
                  </m:e>
                  <m:e>
                    <m:r>
                      <m:rPr>
                        <m:sty m:val="p"/>
                      </m:rPr>
                      <w:rPr>
                        <w:rFonts w:hint="eastAsia" w:ascii="Cambria Math" w:hAnsi="Cambria Math"/>
                        <w:lang w:eastAsia="zh-CN"/>
                      </w:rPr>
                      <m:t>⋮</m:t>
                    </m:r>
                    <m:ctrlPr>
                      <w:rPr>
                        <w:rFonts w:hint="eastAsia" w:ascii="Cambria Math" w:hAnsi="Cambria Math"/>
                        <w:lang w:eastAsia="zh-CN"/>
                      </w:rPr>
                    </m:ctrlPr>
                  </m:e>
                </m:mr>
                <m:mr>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|T|1</m:t>
                        </m:r>
                        <m:ctrlPr>
                          <w:rPr>
                            <w:rFonts w:hint="eastAsia" w:ascii="Cambria Math" w:hAnsi="Cambria Math"/>
                            <w:lang w:eastAsia="zh-CN"/>
                          </w:rPr>
                        </m:ctrlPr>
                      </m:sub>
                    </m:sSub>
                    <m:ctrlPr>
                      <w:rPr>
                        <w:rFonts w:hint="eastAsia" w:ascii="Cambria Math" w:hAnsi="Cambria Math"/>
                        <w:lang w:eastAsia="zh-CN"/>
                      </w:rPr>
                    </m:ctrlPr>
                  </m:e>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|T|2</m:t>
                        </m:r>
                        <m:ctrlPr>
                          <w:rPr>
                            <w:rFonts w:hint="eastAsia" w:ascii="Cambria Math" w:hAnsi="Cambria Math"/>
                            <w:lang w:eastAsia="zh-CN"/>
                          </w:rPr>
                        </m:ctrlPr>
                      </m:sub>
                    </m:sSub>
                    <m:ctrlPr>
                      <w:rPr>
                        <w:rFonts w:hint="eastAsia" w:ascii="Cambria Math" w:hAnsi="Cambria Math"/>
                        <w:lang w:eastAsia="zh-CN"/>
                      </w:rPr>
                    </m:ctrlPr>
                  </m:e>
                  <m:e>
                    <m:r>
                      <m:rPr>
                        <m:sty m:val="p"/>
                      </m:rPr>
                      <w:rPr>
                        <w:rFonts w:hint="eastAsia" w:ascii="Cambria Math" w:hAnsi="Cambria Math"/>
                        <w:lang w:eastAsia="zh-CN"/>
                      </w:rPr>
                      <m:t>⋯</m:t>
                    </m:r>
                    <m:ctrlPr>
                      <w:rPr>
                        <w:rFonts w:hint="eastAsia" w:ascii="Cambria Math" w:hAnsi="Cambria Math"/>
                        <w:lang w:eastAsia="zh-CN"/>
                      </w:rPr>
                    </m:ctrlPr>
                  </m:e>
                  <m:e>
                    <m:sSub>
                      <m:sSubPr>
                        <m:ctrlPr>
                          <w:rPr>
                            <w:rFonts w:hint="eastAsia" w:ascii="Cambria Math" w:hAnsi="Cambria Math"/>
                            <w:lang w:eastAsia="zh-CN"/>
                          </w:rPr>
                        </m:ctrlPr>
                      </m:sSubPr>
                      <m:e>
                        <m:r>
                          <m:rPr>
                            <m:sty m:val="p"/>
                          </m:rPr>
                          <w:rPr>
                            <w:rFonts w:hint="eastAsia" w:ascii="Cambria Math" w:hAnsi="Cambria Math"/>
                            <w:lang w:eastAsia="zh-CN"/>
                          </w:rPr>
                          <m:t>x</m:t>
                        </m:r>
                        <m:ctrlPr>
                          <w:rPr>
                            <w:rFonts w:hint="eastAsia" w:ascii="Cambria Math" w:hAnsi="Cambria Math"/>
                            <w:lang w:eastAsia="zh-CN"/>
                          </w:rPr>
                        </m:ctrlPr>
                      </m:e>
                      <m:sub>
                        <m:r>
                          <m:rPr>
                            <m:sty m:val="p"/>
                          </m:rPr>
                          <w:rPr>
                            <w:rFonts w:hint="eastAsia" w:ascii="Cambria Math" w:hAnsi="Cambria Math"/>
                            <w:lang w:eastAsia="zh-CN"/>
                          </w:rPr>
                          <m:t>|T||</m:t>
                        </m:r>
                        <m:sSub>
                          <m:sSubPr>
                            <m:ctrlPr>
                              <w:rPr>
                                <w:rFonts w:hint="eastAsia" w:ascii="Cambria Math" w:hAnsi="Cambria Math"/>
                                <w:lang w:eastAsia="zh-CN"/>
                              </w:rPr>
                            </m:ctrlPr>
                          </m:sSubPr>
                          <m:e>
                            <m:r>
                              <m:rPr>
                                <m:sty m:val="p"/>
                              </m:rPr>
                              <w:rPr>
                                <w:rFonts w:hint="eastAsia" w:ascii="Cambria Math" w:hAnsi="Cambria Math"/>
                                <w:lang w:eastAsia="zh-CN"/>
                              </w:rPr>
                              <m:t>E</m:t>
                            </m:r>
                            <m:ctrlPr>
                              <w:rPr>
                                <w:rFonts w:hint="eastAsia" w:ascii="Cambria Math" w:hAnsi="Cambria Math"/>
                                <w:lang w:eastAsia="zh-CN"/>
                              </w:rPr>
                            </m:ctrlPr>
                          </m:e>
                          <m:sub>
                            <m:r>
                              <m:rPr>
                                <m:sty m:val="p"/>
                              </m:rPr>
                              <w:rPr>
                                <w:rFonts w:hint="eastAsia" w:ascii="Cambria Math" w:hAnsi="Cambria Math"/>
                                <w:lang w:eastAsia="zh-CN"/>
                              </w:rPr>
                              <m:t>|T|</m:t>
                            </m:r>
                            <m:ctrlPr>
                              <w:rPr>
                                <w:rFonts w:hint="eastAsia" w:ascii="Cambria Math" w:hAnsi="Cambria Math"/>
                                <w:lang w:eastAsia="zh-CN"/>
                              </w:rPr>
                            </m:ctrlPr>
                          </m:sub>
                        </m:sSub>
                        <m:r>
                          <m:rPr>
                            <m:sty m:val="p"/>
                          </m:rPr>
                          <w:rPr>
                            <w:rFonts w:hint="eastAsia" w:ascii="Cambria Math" w:hAnsi="Cambria Math"/>
                            <w:lang w:eastAsia="zh-CN"/>
                          </w:rPr>
                          <m:t>|</m:t>
                        </m:r>
                        <m:ctrlPr>
                          <w:rPr>
                            <w:rFonts w:hint="eastAsia" w:ascii="Cambria Math" w:hAnsi="Cambria Math"/>
                            <w:lang w:eastAsia="zh-CN"/>
                          </w:rPr>
                        </m:ctrlPr>
                      </m:sub>
                    </m:sSub>
                    <m:ctrlPr>
                      <w:rPr>
                        <w:rFonts w:hint="eastAsia" w:ascii="Cambria Math" w:hAnsi="Cambria Math"/>
                        <w:lang w:eastAsia="zh-CN"/>
                      </w:rPr>
                    </m:ctrlPr>
                  </m:e>
                </m:mr>
              </m:m>
              <m:ctrlPr>
                <w:rPr>
                  <w:rFonts w:hint="eastAsia" w:ascii="Cambria Math" w:hAnsi="Cambria Math"/>
                  <w:lang w:eastAsia="zh-CN"/>
                </w:rPr>
              </m:ctrlPr>
            </m:e>
          </m:d>
        </m:oMath>
      </m:oMathPara>
    </w:p>
    <w:p w14:paraId="3E7F2212">
      <w:pPr>
        <w:rPr>
          <w:rFonts w:hAnsi="Cambria Math"/>
          <w:lang w:eastAsia="zh-CN"/>
        </w:rPr>
      </w:pPr>
    </w:p>
    <w:p w14:paraId="52EA19AC">
      <w:pPr>
        <w:rPr>
          <w:lang w:eastAsia="zh-CN"/>
        </w:rPr>
      </w:pPr>
      <w:r>
        <w:rPr>
          <w:rFonts w:hint="eastAsia"/>
          <w:lang w:eastAsia="zh-CN"/>
        </w:rPr>
        <w:t>综上，本部分构造了天基网络试验任务调度整数决策变量与决策矩阵，建立了通用决策模型。</w:t>
      </w:r>
    </w:p>
    <w:p w14:paraId="22F56EC2">
      <w:pPr>
        <w:pStyle w:val="7"/>
        <w:rPr>
          <w:lang w:eastAsia="zh-CN"/>
        </w:rPr>
      </w:pPr>
      <w:bookmarkStart w:id="55" w:name="_Toc19541"/>
      <w:r>
        <w:rPr>
          <w:rFonts w:hint="eastAsia"/>
          <w:lang w:eastAsia="zh-CN"/>
        </w:rPr>
        <w:t>2.2.4 面向天基网络试验任务调度的通用化求解方法</w:t>
      </w:r>
      <w:bookmarkEnd w:id="55"/>
    </w:p>
    <w:p w14:paraId="57B9DC27">
      <w:pPr>
        <w:rPr>
          <w:lang w:eastAsia="zh-CN"/>
        </w:rPr>
      </w:pPr>
      <w:r>
        <w:rPr>
          <w:rFonts w:hint="eastAsia"/>
          <w:lang w:eastAsia="zh-CN"/>
        </w:rPr>
        <w:t>面对天基网络试验任务中的复杂调度需求，本部分提出了一种通用的算法框架，为天基网络试验任务调度提供通用、高效的求解手段，旨在为任务调度引擎提供核心算法支撑，从而提升整个网络的效能和稳定性。</w:t>
      </w:r>
    </w:p>
    <w:p w14:paraId="73389BB2">
      <w:pPr>
        <w:numPr>
          <w:ilvl w:val="0"/>
          <w:numId w:val="21"/>
        </w:numPr>
        <w:rPr>
          <w:rFonts w:ascii="仿宋_GB2312"/>
          <w:b/>
          <w:bCs/>
          <w:lang w:eastAsia="zh-CN"/>
        </w:rPr>
      </w:pPr>
      <w:r>
        <w:rPr>
          <w:rFonts w:hint="eastAsia" w:ascii="仿宋_GB2312" w:hAnsi="微软雅黑"/>
          <w:b/>
          <w:bCs/>
          <w:lang w:eastAsia="zh-CN"/>
        </w:rPr>
        <w:t>通用算法框架</w:t>
      </w:r>
    </w:p>
    <w:p w14:paraId="3488547F">
      <w:pPr>
        <w:rPr>
          <w:lang w:eastAsia="zh-CN"/>
        </w:rPr>
      </w:pPr>
      <w:r>
        <w:rPr>
          <w:rFonts w:hint="eastAsia"/>
          <w:lang w:eastAsia="zh-CN"/>
        </w:rPr>
        <w:t>基于启发式的快速初始解构造策略，该策略通过启发式算法，根据“预分配+紧前安排”的原则，为任务事件安排最早的、满足约束的执行时机，帮助算法快速进入高质量的可行域空间。</w:t>
      </w:r>
    </w:p>
    <w:p w14:paraId="3F3F8DF4">
      <w:pPr>
        <w:rPr>
          <w:lang w:eastAsia="zh-CN"/>
        </w:rPr>
      </w:pPr>
      <w:r>
        <w:rPr>
          <w:rFonts w:hint="eastAsia"/>
          <w:lang w:eastAsia="zh-CN"/>
        </w:rPr>
        <w:t>基于并行搜索的通用局部优化策略，通过启动多个局部搜索算法，并行地探索不同的搜索路径，利用多样的邻域算子和历史最优解，快速且高效地进行局部优化。</w:t>
      </w:r>
    </w:p>
    <w:p w14:paraId="10D5B7D3">
      <w:pPr>
        <w:rPr>
          <w:lang w:eastAsia="zh-CN"/>
        </w:rPr>
      </w:pPr>
      <w:r>
        <w:rPr>
          <w:rFonts w:hint="eastAsia"/>
          <w:lang w:eastAsia="zh-CN"/>
        </w:rPr>
        <w:t>基于竞争的算法算子自适应选择策略，收集并行策略中各算法的历史最优解集，挑选高质量解构建当前最优解集，并通过定量评估算法和算子的贡献度，更新其使用频率，实现算法和算子的动态优化。</w:t>
      </w:r>
    </w:p>
    <w:p w14:paraId="00F9062A">
      <w:pPr>
        <w:rPr>
          <w:rFonts w:ascii="仿宋_GB2312"/>
          <w:lang w:eastAsia="zh-CN"/>
        </w:rPr>
      </w:pPr>
      <w:r>
        <w:rPr>
          <w:rFonts w:hint="eastAsia"/>
          <w:lang w:eastAsia="zh-CN"/>
        </w:rPr>
        <w:t>基于种群演化的全局优化策略，通过交叉、修复等演化算子在当前最优解集的基础上进行全局优化，赋予算法跳出局部最优的能力，进一步扩大解空间，提高算法的全局寻优能力</w:t>
      </w:r>
      <w:r>
        <w:rPr>
          <w:rFonts w:hint="eastAsia" w:ascii="仿宋_GB2312"/>
          <w:lang w:eastAsia="zh-CN"/>
        </w:rPr>
        <w:t>。</w:t>
      </w:r>
    </w:p>
    <w:p w14:paraId="0A29B516">
      <w:pPr>
        <w:numPr>
          <w:ilvl w:val="0"/>
          <w:numId w:val="21"/>
        </w:numPr>
        <w:rPr>
          <w:rFonts w:ascii="仿宋_GB2312"/>
          <w:b/>
          <w:bCs/>
          <w:lang w:eastAsia="zh-CN"/>
        </w:rPr>
      </w:pPr>
      <w:r>
        <w:rPr>
          <w:rFonts w:hint="eastAsia" w:ascii="仿宋_GB2312" w:hAnsi="微软雅黑"/>
          <w:b/>
          <w:bCs/>
          <w:lang w:eastAsia="zh-CN"/>
        </w:rPr>
        <w:t>基于启发式的快速初始解构造策略</w:t>
      </w:r>
    </w:p>
    <w:p w14:paraId="07F91B4B">
      <w:pPr>
        <w:rPr>
          <w:lang w:eastAsia="zh-CN"/>
        </w:rPr>
      </w:pPr>
      <w:r>
        <w:rPr>
          <w:rFonts w:hint="eastAsia"/>
          <w:lang w:eastAsia="zh-CN"/>
        </w:rPr>
        <w:t>在天基网络试验任务的复杂环境中，快速找到一个可行的初始解是优化过程的关键。</w:t>
      </w:r>
    </w:p>
    <w:p w14:paraId="454F3F99">
      <w:pPr>
        <w:numPr>
          <w:ilvl w:val="0"/>
          <w:numId w:val="22"/>
        </w:numPr>
        <w:rPr>
          <w:rFonts w:ascii="仿宋_GB2312"/>
          <w:lang w:eastAsia="zh-CN"/>
        </w:rPr>
      </w:pPr>
      <w:r>
        <w:rPr>
          <w:rFonts w:hint="eastAsia" w:ascii="仿宋_GB2312"/>
          <w:lang w:eastAsia="zh-CN"/>
        </w:rPr>
        <w:t>任务排序：按照试验任务的发布时间对任务集进行排序。</w:t>
      </w:r>
    </w:p>
    <w:p w14:paraId="7551CF50">
      <w:pPr>
        <w:numPr>
          <w:ilvl w:val="0"/>
          <w:numId w:val="22"/>
        </w:numPr>
        <w:rPr>
          <w:rFonts w:ascii="仿宋_GB2312"/>
          <w:lang w:eastAsia="zh-CN"/>
        </w:rPr>
      </w:pPr>
      <w:r>
        <w:rPr>
          <w:rFonts w:hint="eastAsia" w:ascii="仿宋_GB2312"/>
          <w:lang w:eastAsia="zh-CN"/>
        </w:rPr>
        <w:t>预分配：依次选择任务事件，记录通信基站和卫星的执行时机数量，采用轮盘赌方式将事件预分配给一个卫星或测站。</w:t>
      </w:r>
    </w:p>
    <w:p w14:paraId="1E565BE6">
      <w:pPr>
        <w:numPr>
          <w:ilvl w:val="0"/>
          <w:numId w:val="22"/>
        </w:numPr>
        <w:rPr>
          <w:rFonts w:ascii="仿宋_GB2312"/>
          <w:lang w:eastAsia="zh-CN"/>
        </w:rPr>
      </w:pPr>
      <w:r>
        <w:rPr>
          <w:rFonts w:hint="eastAsia" w:ascii="仿宋_GB2312"/>
          <w:lang w:eastAsia="zh-CN"/>
        </w:rPr>
        <w:t>紧前安排：根据启发式原则，为试验任务安排最早的、满足约束条件的执行时机。若未遍历全部任务事件，则返回上一步；否则进入下一步。</w:t>
      </w:r>
    </w:p>
    <w:p w14:paraId="2F15358F">
      <w:pPr>
        <w:numPr>
          <w:ilvl w:val="0"/>
          <w:numId w:val="22"/>
        </w:numPr>
        <w:rPr>
          <w:rFonts w:ascii="仿宋_GB2312"/>
          <w:lang w:eastAsia="zh-CN"/>
        </w:rPr>
      </w:pPr>
      <w:r>
        <w:rPr>
          <w:rFonts w:hint="eastAsia" w:ascii="仿宋_GB2312"/>
          <w:lang w:eastAsia="zh-CN"/>
        </w:rPr>
        <w:t>输出初始解集：随机生成若干个初始解，组成初始解集。</w:t>
      </w:r>
    </w:p>
    <w:p w14:paraId="2A57EC9A">
      <w:pPr>
        <w:numPr>
          <w:ilvl w:val="0"/>
          <w:numId w:val="21"/>
        </w:numPr>
        <w:rPr>
          <w:rFonts w:ascii="仿宋_GB2312"/>
          <w:b/>
          <w:bCs/>
          <w:lang w:eastAsia="zh-CN"/>
        </w:rPr>
      </w:pPr>
      <w:r>
        <w:rPr>
          <w:rFonts w:hint="eastAsia" w:ascii="仿宋_GB2312" w:hAnsi="微软雅黑"/>
          <w:b/>
          <w:bCs/>
          <w:lang w:eastAsia="zh-CN"/>
        </w:rPr>
        <w:t>基于并行搜索的通用局部优化策略</w:t>
      </w:r>
    </w:p>
    <w:p w14:paraId="6A23AC14">
      <w:pPr>
        <w:rPr>
          <w:lang w:eastAsia="zh-CN"/>
        </w:rPr>
      </w:pPr>
      <w:r>
        <w:rPr>
          <w:rFonts w:hint="eastAsia"/>
          <w:lang w:eastAsia="zh-CN"/>
        </w:rPr>
        <w:t>天基网络试验任务需要在大量可能的调度方案中找到最优解，并行搜索策略通过运行多个局部搜索算法，满足算法框架对局部寻优能力和时间复杂性的需求。</w:t>
      </w:r>
    </w:p>
    <w:p w14:paraId="0F532877">
      <w:pPr>
        <w:numPr>
          <w:ilvl w:val="0"/>
          <w:numId w:val="23"/>
        </w:numPr>
        <w:rPr>
          <w:rFonts w:ascii="仿宋_GB2312"/>
          <w:lang w:eastAsia="zh-CN"/>
        </w:rPr>
      </w:pPr>
      <w:r>
        <w:rPr>
          <w:rFonts w:hint="eastAsia" w:ascii="仿宋_GB2312"/>
          <w:lang w:eastAsia="zh-CN"/>
        </w:rPr>
        <w:t>初始解分配：从当前最优解集中挑选若干解，分配给不同线程作为初始解。</w:t>
      </w:r>
    </w:p>
    <w:p w14:paraId="1581ACF8">
      <w:pPr>
        <w:numPr>
          <w:ilvl w:val="0"/>
          <w:numId w:val="23"/>
        </w:numPr>
        <w:rPr>
          <w:rFonts w:ascii="仿宋_GB2312"/>
          <w:lang w:eastAsia="zh-CN"/>
        </w:rPr>
      </w:pPr>
      <w:r>
        <w:rPr>
          <w:rFonts w:hint="eastAsia" w:ascii="仿宋_GB2312"/>
          <w:lang w:eastAsia="zh-CN"/>
        </w:rPr>
        <w:t>并行选择算法：各线程从算法池中选择一个局部搜索算法。</w:t>
      </w:r>
    </w:p>
    <w:p w14:paraId="4CFEFAC9">
      <w:pPr>
        <w:numPr>
          <w:ilvl w:val="0"/>
          <w:numId w:val="23"/>
        </w:numPr>
        <w:rPr>
          <w:rFonts w:ascii="仿宋_GB2312"/>
          <w:lang w:eastAsia="zh-CN"/>
        </w:rPr>
      </w:pPr>
      <w:r>
        <w:rPr>
          <w:rFonts w:hint="eastAsia" w:ascii="仿宋_GB2312"/>
          <w:lang w:eastAsia="zh-CN"/>
        </w:rPr>
        <w:t>并行运行算法：各线程并行运行选定的局部搜索算法，并根据历史最优解集和使用频率进行动态调整。</w:t>
      </w:r>
    </w:p>
    <w:p w14:paraId="29A45DC9">
      <w:pPr>
        <w:numPr>
          <w:ilvl w:val="0"/>
          <w:numId w:val="23"/>
        </w:numPr>
        <w:rPr>
          <w:rFonts w:ascii="仿宋_GB2312"/>
          <w:lang w:eastAsia="zh-CN"/>
        </w:rPr>
      </w:pPr>
      <w:r>
        <w:rPr>
          <w:rFonts w:hint="eastAsia" w:ascii="仿宋_GB2312"/>
          <w:lang w:eastAsia="zh-CN"/>
        </w:rPr>
        <w:t>输出历史最优解集：在限定时间或迭代次数后，各线程输出历史最优解集。收集多种可能的最优解，为后续优化提供基础。</w:t>
      </w:r>
    </w:p>
    <w:p w14:paraId="2E18DE2F">
      <w:pPr>
        <w:rPr>
          <w:lang w:eastAsia="zh-CN"/>
        </w:rPr>
      </w:pPr>
      <w:r>
        <w:rPr>
          <w:rFonts w:hint="eastAsia"/>
          <w:lang w:eastAsia="zh-CN"/>
        </w:rPr>
        <w:t>在该策略中，算法池储存了多种局部搜索算法，供各线程选用。在算法池中，每一个算法均被赋予了一个使用概率。起初，各算法的使用概率是相同的，在后续“竞争”策略将被逐代更新。特别地，算法迭代优化的过程可视为不断优化决策矩阵。</w:t>
      </w:r>
    </w:p>
    <w:p w14:paraId="1CAF506F">
      <w:pPr>
        <w:rPr>
          <w:lang w:eastAsia="zh-CN"/>
        </w:rPr>
      </w:pPr>
      <w:r>
        <w:rPr>
          <w:rFonts w:hint="eastAsia"/>
          <w:lang w:eastAsia="zh-CN"/>
        </w:rPr>
        <w:t>在上述局部搜索算法每一次构造邻域解的过程中，算子池将提供可用的局部搜素算子。在算子池中，每个算子也均被赋予了一个使用概率，各算法根据此概率进行算子选择。与算法池相似，各算子最初的使用概率是相同的，并在后续“竞争”策略被逐代更新。</w:t>
      </w:r>
    </w:p>
    <w:p w14:paraId="38F376D0">
      <w:pPr>
        <w:numPr>
          <w:ilvl w:val="0"/>
          <w:numId w:val="21"/>
        </w:numPr>
        <w:rPr>
          <w:rFonts w:ascii="仿宋_GB2312"/>
          <w:b/>
          <w:bCs/>
          <w:lang w:eastAsia="zh-CN"/>
        </w:rPr>
      </w:pPr>
      <w:r>
        <w:rPr>
          <w:rFonts w:hint="eastAsia" w:ascii="仿宋_GB2312" w:hAnsi="微软雅黑"/>
          <w:b/>
          <w:bCs/>
          <w:lang w:eastAsia="zh-CN"/>
        </w:rPr>
        <w:t>基于竞争的算法算子自适应选择策略</w:t>
      </w:r>
    </w:p>
    <w:p w14:paraId="521FB904">
      <w:pPr>
        <w:numPr>
          <w:ilvl w:val="0"/>
          <w:numId w:val="24"/>
        </w:numPr>
        <w:rPr>
          <w:rFonts w:ascii="仿宋_GB2312"/>
          <w:lang w:eastAsia="zh-CN"/>
        </w:rPr>
      </w:pPr>
      <w:r>
        <w:rPr>
          <w:rFonts w:hint="eastAsia" w:ascii="仿宋_GB2312"/>
          <w:lang w:eastAsia="zh-CN"/>
        </w:rPr>
        <w:t>合并历史最优解集：各线程输出历史最优解集，主线程合并这些解集。</w:t>
      </w:r>
    </w:p>
    <w:p w14:paraId="31891047">
      <w:pPr>
        <w:numPr>
          <w:ilvl w:val="0"/>
          <w:numId w:val="24"/>
        </w:numPr>
        <w:rPr>
          <w:rFonts w:ascii="仿宋_GB2312"/>
          <w:lang w:eastAsia="zh-CN"/>
        </w:rPr>
      </w:pPr>
      <w:r>
        <w:rPr>
          <w:rFonts w:hint="eastAsia" w:ascii="仿宋_GB2312"/>
          <w:lang w:eastAsia="zh-CN"/>
        </w:rPr>
        <w:t>遴选当前最优解集：按照评分降序挑选前若干个解构建当前最优解集。</w:t>
      </w:r>
    </w:p>
    <w:p w14:paraId="2E529610">
      <w:pPr>
        <w:numPr>
          <w:ilvl w:val="0"/>
          <w:numId w:val="24"/>
        </w:numPr>
        <w:rPr>
          <w:rFonts w:ascii="仿宋_GB2312"/>
          <w:lang w:eastAsia="zh-CN"/>
        </w:rPr>
      </w:pPr>
      <w:r>
        <w:rPr>
          <w:rFonts w:hint="eastAsia" w:ascii="仿宋_GB2312"/>
          <w:lang w:eastAsia="zh-CN"/>
        </w:rPr>
        <w:t>算法、算子竞争与使用概率更新：计算各算法和算子的贡献度，更新使用概率。</w:t>
      </w:r>
    </w:p>
    <w:p w14:paraId="3FA60808">
      <w:pPr>
        <w:numPr>
          <w:ilvl w:val="0"/>
          <w:numId w:val="24"/>
        </w:numPr>
        <w:rPr>
          <w:rFonts w:ascii="仿宋_GB2312"/>
          <w:lang w:eastAsia="zh-CN"/>
        </w:rPr>
      </w:pPr>
      <w:r>
        <w:rPr>
          <w:rFonts w:hint="eastAsia" w:ascii="仿宋_GB2312"/>
          <w:lang w:eastAsia="zh-CN"/>
        </w:rPr>
        <w:t>算法、算子淘汰：淘汰贡献度持续较低的算法和算子，实现“优胜劣汰”。</w:t>
      </w:r>
    </w:p>
    <w:p w14:paraId="1F044278">
      <w:pPr>
        <w:rPr>
          <w:lang w:eastAsia="zh-CN"/>
        </w:rPr>
      </w:pPr>
      <w:r>
        <w:rPr>
          <w:rFonts w:hint="eastAsia"/>
          <w:lang w:eastAsia="zh-CN"/>
        </w:rPr>
        <w:t>在天基网络试验任务中，不同任务和资源组合对算法和算子的需求不同，通过竞争策略动态调整算法和算子的使用概率，提高了算法的适应性和求解效率。</w:t>
      </w:r>
    </w:p>
    <w:p w14:paraId="1093FCE6">
      <w:pPr>
        <w:numPr>
          <w:ilvl w:val="0"/>
          <w:numId w:val="21"/>
        </w:numPr>
        <w:rPr>
          <w:rFonts w:ascii="仿宋_GB2312"/>
          <w:b/>
          <w:bCs/>
          <w:lang w:eastAsia="zh-CN"/>
        </w:rPr>
      </w:pPr>
      <w:r>
        <w:rPr>
          <w:rFonts w:hint="eastAsia" w:ascii="仿宋_GB2312" w:hAnsi="微软雅黑"/>
          <w:b/>
          <w:bCs/>
          <w:lang w:eastAsia="zh-CN"/>
        </w:rPr>
        <w:t>基于种群演化的全局优化策略</w:t>
      </w:r>
    </w:p>
    <w:p w14:paraId="01EBBCCF">
      <w:pPr>
        <w:numPr>
          <w:ilvl w:val="0"/>
          <w:numId w:val="25"/>
        </w:numPr>
        <w:rPr>
          <w:rFonts w:ascii="仿宋_GB2312"/>
          <w:lang w:eastAsia="zh-CN"/>
        </w:rPr>
      </w:pPr>
      <w:r>
        <w:rPr>
          <w:rFonts w:hint="eastAsia" w:ascii="仿宋_GB2312"/>
          <w:lang w:eastAsia="zh-CN"/>
        </w:rPr>
        <w:t>构建父代种群：将当前最优解集作为父代种群，并随机配对。这一步模拟天基网络中不同任务调度方案的组合。</w:t>
      </w:r>
    </w:p>
    <w:p w14:paraId="49DC41CA">
      <w:pPr>
        <w:numPr>
          <w:ilvl w:val="0"/>
          <w:numId w:val="25"/>
        </w:numPr>
        <w:rPr>
          <w:rFonts w:ascii="仿宋_GB2312"/>
          <w:lang w:eastAsia="zh-CN"/>
        </w:rPr>
      </w:pPr>
      <w:r>
        <w:rPr>
          <w:rFonts w:hint="eastAsia" w:ascii="仿宋_GB2312"/>
          <w:lang w:eastAsia="zh-CN"/>
        </w:rPr>
        <w:t>交叉与修复：根据交叉概率实施交叉算子，若子代个体违反约束，则进行修复。交叉和修复算子确保了解的多样性和可行性。</w:t>
      </w:r>
    </w:p>
    <w:p w14:paraId="179B1C01">
      <w:pPr>
        <w:numPr>
          <w:ilvl w:val="0"/>
          <w:numId w:val="25"/>
        </w:numPr>
        <w:rPr>
          <w:rFonts w:ascii="仿宋_GB2312"/>
          <w:lang w:eastAsia="zh-CN"/>
        </w:rPr>
      </w:pPr>
      <w:r>
        <w:rPr>
          <w:rFonts w:hint="eastAsia" w:ascii="仿宋_GB2312"/>
          <w:lang w:eastAsia="zh-CN"/>
        </w:rPr>
        <w:t>构建子代种群：将修复后的子代个体存入子代种群。</w:t>
      </w:r>
    </w:p>
    <w:p w14:paraId="0B12E60C">
      <w:pPr>
        <w:rPr>
          <w:rFonts w:ascii="仿宋_GB2312"/>
          <w:lang w:eastAsia="zh-CN"/>
        </w:rPr>
      </w:pPr>
      <w:r>
        <w:rPr>
          <w:rFonts w:hint="eastAsia" w:ascii="仿宋_GB2312"/>
          <w:lang w:eastAsia="zh-CN"/>
        </w:rPr>
        <w:t>当前最优解集更新：合并父代和子代种群，挑选评分最高的若干个个体，构建新的当前最优解集。</w:t>
      </w:r>
    </w:p>
    <w:p w14:paraId="1A2A7ED5">
      <w:pPr>
        <w:pStyle w:val="6"/>
        <w:rPr>
          <w:lang w:eastAsia="zh-CN"/>
        </w:rPr>
      </w:pPr>
      <w:bookmarkStart w:id="56" w:name="_Toc14704"/>
      <w:r>
        <w:rPr>
          <w:rFonts w:hint="eastAsia"/>
          <w:lang w:eastAsia="zh-CN"/>
        </w:rPr>
        <w:t>2.3天基网络调度任务上链</w:t>
      </w:r>
      <w:bookmarkEnd w:id="56"/>
    </w:p>
    <w:p w14:paraId="6F2FCDD1">
      <w:pPr>
        <w:rPr>
          <w:rFonts w:ascii="仿宋_GB2312"/>
          <w:lang w:eastAsia="zh-CN"/>
        </w:rPr>
      </w:pPr>
      <w:r>
        <w:rPr>
          <w:rFonts w:hint="eastAsia" w:ascii="仿宋_GB2312"/>
          <w:lang w:eastAsia="zh-CN"/>
        </w:rPr>
        <w:t>在天基网络试验任务中，通过将任务调度框架与区块链技术相结合，可以大幅提升任务调度的效率、安全性和透明度。区块链的智能合约和不可篡改的数据记录能力，为天基网络任务调度提供了一个可靠的执行环境。</w:t>
      </w:r>
    </w:p>
    <w:p w14:paraId="36DD0910">
      <w:pPr>
        <w:pStyle w:val="7"/>
        <w:rPr>
          <w:lang w:eastAsia="zh-CN"/>
        </w:rPr>
      </w:pPr>
      <w:bookmarkStart w:id="57" w:name="_Toc32283"/>
      <w:r>
        <w:rPr>
          <w:rFonts w:hint="eastAsia"/>
          <w:lang w:eastAsia="zh-CN"/>
        </w:rPr>
        <w:t>2.3.1试验任务与子链、主链的数据传输</w:t>
      </w:r>
      <w:bookmarkEnd w:id="57"/>
    </w:p>
    <w:p w14:paraId="493D314A">
      <w:pPr>
        <w:rPr>
          <w:lang w:eastAsia="zh-CN"/>
        </w:rPr>
      </w:pPr>
      <w:r>
        <w:rPr>
          <w:rFonts w:hint="eastAsia"/>
          <w:lang w:eastAsia="zh-CN"/>
        </w:rPr>
        <w:t>所有天基网络任务数据存储在主链上，通过区块链技术的固有特性，确保数据的高安全性和不可篡改性。业务子链的数据需要定期或实时地存储到主链上，以保证数据的一致性和完整性。假设业务子链中的区块序列为</w:t>
      </w:r>
      <m:oMath>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s2</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s3</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sm</m:t>
            </m:r>
            <m:ctrlPr>
              <w:rPr>
                <w:rFonts w:hint="eastAsia" w:ascii="DejaVu Math TeX Gyre" w:hAnsi="DejaVu Math TeX Gyre"/>
                <w:i/>
                <w:iCs/>
                <w:lang w:eastAsia="zh-CN"/>
              </w:rPr>
            </m:ctrlPr>
          </m:sub>
        </m:sSub>
      </m:oMath>
      <w:r>
        <w:rPr>
          <w:rFonts w:hint="eastAsia"/>
          <w:lang w:eastAsia="zh-CN"/>
        </w:rPr>
        <w:t>，主链中的区块序列为</w:t>
      </w:r>
      <m:oMath>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m2</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m3</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mn</m:t>
            </m:r>
            <m:ctrlPr>
              <w:rPr>
                <w:rFonts w:hint="eastAsia" w:ascii="DejaVu Math TeX Gyre" w:hAnsi="DejaVu Math TeX Gyre"/>
                <w:i/>
                <w:iCs/>
                <w:lang w:eastAsia="zh-CN"/>
              </w:rPr>
            </m:ctrlPr>
          </m:sub>
        </m:sSub>
      </m:oMath>
      <w:r>
        <w:rPr>
          <w:rFonts w:hint="eastAsia"/>
          <w:lang w:eastAsia="zh-CN"/>
        </w:rPr>
        <w:t>。每个区块包含以下内容：</w:t>
      </w:r>
    </w:p>
    <w:p w14:paraId="02CD2E3E">
      <w:pPr>
        <w:rPr>
          <w:lang w:eastAsia="zh-CN"/>
        </w:rPr>
      </w:pPr>
      <w:r>
        <w:rPr>
          <w:rFonts w:hint="eastAsia"/>
          <w:lang w:eastAsia="zh-CN"/>
        </w:rPr>
        <w:t>业务子链区块</w:t>
      </w:r>
      <m:oMath>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oMath>
      <w:r>
        <w:rPr>
          <w:rFonts w:hint="eastAsia"/>
          <w:lang w:eastAsia="zh-CN"/>
        </w:rPr>
        <w:t>包含：数据</w:t>
      </w:r>
      <m:oMath>
        <m:sSub>
          <m:sSubPr>
            <m:ctrlPr>
              <w:rPr>
                <w:rFonts w:hint="eastAsia" w:ascii="DejaVu Math TeX Gyre" w:hAnsi="DejaVu Math TeX Gyre"/>
                <w:i/>
                <w:iCs/>
                <w:lang w:eastAsia="zh-CN"/>
              </w:rPr>
            </m:ctrlPr>
          </m:sSubPr>
          <m:e>
            <m:r>
              <m:rPr/>
              <w:rPr>
                <w:rFonts w:ascii="DejaVu Math TeX Gyre" w:hAnsi="DejaVu Math TeX Gyre"/>
                <w:lang w:eastAsia="zh-CN"/>
              </w:rPr>
              <m:t>D</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oMath>
      <w:r>
        <w:rPr>
          <w:rFonts w:hint="eastAsia"/>
          <w:lang w:eastAsia="zh-CN"/>
        </w:rPr>
        <w:t>、前一个区块的哈希值</w:t>
      </w:r>
      <m:oMath>
        <m:r>
          <m:rPr/>
          <w:rPr>
            <w:rFonts w:ascii="DejaVu Math TeX Gyre" w:hAnsi="DejaVu Math TeX Gyre"/>
            <w:lang w:eastAsia="zh-CN"/>
          </w:rPr>
          <m:t>H</m:t>
        </m:r>
        <m:r>
          <m:rPr>
            <m:sty m:val="p"/>
          </m:rPr>
          <w:rPr>
            <w:rFonts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、当前区块的哈希值</w:t>
      </w:r>
      <m:oMath>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w:t>
      </w:r>
    </w:p>
    <w:p w14:paraId="1220CB55">
      <w:pPr>
        <w:rPr>
          <w:lang w:eastAsia="zh-CN"/>
        </w:rPr>
      </w:pPr>
      <w:r>
        <w:rPr>
          <w:rFonts w:hint="eastAsia"/>
          <w:lang w:eastAsia="zh-CN"/>
        </w:rPr>
        <w:t>主链区块</w:t>
      </w:r>
      <m:oMath>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oMath>
      <w:r>
        <w:rPr>
          <w:rFonts w:hint="eastAsia"/>
          <w:lang w:eastAsia="zh-CN"/>
        </w:rPr>
        <w:t>包含：业务子链区块的哈希值</w:t>
      </w:r>
      <m:oMath>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、前一个主链区块的哈希值</w:t>
      </w:r>
      <m:oMath>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、当前主链区块哈希值</w:t>
      </w:r>
      <m:oMath>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w:t>
      </w:r>
    </w:p>
    <w:p w14:paraId="53CA314A">
      <w:pPr>
        <w:rPr>
          <w:lang w:eastAsia="zh-CN"/>
        </w:rPr>
      </w:pPr>
      <w:r>
        <w:rPr>
          <w:rFonts w:hint="eastAsia"/>
          <w:lang w:eastAsia="zh-CN"/>
        </w:rPr>
        <w:t>每个试验任务的数据</w:t>
      </w:r>
      <m:oMath>
        <m:sSub>
          <m:sSubPr>
            <m:ctrlPr>
              <w:rPr>
                <w:rFonts w:hint="eastAsia" w:ascii="DejaVu Math TeX Gyre" w:hAnsi="DejaVu Math TeX Gyre"/>
                <w:i/>
                <w:lang w:eastAsia="zh-CN"/>
              </w:rPr>
            </m:ctrlPr>
          </m:sSubPr>
          <m:e>
            <m:r>
              <m:rPr/>
              <w:rPr>
                <w:rFonts w:hint="eastAsia" w:ascii="DejaVu Math TeX Gyre" w:hAnsi="DejaVu Math TeX Gyre"/>
                <w:lang w:eastAsia="zh-CN"/>
              </w:rPr>
              <m:t>D</m:t>
            </m:r>
            <m:ctrlPr>
              <w:rPr>
                <w:rFonts w:hint="eastAsia" w:ascii="DejaVu Math TeX Gyre" w:hAnsi="DejaVu Math TeX Gyre"/>
                <w:i/>
                <w:lang w:eastAsia="zh-CN"/>
              </w:rPr>
            </m:ctrlPr>
          </m:e>
          <m:sub>
            <m:r>
              <m:rPr/>
              <w:rPr>
                <w:rFonts w:hint="eastAsia" w:ascii="DejaVu Math TeX Gyre" w:hAnsi="DejaVu Math TeX Gyre"/>
                <w:lang w:eastAsia="zh-CN"/>
              </w:rPr>
              <m:t>si</m:t>
            </m:r>
            <m:ctrlPr>
              <w:rPr>
                <w:rFonts w:hint="eastAsia" w:ascii="DejaVu Math TeX Gyre" w:hAnsi="DejaVu Math TeX Gyre"/>
                <w:i/>
                <w:lang w:eastAsia="zh-CN"/>
              </w:rPr>
            </m:ctrlPr>
          </m:sub>
        </m:sSub>
      </m:oMath>
      <w:r>
        <w:rPr>
          <w:rFonts w:hint="eastAsia"/>
          <w:lang w:eastAsia="zh-CN"/>
        </w:rPr>
        <w:t>首先存储在业务子链的区块</w:t>
      </w:r>
      <m:oMath>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oMath>
      <w:r>
        <w:rPr>
          <w:rFonts w:hint="eastAsia"/>
          <w:lang w:eastAsia="zh-CN"/>
        </w:rPr>
        <w:t>中，业务子链的每个区块通过包含前一个区块的哈希值形成链条结构。公式2-3描述了存储过程。</w:t>
      </w:r>
    </w:p>
    <w:p w14:paraId="4C9E53E3">
      <w:pPr>
        <w:spacing w:before="120" w:beforeLines="50" w:line="240" w:lineRule="auto"/>
        <w:jc w:val="center"/>
        <w:rPr>
          <w:rFonts w:hAnsi="DejaVu Math TeX Gyre" w:eastAsia="黑体"/>
          <w:lang w:eastAsia="zh-CN"/>
        </w:rPr>
      </w:pPr>
      <m:oMath>
        <m:eqArr>
          <m:eqArrPr>
            <m:ctrlPr>
              <w:rPr>
                <w:rFonts w:hint="eastAsia" w:ascii="DejaVu Math TeX Gyre" w:hAnsi="DejaVu Math TeX Gyre"/>
                <w:lang w:eastAsia="zh-CN"/>
              </w:rPr>
            </m:ctrlPr>
          </m:eqArrPr>
          <m:e>
            <m:r>
              <m:rPr>
                <m:sty m:val="p"/>
              </m:rPr>
              <w:rPr>
                <w:rFonts w:hint="eastAsia" w:ascii="DejaVu Math TeX Gyre" w:hAnsi="DejaVu Math TeX Gyre"/>
                <w:lang w:eastAsia="zh-CN"/>
              </w:rPr>
              <m:t>&amp;</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D</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ctrlPr>
              <w:rPr>
                <w:rFonts w:hint="eastAsia" w:ascii="DejaVu Math TeX Gyre" w:hAnsi="DejaVu Math TeX Gyre"/>
                <w:lang w:eastAsia="zh-CN"/>
              </w:rPr>
            </m:ctrlPr>
          </m:e>
          <m:e>
            <m:r>
              <m:rPr>
                <m:sty m:val="p"/>
              </m:rPr>
              <w:rPr>
                <w:rFonts w:hint="eastAsia" w:ascii="DejaVu Math TeX Gyre" w:hAnsi="DejaVu Math TeX Gyre"/>
                <w:lang w:eastAsia="zh-CN"/>
              </w:rPr>
              <m:t>&amp;</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D</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ctrlPr>
              <w:rPr>
                <w:rFonts w:hint="eastAsia" w:ascii="DejaVu Math TeX Gyre" w:hAnsi="DejaVu Math TeX Gyre"/>
                <w:lang w:eastAsia="zh-CN"/>
              </w:rPr>
            </m:ctrlPr>
          </m:e>
        </m:eqArr>
      </m:oMath>
      <w:r>
        <w:rPr>
          <w:rFonts w:hint="eastAsia"/>
          <w:lang w:eastAsia="zh-CN"/>
        </w:rPr>
        <w:t>（</w:t>
      </w:r>
      <w:r>
        <w:rPr>
          <w:lang w:eastAsia="zh-CN"/>
        </w:rPr>
        <w:t>公式2</w:t>
      </w:r>
      <w:r>
        <w:rPr>
          <w:rFonts w:hint="eastAsia"/>
          <w:lang w:eastAsia="zh-CN"/>
        </w:rPr>
        <w:t>-</w:t>
      </w:r>
      <w:r>
        <w:fldChar w:fldCharType="begin"/>
      </w:r>
      <w:r>
        <w:rPr>
          <w:lang w:eastAsia="zh-CN"/>
        </w:rPr>
        <w:instrText xml:space="preserve"> SEQ 公式2 \* ARABIC </w:instrText>
      </w:r>
      <w:r>
        <w:fldChar w:fldCharType="separate"/>
      </w:r>
      <w:r>
        <w:rPr>
          <w:lang w:eastAsia="zh-CN"/>
        </w:rPr>
        <w:t>3</w:t>
      </w:r>
      <w:r>
        <w:fldChar w:fldCharType="end"/>
      </w:r>
      <w:r>
        <w:rPr>
          <w:rFonts w:hint="eastAsia"/>
          <w:lang w:eastAsia="zh-CN"/>
        </w:rPr>
        <w:t>）</w:t>
      </w:r>
    </w:p>
    <w:p w14:paraId="3A2DB6AB">
      <w:pPr>
        <w:rPr>
          <w:lang w:eastAsia="zh-CN"/>
        </w:rPr>
      </w:pPr>
      <w:r>
        <w:rPr>
          <w:rFonts w:hint="eastAsia"/>
          <w:lang w:eastAsia="zh-CN"/>
        </w:rPr>
        <w:t>定期或实时地将业务子链区块的哈希值</w:t>
      </w:r>
      <m:oMath>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转移到主链的区块</w:t>
      </w:r>
      <m:oMath>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oMath>
      <w:r>
        <w:rPr>
          <w:rFonts w:hint="eastAsia"/>
          <w:lang w:eastAsia="zh-CN"/>
        </w:rPr>
        <w:t>中，以确保业务子链的数据在主链上有可靠的记录。公式2-4描述了数据从子链向主链转移的过程。</w:t>
      </w:r>
    </w:p>
    <w:p w14:paraId="276D13C6">
      <w:pPr>
        <w:spacing w:before="120" w:beforeLines="50" w:line="240" w:lineRule="auto"/>
        <w:jc w:val="center"/>
        <w:rPr>
          <w:rFonts w:hAnsi="DejaVu Math TeX Gyre" w:eastAsia="黑体"/>
          <w:lang w:eastAsia="zh-CN"/>
        </w:rPr>
      </w:pPr>
      <m:oMath>
        <m:eqArr>
          <m:eqArrPr>
            <m:ctrlPr>
              <w:rPr>
                <w:rFonts w:hint="eastAsia" w:ascii="DejaVu Math TeX Gyre" w:hAnsi="DejaVu Math TeX Gyre"/>
                <w:lang w:eastAsia="zh-CN"/>
              </w:rPr>
            </m:ctrlPr>
          </m:eqArrPr>
          <m:e>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si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ctrlPr>
              <w:rPr>
                <w:rFonts w:hint="eastAsia" w:ascii="DejaVu Math TeX Gyre" w:hAnsi="DejaVu Math TeX Gyre"/>
                <w:lang w:eastAsia="zh-CN"/>
              </w:rPr>
            </m:ctrlPr>
          </m:e>
          <m:e>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hint="eastAsia" w:ascii="DejaVu Math TeX Gyre" w:hAnsi="DejaVu Math TeX Gyre"/>
                <w:lang w:eastAsia="zh-CN"/>
              </w:rPr>
              <m:t>H</m:t>
            </m:r>
            <m:r>
              <m:rPr>
                <m:sty m:val="p"/>
              </m:rPr>
              <w:rPr>
                <w:rFonts w:hint="eastAsia" w:ascii="DejaVu Math TeX Gyre" w:hAnsi="DejaVu Math TeX Gyre"/>
                <w:lang w:eastAsia="zh-CN"/>
              </w:rPr>
              <m:t>(</m:t>
            </m:r>
            <m:r>
              <m:rPr/>
              <w:rPr>
                <w:rFonts w:hint="eastAsia"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lang w:eastAsia="zh-CN"/>
                  </w:rPr>
                </m:ctrlPr>
              </m:sSubPr>
              <m:e>
                <m:r>
                  <m:rPr/>
                  <w:rPr>
                    <w:rFonts w:hint="eastAsia" w:ascii="DejaVu Math TeX Gyre" w:hAnsi="DejaVu Math TeX Gyre"/>
                    <w:lang w:eastAsia="zh-CN"/>
                  </w:rPr>
                  <m:t>B</m:t>
                </m:r>
                <m:ctrlPr>
                  <w:rPr>
                    <w:rFonts w:hint="eastAsia" w:ascii="DejaVu Math TeX Gyre" w:hAnsi="DejaVu Math TeX Gyre"/>
                    <w:i/>
                    <w:lang w:eastAsia="zh-CN"/>
                  </w:rPr>
                </m:ctrlPr>
              </m:e>
              <m:sub>
                <m:r>
                  <m:rPr/>
                  <w:rPr>
                    <w:rFonts w:hint="eastAsia" w:ascii="DejaVu Math TeX Gyre" w:hAnsi="DejaVu Math TeX Gyre"/>
                    <w:lang w:eastAsia="zh-CN"/>
                  </w:rPr>
                  <m:t>si</m:t>
                </m:r>
                <m:ctrlPr>
                  <w:rPr>
                    <w:rFonts w:hint="eastAsia" w:ascii="DejaVu Math TeX Gyre" w:hAnsi="DejaVu Math TeX Gyre"/>
                    <w:i/>
                    <w:lang w:eastAsia="zh-CN"/>
                  </w:rPr>
                </m:ctrlPr>
              </m:sub>
            </m:sSub>
            <m:r>
              <m:rPr>
                <m:sty m:val="p"/>
              </m:rPr>
              <w:rPr>
                <w:rFonts w:hint="eastAsia" w:ascii="DejaVu Math TeX Gyre" w:hAnsi="DejaVu Math TeX Gyre"/>
                <w:lang w:eastAsia="zh-CN"/>
              </w:rPr>
              <m:t>)∥</m:t>
            </m:r>
            <m:r>
              <m:rPr/>
              <w:rPr>
                <w:rFonts w:hint="eastAsia"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ctrlPr>
              <w:rPr>
                <w:rFonts w:hint="eastAsia" w:ascii="DejaVu Math TeX Gyre" w:hAnsi="DejaVu Math TeX Gyre"/>
                <w:lang w:eastAsia="zh-CN"/>
              </w:rPr>
            </m:ctrlPr>
          </m:e>
        </m:eqArr>
      </m:oMath>
      <w:r>
        <w:rPr>
          <w:rFonts w:hint="eastAsia"/>
          <w:lang w:eastAsia="zh-CN"/>
        </w:rPr>
        <w:t>（</w:t>
      </w:r>
      <w:r>
        <w:rPr>
          <w:lang w:eastAsia="zh-CN"/>
        </w:rPr>
        <w:t>公式2</w:t>
      </w:r>
      <w:r>
        <w:rPr>
          <w:rFonts w:hint="eastAsia"/>
          <w:lang w:eastAsia="zh-CN"/>
        </w:rPr>
        <w:t>-</w:t>
      </w:r>
      <w:r>
        <w:fldChar w:fldCharType="begin"/>
      </w:r>
      <w:r>
        <w:rPr>
          <w:lang w:eastAsia="zh-CN"/>
        </w:rPr>
        <w:instrText xml:space="preserve"> SEQ 公式2 \* ARABIC </w:instrText>
      </w:r>
      <w:r>
        <w:fldChar w:fldCharType="separate"/>
      </w:r>
      <w:r>
        <w:rPr>
          <w:lang w:eastAsia="zh-CN"/>
        </w:rPr>
        <w:t>4</w:t>
      </w:r>
      <w:r>
        <w:fldChar w:fldCharType="end"/>
      </w:r>
      <w:r>
        <w:rPr>
          <w:rFonts w:hint="eastAsia"/>
          <w:lang w:eastAsia="zh-CN"/>
        </w:rPr>
        <w:t>）</w:t>
      </w:r>
    </w:p>
    <w:p w14:paraId="1AEEC6A3">
      <w:pPr>
        <w:rPr>
          <w:lang w:eastAsia="zh-CN"/>
        </w:rPr>
      </w:pPr>
      <w:r>
        <w:rPr>
          <w:rFonts w:hint="eastAsia"/>
          <w:lang w:eastAsia="zh-CN"/>
        </w:rPr>
        <w:t>主链区块通过包含前一个区块的哈希值和业务子链区块的哈希值形成链条结构。这确保了业务子链的哈希值（及其数据）在主链上被记录，保证了数据的完整性和一致性。公式2-5表示了保证数据的完整性的流程。</w:t>
      </w:r>
    </w:p>
    <w:p w14:paraId="07794B93">
      <w:pPr>
        <w:jc w:val="center"/>
        <w:rPr>
          <w:rFonts w:hAnsi="DejaVu Math TeX Gyre" w:eastAsia="黑体"/>
          <w:lang w:eastAsia="zh-CN"/>
        </w:rPr>
      </w:pPr>
      <m:oMath>
        <m:r>
          <m:rPr/>
          <w:rPr>
            <w:rFonts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r>
          <m:rPr/>
          <w:rPr>
            <w:rFonts w:hint="eastAsia" w:ascii="DejaVu Math TeX Gyre" w:hAnsi="DejaVu Math TeX Gyre"/>
            <w:lang w:eastAsia="zh-CN"/>
          </w:rPr>
          <m:t>H</m:t>
        </m:r>
        <m:r>
          <m:rPr>
            <m:sty m:val="p"/>
          </m:rPr>
          <w:rPr>
            <w:rFonts w:hint="eastAsia" w:ascii="DejaVu Math TeX Gyre" w:hAnsi="DejaVu Math TeX Gyre"/>
            <w:lang w:eastAsia="zh-CN"/>
          </w:rPr>
          <m:t>(</m:t>
        </m:r>
        <m:r>
          <m:rPr/>
          <w:rPr>
            <w:rFonts w:hint="eastAsia"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lang w:eastAsia="zh-CN"/>
              </w:rPr>
            </m:ctrlPr>
          </m:sSubPr>
          <m:e>
            <m:r>
              <m:rPr/>
              <w:rPr>
                <w:rFonts w:hint="eastAsia" w:ascii="DejaVu Math TeX Gyre" w:hAnsi="DejaVu Math TeX Gyre"/>
                <w:lang w:eastAsia="zh-CN"/>
              </w:rPr>
              <m:t>B</m:t>
            </m:r>
            <m:ctrlPr>
              <w:rPr>
                <w:rFonts w:hint="eastAsia" w:ascii="DejaVu Math TeX Gyre" w:hAnsi="DejaVu Math TeX Gyre"/>
                <w:i/>
                <w:lang w:eastAsia="zh-CN"/>
              </w:rPr>
            </m:ctrlPr>
          </m:e>
          <m:sub>
            <m:r>
              <m:rPr/>
              <w:rPr>
                <w:rFonts w:hint="eastAsia" w:ascii="DejaVu Math TeX Gyre" w:hAnsi="DejaVu Math TeX Gyre"/>
                <w:lang w:eastAsia="zh-CN"/>
              </w:rPr>
              <m:t>si</m:t>
            </m:r>
            <m:ctrlPr>
              <w:rPr>
                <w:rFonts w:hint="eastAsia" w:ascii="DejaVu Math TeX Gyre" w:hAnsi="DejaVu Math TeX Gyre"/>
                <w:i/>
                <w:lang w:eastAsia="zh-CN"/>
              </w:rPr>
            </m:ctrlPr>
          </m:sub>
        </m:sSub>
        <m:r>
          <m:rPr>
            <m:sty m:val="p"/>
          </m:rPr>
          <w:rPr>
            <w:rFonts w:hint="eastAsia" w:ascii="DejaVu Math TeX Gyre" w:hAnsi="DejaVu Math TeX Gyre"/>
            <w:lang w:eastAsia="zh-CN"/>
          </w:rPr>
          <m:t>)∥</m:t>
        </m:r>
        <m:r>
          <m:rPr/>
          <w:rPr>
            <w:rFonts w:hint="eastAsia" w:ascii="DejaVu Math TeX Gyre" w:hAnsi="DejaVu Math TeX Gyre"/>
            <w:lang w:eastAsia="zh-CN"/>
          </w:rPr>
          <m:t>H</m:t>
        </m:r>
        <m:r>
          <m:rPr>
            <m:sty m:val="p"/>
          </m:rPr>
          <w:rPr>
            <w:rFonts w:hint="eastAsia" w:ascii="DejaVu Math TeX Gyre" w:hAnsi="DejaVu Math TeX Gyre"/>
            <w:lang w:eastAsia="zh-CN"/>
          </w:rPr>
          <m:t>(</m:t>
        </m:r>
        <m:sSub>
          <m:sSubPr>
            <m:ctrlPr>
              <w:rPr>
                <w:rFonts w:hint="eastAsia" w:ascii="DejaVu Math TeX Gyre" w:hAnsi="DejaVu Math TeX Gyre"/>
                <w:i/>
                <w:iCs/>
                <w:lang w:eastAsia="zh-CN"/>
              </w:rPr>
            </m:ctrlPr>
          </m:sSubPr>
          <m:e>
            <m:r>
              <m:rPr/>
              <w:rPr>
                <w:rFonts w:ascii="DejaVu Math TeX Gyre" w:hAnsi="DejaVu Math TeX Gyre"/>
                <w:lang w:eastAsia="zh-CN"/>
              </w:rPr>
              <m:t>B</m:t>
            </m:r>
            <m:ctrlPr>
              <w:rPr>
                <w:rFonts w:hint="eastAsia" w:ascii="DejaVu Math TeX Gyre" w:hAnsi="DejaVu Math TeX Gyre"/>
                <w:i/>
                <w:iCs/>
                <w:lang w:eastAsia="zh-CN"/>
              </w:rPr>
            </m:ctrlPr>
          </m:e>
          <m:sub>
            <m:r>
              <m:rPr/>
              <w:rPr>
                <w:rFonts w:ascii="DejaVu Math TeX Gyre" w:hAnsi="DejaVu Math TeX Gyre"/>
                <w:lang w:eastAsia="zh-CN"/>
              </w:rPr>
              <m:t>mi−1</m:t>
            </m:r>
            <m:ctrlPr>
              <w:rPr>
                <w:rFonts w:hint="eastAsia" w:ascii="DejaVu Math TeX Gyre" w:hAnsi="DejaVu Math TeX Gyre"/>
                <w:i/>
                <w:iCs/>
                <w:lang w:eastAsia="zh-CN"/>
              </w:rPr>
            </m:ctrlPr>
          </m:sub>
        </m:sSub>
        <m:r>
          <m:rPr>
            <m:sty m:val="p"/>
          </m:rPr>
          <w:rPr>
            <w:rFonts w:hint="eastAsia" w:ascii="DejaVu Math TeX Gyre" w:hAnsi="DejaVu Math TeX Gyre"/>
            <w:lang w:eastAsia="zh-CN"/>
          </w:rPr>
          <m:t>))</m:t>
        </m:r>
      </m:oMath>
      <w:r>
        <w:rPr>
          <w:rFonts w:hint="eastAsia"/>
          <w:lang w:eastAsia="zh-CN"/>
        </w:rPr>
        <w:t>（</w:t>
      </w:r>
      <w:r>
        <w:rPr>
          <w:lang w:eastAsia="zh-CN"/>
        </w:rPr>
        <w:t>公式2</w:t>
      </w:r>
      <w:r>
        <w:rPr>
          <w:rFonts w:hint="eastAsia"/>
          <w:lang w:eastAsia="zh-CN"/>
        </w:rPr>
        <w:t>-</w:t>
      </w:r>
      <w:r>
        <w:fldChar w:fldCharType="begin"/>
      </w:r>
      <w:r>
        <w:rPr>
          <w:lang w:eastAsia="zh-CN"/>
        </w:rPr>
        <w:instrText xml:space="preserve"> SEQ 公式2 \* ARABIC </w:instrText>
      </w:r>
      <w:r>
        <w:fldChar w:fldCharType="separate"/>
      </w:r>
      <w:r>
        <w:rPr>
          <w:lang w:eastAsia="zh-CN"/>
        </w:rPr>
        <w:t>5</w:t>
      </w:r>
      <w:r>
        <w:fldChar w:fldCharType="end"/>
      </w:r>
      <w:r>
        <w:rPr>
          <w:rFonts w:hint="eastAsia"/>
          <w:lang w:eastAsia="zh-CN"/>
        </w:rPr>
        <w:t>）</w:t>
      </w:r>
    </w:p>
    <w:p w14:paraId="1E7755B0">
      <w:pPr>
        <w:rPr>
          <w:rFonts w:ascii="仿宋_GB2312"/>
          <w:lang w:eastAsia="zh-CN"/>
        </w:rPr>
      </w:pPr>
      <w:r>
        <w:rPr>
          <w:rFonts w:hint="eastAsia" w:ascii="仿宋_GB2312"/>
          <w:lang w:eastAsia="zh-CN"/>
        </w:rPr>
        <w:t>同时为了确保确保业务子链与主链之间的有效通信，假设业务子链A与主链B之间的通信，通过跨链通信协议实现。具体流程如下：</w:t>
      </w:r>
    </w:p>
    <w:p w14:paraId="22B04351">
      <w:pPr>
        <w:rPr>
          <w:lang w:eastAsia="zh-CN"/>
        </w:rPr>
      </w:pPr>
      <w:r>
        <w:rPr>
          <w:rFonts w:hint="eastAsia"/>
          <w:lang w:eastAsia="zh-CN"/>
        </w:rPr>
        <w:t>交易提醒，业务子链A上的节点</w:t>
      </w:r>
      <m:oMath>
        <m:sSub>
          <m:sSubPr>
            <m:ctrlPr>
              <w:rPr>
                <w:rFonts w:hint="eastAsia" w:ascii="DejaVu Math TeX Gyre" w:hAnsi="DejaVu Math TeX Gyre"/>
                <w:lang w:eastAsia="zh-CN"/>
              </w:rPr>
            </m:ctrlPr>
          </m:sSubPr>
          <m:e>
            <m:r>
              <m:rPr>
                <m:sty m:val="p"/>
              </m:rPr>
              <w:rPr>
                <w:rFonts w:ascii="DejaVu Math TeX Gyre" w:hAnsi="DejaVu Math TeX Gyre"/>
                <w:lang w:eastAsia="zh-CN"/>
              </w:rPr>
              <m:t>n</m:t>
            </m:r>
            <m:ctrlPr>
              <w:rPr>
                <w:rFonts w:hint="eastAsia" w:ascii="DejaVu Math TeX Gyre" w:hAnsi="DejaVu Math TeX Gyre"/>
                <w:lang w:eastAsia="zh-CN"/>
              </w:rPr>
            </m:ctrlPr>
          </m:e>
          <m:sub>
            <m:r>
              <m:rPr>
                <m:sty m:val="p"/>
              </m:rPr>
              <w:rPr>
                <w:rFonts w:ascii="DejaVu Math TeX Gyre" w:hAnsi="DejaVu Math TeX Gyre"/>
                <w:lang w:eastAsia="zh-CN"/>
              </w:rPr>
              <m:t>A</m:t>
            </m:r>
            <m:ctrlPr>
              <w:rPr>
                <w:rFonts w:hint="eastAsia" w:ascii="DejaVu Math TeX Gyre" w:hAnsi="DejaVu Math TeX Gyre"/>
                <w:lang w:eastAsia="zh-CN"/>
              </w:rPr>
            </m:ctrlPr>
          </m:sub>
        </m:sSub>
      </m:oMath>
      <w:r>
        <w:rPr>
          <w:rFonts w:hint="eastAsia"/>
          <w:lang w:eastAsia="zh-CN"/>
        </w:rPr>
        <w:t>通过跨链通信协议向主链B提交交易</w:t>
      </w:r>
      <m:oMath>
        <m:sSub>
          <m:sSubPr>
            <m:ctrlPr>
              <w:rPr>
                <w:rFonts w:hint="eastAsia" w:ascii="DejaVu Math TeX Gyre" w:hAnsi="DejaVu Math TeX Gyre"/>
                <w:lang w:eastAsia="zh-CN"/>
              </w:rPr>
            </m:ctrlPr>
          </m:sSubPr>
          <m:e>
            <m:r>
              <m:rPr>
                <m:sty m:val="p"/>
              </m:rPr>
              <w:rPr>
                <w:rFonts w:ascii="DejaVu Math TeX Gyre" w:hAnsi="DejaVu Math TeX Gyre"/>
                <w:lang w:eastAsia="zh-CN"/>
              </w:rPr>
              <m:t>tx</m:t>
            </m:r>
            <m:ctrlPr>
              <w:rPr>
                <w:rFonts w:hint="eastAsia" w:ascii="DejaVu Math TeX Gyre" w:hAnsi="DejaVu Math TeX Gyre"/>
                <w:lang w:eastAsia="zh-CN"/>
              </w:rPr>
            </m:ctrlPr>
          </m:e>
          <m:sub>
            <m:r>
              <m:rPr>
                <m:sty m:val="p"/>
              </m:rPr>
              <w:rPr>
                <w:rFonts w:ascii="DejaVu Math TeX Gyre" w:hAnsi="DejaVu Math TeX Gyre"/>
                <w:lang w:eastAsia="zh-CN"/>
              </w:rPr>
              <m:t>A</m:t>
            </m:r>
            <m:ctrlPr>
              <w:rPr>
                <w:rFonts w:hint="eastAsia" w:ascii="DejaVu Math TeX Gyre" w:hAnsi="DejaVu Math TeX Gyre"/>
                <w:lang w:eastAsia="zh-CN"/>
              </w:rPr>
            </m:ctrlPr>
          </m:sub>
        </m:sSub>
      </m:oMath>
      <w:r>
        <w:rPr>
          <w:rFonts w:hint="eastAsia"/>
          <w:lang w:eastAsia="zh-CN"/>
        </w:rPr>
        <w:t>,</w:t>
      </w:r>
      <m:oMath>
        <m:r>
          <m:rPr>
            <m:sty m:val="p"/>
          </m:rPr>
          <w:rPr>
            <w:rFonts w:ascii="DejaVu Math TeX Gyre" w:hAnsi="DejaVu Math TeX Gyre"/>
            <w:lang w:eastAsia="zh-CN"/>
          </w:rPr>
          <m:t>t</m:t>
        </m:r>
        <m:sSub>
          <m:sSubPr>
            <m:ctrlPr>
              <w:rPr>
                <w:rFonts w:hint="eastAsia" w:ascii="DejaVu Math TeX Gyre" w:hAnsi="DejaVu Math TeX Gyre"/>
                <w:lang w:eastAsia="zh-CN"/>
              </w:rPr>
            </m:ctrlPr>
          </m:sSubPr>
          <m:e>
            <m:r>
              <m:rPr>
                <m:sty m:val="p"/>
              </m:rPr>
              <w:rPr>
                <w:rFonts w:ascii="DejaVu Math TeX Gyre" w:hAnsi="DejaVu Math TeX Gyre"/>
                <w:lang w:eastAsia="zh-CN"/>
              </w:rPr>
              <m:t>x</m:t>
            </m:r>
            <m:ctrlPr>
              <w:rPr>
                <w:rFonts w:hint="eastAsia" w:ascii="DejaVu Math TeX Gyre" w:hAnsi="DejaVu Math TeX Gyre"/>
                <w:lang w:eastAsia="zh-CN"/>
              </w:rPr>
            </m:ctrlPr>
          </m:e>
          <m:sub>
            <m:r>
              <m:rPr>
                <m:sty m:val="p"/>
              </m:rPr>
              <w:rPr>
                <w:rFonts w:ascii="DejaVu Math TeX Gyre" w:hAnsi="DejaVu Math TeX Gyre"/>
                <w:lang w:eastAsia="zh-CN"/>
              </w:rPr>
              <m:t>A</m:t>
            </m:r>
            <m:ctrlPr>
              <w:rPr>
                <w:rFonts w:hint="eastAsia" w:ascii="DejaVu Math TeX Gyre" w:hAnsi="DejaVu Math TeX Gyre"/>
                <w:lang w:eastAsia="zh-CN"/>
              </w:rPr>
            </m:ctrlPr>
          </m:sub>
        </m:sSub>
        <m:r>
          <m:rPr>
            <m:sty m:val="p"/>
          </m:rPr>
          <w:rPr>
            <w:rFonts w:hint="eastAsia" w:ascii="DejaVu Math TeX Gyre" w:hAnsi="DejaVu Math TeX Gyre"/>
            <w:lang w:eastAsia="zh-CN"/>
          </w:rPr>
          <m:t>→</m:t>
        </m:r>
        <m:r>
          <m:rPr>
            <m:sty m:val="p"/>
          </m:rPr>
          <w:rPr>
            <w:rFonts w:ascii="DejaVu Math TeX Gyre" w:hAnsi="DejaVu Math TeX Gyre"/>
            <w:lang w:eastAsia="zh-CN"/>
          </w:rPr>
          <m:t>IBC</m:t>
        </m:r>
        <m:r>
          <m:rPr>
            <m:sty m:val="p"/>
          </m:rPr>
          <w:rPr>
            <w:rFonts w:hint="eastAsia" w:ascii="DejaVu Math TeX Gyre" w:hAnsi="DejaVu Math TeX Gyre"/>
            <w:lang w:eastAsia="zh-CN"/>
          </w:rPr>
          <m:t>→</m:t>
        </m:r>
        <m:r>
          <m:rPr>
            <m:sty m:val="p"/>
          </m:rPr>
          <w:rPr>
            <w:rFonts w:ascii="DejaVu Math TeX Gyre" w:hAnsi="DejaVu Math TeX Gyre"/>
            <w:lang w:eastAsia="zh-CN"/>
          </w:rPr>
          <m:t>B</m:t>
        </m:r>
      </m:oMath>
      <w:r>
        <w:rPr>
          <w:rFonts w:hint="eastAsia"/>
          <w:lang w:eastAsia="zh-CN"/>
        </w:rPr>
        <w:t>；交易验证，主链B上的中继节点</w:t>
      </w:r>
      <m:oMath>
        <m:sSub>
          <m:sSubPr>
            <m:ctrlPr>
              <w:rPr>
                <w:rFonts w:hint="eastAsia" w:ascii="DejaVu Math TeX Gyre" w:hAnsi="DejaVu Math TeX Gyre"/>
                <w:lang w:eastAsia="zh-CN"/>
              </w:rPr>
            </m:ctrlPr>
          </m:sSubPr>
          <m:e>
            <m:r>
              <m:rPr>
                <m:sty m:val="p"/>
              </m:rPr>
              <w:rPr>
                <w:rFonts w:ascii="DejaVu Math TeX Gyre" w:hAnsi="DejaVu Math TeX Gyre"/>
                <w:lang w:eastAsia="zh-CN"/>
              </w:rPr>
              <m:t>n</m:t>
            </m:r>
            <m:ctrlPr>
              <w:rPr>
                <w:rFonts w:hint="eastAsia" w:ascii="DejaVu Math TeX Gyre" w:hAnsi="DejaVu Math TeX Gyre"/>
                <w:lang w:eastAsia="zh-CN"/>
              </w:rPr>
            </m:ctrlPr>
          </m:e>
          <m:sub>
            <m:r>
              <m:rPr>
                <m:sty m:val="p"/>
              </m:rPr>
              <w:rPr>
                <w:rFonts w:ascii="DejaVu Math TeX Gyre" w:hAnsi="DejaVu Math TeX Gyre"/>
                <w:lang w:eastAsia="zh-CN"/>
              </w:rPr>
              <m:t>B</m:t>
            </m:r>
            <m:ctrlPr>
              <w:rPr>
                <w:rFonts w:hint="eastAsia" w:ascii="DejaVu Math TeX Gyre" w:hAnsi="DejaVu Math TeX Gyre"/>
                <w:lang w:eastAsia="zh-CN"/>
              </w:rPr>
            </m:ctrlPr>
          </m:sub>
        </m:sSub>
      </m:oMath>
      <w:r>
        <w:rPr>
          <w:rFonts w:hint="eastAsia"/>
          <w:lang w:eastAsia="zh-CN"/>
        </w:rPr>
        <w:t>接收到交易</w:t>
      </w:r>
      <m:oMath>
        <m:sSub>
          <m:sSubPr>
            <m:ctrlPr>
              <w:rPr>
                <w:rFonts w:hint="eastAsia" w:ascii="DejaVu Math TeX Gyre" w:hAnsi="DejaVu Math TeX Gyre"/>
                <w:lang w:eastAsia="zh-CN"/>
              </w:rPr>
            </m:ctrlPr>
          </m:sSubPr>
          <m:e>
            <m:r>
              <m:rPr>
                <m:sty m:val="p"/>
              </m:rPr>
              <w:rPr>
                <w:rFonts w:ascii="DejaVu Math TeX Gyre" w:hAnsi="DejaVu Math TeX Gyre"/>
                <w:lang w:eastAsia="zh-CN"/>
              </w:rPr>
              <m:t>tx</m:t>
            </m:r>
            <m:ctrlPr>
              <w:rPr>
                <w:rFonts w:hint="eastAsia" w:ascii="DejaVu Math TeX Gyre" w:hAnsi="DejaVu Math TeX Gyre"/>
                <w:lang w:eastAsia="zh-CN"/>
              </w:rPr>
            </m:ctrlPr>
          </m:e>
          <m:sub>
            <m:r>
              <m:rPr>
                <m:sty m:val="p"/>
              </m:rPr>
              <w:rPr>
                <w:rFonts w:ascii="DejaVu Math TeX Gyre" w:hAnsi="DejaVu Math TeX Gyre"/>
                <w:lang w:eastAsia="zh-CN"/>
              </w:rPr>
              <m:t>A</m:t>
            </m:r>
            <m:ctrlPr>
              <w:rPr>
                <w:rFonts w:hint="eastAsia" w:ascii="DejaVu Math TeX Gyre" w:hAnsi="DejaVu Math TeX Gyre"/>
                <w:lang w:eastAsia="zh-CN"/>
              </w:rPr>
            </m:ctrlPr>
          </m:sub>
        </m:sSub>
      </m:oMath>
      <w:r>
        <w:rPr>
          <w:rFonts w:hint="eastAsia"/>
          <w:lang w:eastAsia="zh-CN"/>
        </w:rPr>
        <w:t>，并进行验证，</w:t>
      </w:r>
      <m:oMath>
        <m:r>
          <m:rPr>
            <m:sty m:val="p"/>
          </m:rPr>
          <w:rPr>
            <w:rFonts w:ascii="DejaVu Math TeX Gyre" w:hAnsi="DejaVu Math TeX Gyre"/>
            <w:lang w:eastAsia="zh-CN"/>
          </w:rPr>
          <m:t>Verify(t</m:t>
        </m:r>
        <m:sSub>
          <m:sSubPr>
            <m:ctrlPr>
              <w:rPr>
                <w:rFonts w:hint="eastAsia" w:ascii="DejaVu Math TeX Gyre" w:hAnsi="DejaVu Math TeX Gyre"/>
                <w:lang w:eastAsia="zh-CN"/>
              </w:rPr>
            </m:ctrlPr>
          </m:sSubPr>
          <m:e>
            <m:r>
              <m:rPr>
                <m:sty m:val="p"/>
              </m:rPr>
              <w:rPr>
                <w:rFonts w:ascii="DejaVu Math TeX Gyre" w:hAnsi="DejaVu Math TeX Gyre"/>
                <w:lang w:eastAsia="zh-CN"/>
              </w:rPr>
              <m:t>x</m:t>
            </m:r>
            <m:ctrlPr>
              <w:rPr>
                <w:rFonts w:hint="eastAsia" w:ascii="DejaVu Math TeX Gyre" w:hAnsi="DejaVu Math TeX Gyre"/>
                <w:lang w:eastAsia="zh-CN"/>
              </w:rPr>
            </m:ctrlPr>
          </m:e>
          <m:sub>
            <m:r>
              <m:rPr>
                <m:sty m:val="p"/>
              </m:rPr>
              <w:rPr>
                <w:rFonts w:ascii="DejaVu Math TeX Gyre" w:hAnsi="DejaVu Math TeX Gyre"/>
                <w:lang w:eastAsia="zh-CN"/>
              </w:rPr>
              <m:t>A</m:t>
            </m:r>
            <m:ctrlPr>
              <w:rPr>
                <w:rFonts w:hint="eastAsia" w:ascii="DejaVu Math TeX Gyre" w:hAnsi="DejaVu Math TeX Gyre"/>
                <w:lang w:eastAsia="zh-CN"/>
              </w:rPr>
            </m:ctrlPr>
          </m:sub>
        </m:sSub>
        <m:r>
          <m:rPr>
            <m:sty m:val="p"/>
          </m:rPr>
          <w:rPr>
            <w:rFonts w:hint="eastAsia" w:ascii="DejaVu Math TeX Gyre" w:hAnsi="DejaVu Math TeX Gyre"/>
            <w:lang w:eastAsia="zh-CN"/>
          </w:rPr>
          <m:t>,</m:t>
        </m:r>
        <m:sSub>
          <m:sSubPr>
            <m:ctrlPr>
              <w:rPr>
                <w:rFonts w:hint="eastAsia" w:ascii="DejaVu Math TeX Gyre" w:hAnsi="DejaVu Math TeX Gyre"/>
                <w:lang w:eastAsia="zh-CN"/>
              </w:rPr>
            </m:ctrlPr>
          </m:sSubPr>
          <m:e>
            <m:r>
              <m:rPr>
                <m:sty m:val="p"/>
              </m:rPr>
              <w:rPr>
                <w:rFonts w:ascii="DejaVu Math TeX Gyre" w:hAnsi="DejaVu Math TeX Gyre"/>
                <w:lang w:eastAsia="zh-CN"/>
              </w:rPr>
              <m:t>n</m:t>
            </m:r>
            <m:ctrlPr>
              <w:rPr>
                <w:rFonts w:hint="eastAsia" w:ascii="DejaVu Math TeX Gyre" w:hAnsi="DejaVu Math TeX Gyre"/>
                <w:lang w:eastAsia="zh-CN"/>
              </w:rPr>
            </m:ctrlPr>
          </m:e>
          <m:sub>
            <m:r>
              <m:rPr>
                <m:sty m:val="p"/>
              </m:rPr>
              <w:rPr>
                <w:rFonts w:ascii="DejaVu Math TeX Gyre" w:hAnsi="DejaVu Math TeX Gyre"/>
                <w:lang w:eastAsia="zh-CN"/>
              </w:rPr>
              <m:t>B</m:t>
            </m:r>
            <m:ctrlPr>
              <w:rPr>
                <w:rFonts w:hint="eastAsia" w:ascii="DejaVu Math TeX Gyre" w:hAnsi="DejaVu Math TeX Gyre"/>
                <w:lang w:eastAsia="zh-CN"/>
              </w:rPr>
            </m:ctrlPr>
          </m:sub>
        </m:sSub>
        <m:r>
          <m:rPr>
            <m:sty m:val="p"/>
          </m:rPr>
          <w:rPr>
            <w:rFonts w:hint="eastAsia" w:ascii="DejaVu Math TeX Gyre" w:hAnsi="DejaVu Math TeX Gyre"/>
            <w:lang w:eastAsia="zh-CN"/>
          </w:rPr>
          <m:t>)</m:t>
        </m:r>
      </m:oMath>
      <w:r>
        <w:rPr>
          <w:rFonts w:hint="eastAsia"/>
          <w:lang w:eastAsia="zh-CN"/>
        </w:rPr>
        <w:t>；状态更新，验证通过后，主链B更新状态并将结果反馈给业务子链A，</w:t>
      </w:r>
      <m:oMath>
        <m:r>
          <m:rPr>
            <m:sty m:val="p"/>
          </m:rPr>
          <w:rPr>
            <w:rFonts w:ascii="DejaVu Math TeX Gyre" w:hAnsi="DejaVu Math TeX Gyre"/>
            <w:lang w:eastAsia="zh-CN"/>
          </w:rPr>
          <m:t>State(B)</m:t>
        </m:r>
        <m:r>
          <m:rPr>
            <m:sty m:val="p"/>
          </m:rPr>
          <w:rPr>
            <w:rFonts w:hint="eastAsia" w:ascii="DejaVu Math TeX Gyre" w:hAnsi="DejaVu Math TeX Gyre"/>
            <w:lang w:eastAsia="zh-CN"/>
          </w:rPr>
          <m:t>→</m:t>
        </m:r>
        <m:r>
          <m:rPr>
            <m:sty m:val="p"/>
          </m:rPr>
          <w:rPr>
            <w:rFonts w:ascii="DejaVu Math TeX Gyre" w:hAnsi="DejaVu Math TeX Gyre"/>
            <w:lang w:eastAsia="zh-CN"/>
          </w:rPr>
          <m:t>IBC</m:t>
        </m:r>
        <m:r>
          <m:rPr>
            <m:sty m:val="p"/>
          </m:rPr>
          <w:rPr>
            <w:rFonts w:hint="eastAsia" w:ascii="DejaVu Math TeX Gyre" w:hAnsi="DejaVu Math TeX Gyre"/>
            <w:lang w:eastAsia="zh-CN"/>
          </w:rPr>
          <m:t>→</m:t>
        </m:r>
        <m:r>
          <m:rPr>
            <m:sty m:val="p"/>
          </m:rPr>
          <w:rPr>
            <w:rFonts w:ascii="DejaVu Math TeX Gyre" w:hAnsi="DejaVu Math TeX Gyre"/>
            <w:lang w:eastAsia="zh-CN"/>
          </w:rPr>
          <m:t>A</m:t>
        </m:r>
      </m:oMath>
      <w:r>
        <w:rPr>
          <w:rFonts w:hint="eastAsia"/>
          <w:lang w:eastAsia="zh-CN"/>
        </w:rPr>
        <w:t>；结果确认，业务子链A接收到主链B的反馈结果，更新本地状态，</w:t>
      </w:r>
      <m:oMath>
        <m:r>
          <m:rPr>
            <m:sty m:val="p"/>
          </m:rPr>
          <w:rPr>
            <w:rFonts w:ascii="DejaVu Math TeX Gyre" w:hAnsi="DejaVu Math TeX Gyre"/>
            <w:lang w:eastAsia="zh-CN"/>
          </w:rPr>
          <m:t>UpdateState(A)</m:t>
        </m:r>
      </m:oMath>
      <w:r>
        <w:rPr>
          <w:rFonts w:hint="eastAsia"/>
          <w:lang w:eastAsia="zh-CN"/>
        </w:rPr>
        <w:t>。</w:t>
      </w:r>
    </w:p>
    <w:p w14:paraId="0D72C276">
      <w:pPr>
        <w:pStyle w:val="7"/>
        <w:rPr>
          <w:lang w:eastAsia="zh-CN"/>
        </w:rPr>
      </w:pPr>
      <w:bookmarkStart w:id="58" w:name="_Toc7058"/>
      <w:r>
        <w:rPr>
          <w:rFonts w:hint="eastAsia"/>
          <w:lang w:eastAsia="zh-CN"/>
        </w:rPr>
        <w:t>2.3.2区块链中天基网络试验任务调度业务逻辑</w:t>
      </w:r>
      <w:bookmarkEnd w:id="58"/>
    </w:p>
    <w:p w14:paraId="2E45109B">
      <w:pPr>
        <w:rPr>
          <w:rFonts w:ascii="仿宋_GB2312"/>
          <w:lang w:eastAsia="zh-CN"/>
        </w:rPr>
      </w:pPr>
      <w:r>
        <w:rPr>
          <w:rFonts w:hint="eastAsia"/>
          <w:lang w:eastAsia="zh-CN"/>
        </w:rPr>
        <w:t>天基网络任务调度的业务逻辑主要包括任务生成与上传、主链与子链的交互以及任务调度与执行。业务逻辑如图2.2.2-5所示。</w:t>
      </w:r>
    </w:p>
    <w:p w14:paraId="50BA036E">
      <w:pPr>
        <w:rPr>
          <w:rFonts w:ascii="仿宋_GB2312"/>
          <w:lang w:eastAsia="zh-CN"/>
        </w:rPr>
      </w:pPr>
    </w:p>
    <w:p w14:paraId="0CA9FFE6">
      <w:pPr>
        <w:pStyle w:val="16"/>
        <w:ind w:firstLine="0" w:firstLineChars="0"/>
        <w:jc w:val="both"/>
      </w:pPr>
      <w:r>
        <w:drawing>
          <wp:inline distT="0" distB="0" distL="114300" distR="114300">
            <wp:extent cx="5479415" cy="2740025"/>
            <wp:effectExtent l="0" t="0" r="635" b="3175"/>
            <wp:docPr id="10" name="图片 10" descr="任务调度流程图+区块链 [已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任务调度流程图+区块链 [已恢复]"/>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479415" cy="2740025"/>
                    </a:xfrm>
                    <a:prstGeom prst="rect">
                      <a:avLst/>
                    </a:prstGeom>
                  </pic:spPr>
                </pic:pic>
              </a:graphicData>
            </a:graphic>
          </wp:inline>
        </w:drawing>
      </w:r>
    </w:p>
    <w:p w14:paraId="2C2C3C2D">
      <w:pPr>
        <w:pStyle w:val="16"/>
        <w:rPr>
          <w:rFonts w:eastAsia="仿宋_GB2312"/>
        </w:rPr>
      </w:pPr>
      <w:r>
        <w:t>图 2.2.2</w:t>
      </w:r>
      <w:r>
        <w:rPr>
          <w:rFonts w:hint="eastAsia"/>
        </w:rPr>
        <w:t>-</w:t>
      </w:r>
      <w:r>
        <w:fldChar w:fldCharType="begin"/>
      </w:r>
      <w:r>
        <w:instrText xml:space="preserve"> SEQ 图_2.2.2 \* ARABIC </w:instrText>
      </w:r>
      <w:r>
        <w:fldChar w:fldCharType="separate"/>
      </w:r>
      <w:r>
        <w:t>5</w:t>
      </w:r>
      <w:r>
        <w:fldChar w:fldCharType="end"/>
      </w:r>
      <w:r>
        <w:rPr>
          <w:rFonts w:hint="eastAsia"/>
        </w:rPr>
        <w:t>试验任务业务逻辑</w:t>
      </w:r>
    </w:p>
    <w:p w14:paraId="3BFE747D">
      <w:pPr>
        <w:rPr>
          <w:rFonts w:ascii="仿宋_GB2312"/>
          <w:lang w:eastAsia="zh-CN"/>
        </w:rPr>
      </w:pPr>
      <w:r>
        <w:rPr>
          <w:rFonts w:hint="eastAsia" w:ascii="仿宋_GB2312"/>
          <w:lang w:eastAsia="zh-CN"/>
        </w:rPr>
        <w:t>以下详细说明这两个主要部分：</w:t>
      </w:r>
    </w:p>
    <w:p w14:paraId="5347AC7E">
      <w:pPr>
        <w:numPr>
          <w:ilvl w:val="0"/>
          <w:numId w:val="26"/>
        </w:numPr>
        <w:rPr>
          <w:rFonts w:ascii="仿宋_GB2312"/>
          <w:b/>
          <w:bCs/>
          <w:lang w:eastAsia="zh-CN"/>
        </w:rPr>
      </w:pPr>
      <w:r>
        <w:rPr>
          <w:rFonts w:hint="eastAsia" w:ascii="仿宋_GB2312" w:hAnsi="微软雅黑"/>
          <w:b/>
          <w:bCs/>
          <w:lang w:eastAsia="zh-CN"/>
        </w:rPr>
        <w:t>任务生成与上传</w:t>
      </w:r>
    </w:p>
    <w:p w14:paraId="5F7C75BE">
      <w:pPr>
        <w:rPr>
          <w:lang w:eastAsia="zh-CN"/>
        </w:rPr>
      </w:pPr>
      <w:r>
        <w:rPr>
          <w:rFonts w:hint="eastAsia"/>
          <w:lang w:eastAsia="zh-CN"/>
        </w:rPr>
        <w:t>任务生成：试验终端通过感知环境和任务需求生成天基网络任务。这些任务详细信息包括任务的目标、时间窗口、所需资源和优先级等。</w:t>
      </w:r>
    </w:p>
    <w:p w14:paraId="210D3081">
      <w:pPr>
        <w:rPr>
          <w:lang w:eastAsia="zh-CN"/>
        </w:rPr>
      </w:pPr>
      <w:r>
        <w:rPr>
          <w:rFonts w:hint="eastAsia"/>
          <w:lang w:eastAsia="zh-CN"/>
        </w:rPr>
        <w:t>任务上传：任务需求通过专用的安全网络上传至相应的业务子链，以确保数据的隐私和安全。</w:t>
      </w:r>
    </w:p>
    <w:p w14:paraId="486AE2EB">
      <w:pPr>
        <w:rPr>
          <w:lang w:eastAsia="zh-CN"/>
        </w:rPr>
      </w:pPr>
      <w:r>
        <w:rPr>
          <w:rFonts w:hint="eastAsia"/>
          <w:lang w:eastAsia="zh-CN"/>
        </w:rPr>
        <w:t>任务存储与验证：业务子链在接收到任务数据后，会进行数据完整性和真实性验证。验证通过后，任务数据被存储在子链的分布式账本上，同时任务数据的哈希值和摘要信息上传至主链进行存证。</w:t>
      </w:r>
    </w:p>
    <w:p w14:paraId="6A79DD64">
      <w:pPr>
        <w:numPr>
          <w:ilvl w:val="0"/>
          <w:numId w:val="26"/>
        </w:numPr>
        <w:rPr>
          <w:rFonts w:ascii="仿宋_GB2312"/>
          <w:b/>
          <w:bCs/>
          <w:lang w:eastAsia="zh-CN"/>
        </w:rPr>
      </w:pPr>
      <w:r>
        <w:rPr>
          <w:rFonts w:hint="eastAsia" w:ascii="仿宋_GB2312" w:hAnsi="微软雅黑"/>
          <w:b/>
          <w:bCs/>
          <w:lang w:eastAsia="zh-CN"/>
        </w:rPr>
        <w:t>任务调度与执行</w:t>
      </w:r>
    </w:p>
    <w:p w14:paraId="712BF811">
      <w:pPr>
        <w:rPr>
          <w:lang w:eastAsia="zh-CN"/>
        </w:rPr>
      </w:pPr>
      <w:r>
        <w:rPr>
          <w:rFonts w:hint="eastAsia"/>
          <w:lang w:eastAsia="zh-CN"/>
        </w:rPr>
        <w:t>任务调度方案生成：主链根据优化决策矩阵，生成最终的任务调度方案。该方案具体包括每个试验任务事件的执行时机、分配到的卫星资源、预期收益和约束条件等详细信息。</w:t>
      </w:r>
    </w:p>
    <w:p w14:paraId="4B7A5B95">
      <w:pPr>
        <w:rPr>
          <w:lang w:eastAsia="zh-CN"/>
        </w:rPr>
      </w:pPr>
      <w:r>
        <w:rPr>
          <w:rFonts w:hint="eastAsia"/>
          <w:lang w:eastAsia="zh-CN"/>
        </w:rPr>
        <w:t>结果存储与反馈：试验任务执行结果和相关数据实时更新到主链与业务子链。用户可以通过前端应用查看任务执行状态、调度结果和相关性能指标。通过标准化的API接口，第三方应用也能集成进来，扩展系统功能，提供更多的数据分析和应用服务。</w:t>
      </w:r>
    </w:p>
    <w:p w14:paraId="72036B0B">
      <w:pPr>
        <w:rPr>
          <w:lang w:eastAsia="zh-CN"/>
        </w:rPr>
      </w:pPr>
      <w:r>
        <w:rPr>
          <w:rFonts w:hint="eastAsia"/>
          <w:lang w:eastAsia="zh-CN"/>
        </w:rPr>
        <w:t>决策矩阵的更新：主链计算中心通过自适应并行演化算法框架更新0-1决策矩阵以确保任务调度方案的最优性和高效性。具体而言，自适应并行演化算法框架包含多个互补的优化算法（如遗传算法、模拟退火算法和粒子群优化等），这些算法并行运行，通过不断迭代和进化搜索全局最优解。</w:t>
      </w:r>
    </w:p>
    <w:p w14:paraId="56D17198">
      <w:pPr>
        <w:pStyle w:val="5"/>
        <w:rPr>
          <w:rFonts w:hint="eastAsia"/>
          <w:lang w:eastAsia="zh-CN"/>
        </w:rPr>
      </w:pPr>
      <w:bookmarkStart w:id="59" w:name="_Toc27180"/>
      <w:r>
        <w:rPr>
          <w:rFonts w:hint="eastAsia"/>
          <w:lang w:val="en-US" w:eastAsia="zh-CN"/>
        </w:rPr>
        <w:t xml:space="preserve">4. </w:t>
      </w:r>
      <w:r>
        <w:rPr>
          <w:rFonts w:hint="eastAsia"/>
          <w:lang w:eastAsia="zh-CN"/>
        </w:rPr>
        <w:t>天基网络分布式试验智能管控演示验证系统研制</w:t>
      </w:r>
      <w:bookmarkEnd w:id="59"/>
    </w:p>
    <w:p w14:paraId="586F7A0F">
      <w:pPr>
        <w:rPr>
          <w:lang w:eastAsia="zh-CN"/>
        </w:rPr>
      </w:pPr>
      <w:r>
        <w:rPr>
          <w:rFonts w:hint="eastAsia"/>
          <w:lang w:eastAsia="zh-CN"/>
        </w:rPr>
        <w:t>天基网络分布式试验智能管控演示验证系统</w:t>
      </w:r>
      <w:r>
        <w:rPr>
          <w:rFonts w:hint="eastAsia"/>
          <w:lang w:val="en-US" w:eastAsia="zh-CN"/>
        </w:rPr>
        <w:t>旨在开发一套软硬件系统，对试验数据进行管控和智能分析</w:t>
      </w:r>
      <w:r>
        <w:rPr>
          <w:rFonts w:hint="eastAsia"/>
          <w:lang w:eastAsia="zh-CN"/>
        </w:rPr>
        <w:t>。系统</w:t>
      </w:r>
      <w:r>
        <w:rPr>
          <w:rFonts w:hint="eastAsia"/>
          <w:lang w:val="en-US" w:eastAsia="zh-CN"/>
        </w:rPr>
        <w:t>将对</w:t>
      </w:r>
      <w:r>
        <w:rPr>
          <w:rFonts w:hint="eastAsia"/>
          <w:lang w:eastAsia="zh-CN"/>
        </w:rPr>
        <w:t>基于</w:t>
      </w:r>
      <w:r>
        <w:rPr>
          <w:lang w:eastAsia="zh-CN"/>
        </w:rPr>
        <w:t>分层联盟链</w:t>
      </w:r>
      <w:r>
        <w:rPr>
          <w:rFonts w:hint="eastAsia"/>
          <w:lang w:eastAsia="zh-CN"/>
        </w:rPr>
        <w:t>试验数据管控架构</w:t>
      </w:r>
      <w:r>
        <w:rPr>
          <w:lang w:eastAsia="zh-CN"/>
        </w:rPr>
        <w:t>设计</w:t>
      </w:r>
      <w:r>
        <w:rPr>
          <w:rFonts w:hint="eastAsia"/>
          <w:lang w:val="en-US" w:eastAsia="zh-CN"/>
        </w:rPr>
        <w:t>进行软件实现，</w:t>
      </w:r>
      <w:r>
        <w:rPr>
          <w:rFonts w:hint="eastAsia"/>
          <w:lang w:eastAsia="zh-CN"/>
        </w:rPr>
        <w:t>集成面向天基网络试验任务的智能规划技术</w:t>
      </w:r>
      <w:r>
        <w:rPr>
          <w:rFonts w:hint="eastAsia"/>
          <w:lang w:val="en-US" w:eastAsia="zh-CN"/>
        </w:rPr>
        <w:t>和</w:t>
      </w:r>
      <w:r>
        <w:rPr>
          <w:rFonts w:hint="eastAsia"/>
          <w:lang w:eastAsia="zh-CN"/>
        </w:rPr>
        <w:t>试验终端故障智能化分析技术</w:t>
      </w:r>
      <w:r>
        <w:rPr>
          <w:rFonts w:hint="eastAsia"/>
          <w:lang w:val="en-US" w:eastAsia="zh-CN"/>
        </w:rPr>
        <w:t>的相关算法</w:t>
      </w:r>
      <w:r>
        <w:rPr>
          <w:rFonts w:hint="eastAsia"/>
          <w:lang w:eastAsia="zh-CN"/>
        </w:rPr>
        <w:t>，</w:t>
      </w:r>
      <w:r>
        <w:rPr>
          <w:rFonts w:hint="eastAsia"/>
          <w:lang w:val="en-US" w:eastAsia="zh-CN"/>
        </w:rPr>
        <w:t>并通过大模型技术对试验数据进行智能分析，形成</w:t>
      </w:r>
      <w:r>
        <w:rPr>
          <w:rFonts w:hint="eastAsia"/>
          <w:lang w:eastAsia="zh-CN"/>
        </w:rPr>
        <w:t>故障处置</w:t>
      </w:r>
      <w:r>
        <w:rPr>
          <w:rFonts w:hint="eastAsia"/>
          <w:lang w:val="en-US" w:eastAsia="zh-CN"/>
        </w:rPr>
        <w:t>问答</w:t>
      </w:r>
      <w:r>
        <w:rPr>
          <w:rFonts w:hint="eastAsia"/>
          <w:lang w:eastAsia="zh-CN"/>
        </w:rPr>
        <w:t>及试验报告自动生成。</w:t>
      </w:r>
    </w:p>
    <w:p w14:paraId="673FF018">
      <w:pPr>
        <w:pStyle w:val="6"/>
        <w:rPr>
          <w:rFonts w:hint="default"/>
          <w:lang w:val="en-US" w:eastAsia="zh-CN"/>
        </w:rPr>
      </w:pPr>
      <w:bookmarkStart w:id="60" w:name="_Toc27640"/>
      <w:r>
        <w:rPr>
          <w:rFonts w:hint="eastAsia"/>
          <w:lang w:val="en-US" w:eastAsia="zh-CN"/>
        </w:rPr>
        <w:t>4.1</w:t>
      </w:r>
      <w:r>
        <w:rPr>
          <w:rFonts w:hint="eastAsia"/>
          <w:lang w:eastAsia="zh-CN"/>
        </w:rPr>
        <w:t>系统</w:t>
      </w:r>
      <w:r>
        <w:rPr>
          <w:rFonts w:hint="eastAsia"/>
          <w:lang w:val="en-US" w:eastAsia="zh-CN"/>
        </w:rPr>
        <w:t>规划设计</w:t>
      </w:r>
      <w:bookmarkEnd w:id="60"/>
    </w:p>
    <w:p w14:paraId="078463B6">
      <w:pPr>
        <w:pStyle w:val="6"/>
        <w:rPr>
          <w:b w:val="0"/>
          <w:bCs w:val="0"/>
          <w:lang w:eastAsia="zh-CN"/>
        </w:rPr>
      </w:pPr>
      <w:bookmarkStart w:id="61" w:name="_Toc1884"/>
      <w:r>
        <w:rPr>
          <w:rFonts w:hint="eastAsia"/>
          <w:b w:val="0"/>
          <w:bCs w:val="0"/>
          <w:lang w:eastAsia="zh-CN"/>
        </w:rPr>
        <w:t>系统</w:t>
      </w:r>
      <w:r>
        <w:rPr>
          <w:rFonts w:hint="eastAsia"/>
          <w:b w:val="0"/>
          <w:bCs w:val="0"/>
          <w:lang w:val="en-US" w:eastAsia="zh-CN"/>
        </w:rPr>
        <w:t>设计规划</w:t>
      </w:r>
      <w:r>
        <w:rPr>
          <w:rFonts w:hint="eastAsia"/>
          <w:b w:val="0"/>
          <w:bCs w:val="0"/>
          <w:lang w:eastAsia="zh-CN"/>
        </w:rPr>
        <w:t>如图4-1所示：</w:t>
      </w:r>
      <w:bookmarkEnd w:id="61"/>
    </w:p>
    <w:p w14:paraId="27D5369B">
      <w:pPr>
        <w:spacing w:line="240" w:lineRule="auto"/>
        <w:ind w:firstLine="0"/>
        <w:jc w:val="center"/>
        <w:rPr>
          <w:lang w:eastAsia="zh-CN"/>
        </w:rPr>
      </w:pPr>
      <w:r>
        <w:rPr>
          <w:rFonts w:hint="eastAsia"/>
          <w:lang w:eastAsia="zh-CN"/>
        </w:rPr>
        <w:drawing>
          <wp:inline distT="0" distB="0" distL="114300" distR="114300">
            <wp:extent cx="5288915" cy="3844925"/>
            <wp:effectExtent l="0" t="0" r="0" b="0"/>
            <wp:docPr id="13" name="图片 13" descr="C:/Users/Jupit/Downloads/未命名文件 (2).png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Jupit/Downloads/未命名文件 (2).png未命名文件 (2)"/>
                    <pic:cNvPicPr>
                      <a:picLocks noChangeAspect="1"/>
                    </pic:cNvPicPr>
                  </pic:nvPicPr>
                  <pic:blipFill>
                    <a:blip r:embed="rId18"/>
                    <a:srcRect l="274" r="3765"/>
                    <a:stretch>
                      <a:fillRect/>
                    </a:stretch>
                  </pic:blipFill>
                  <pic:spPr>
                    <a:xfrm>
                      <a:off x="0" y="0"/>
                      <a:ext cx="5288915" cy="3844925"/>
                    </a:xfrm>
                    <a:prstGeom prst="rect">
                      <a:avLst/>
                    </a:prstGeom>
                  </pic:spPr>
                </pic:pic>
              </a:graphicData>
            </a:graphic>
          </wp:inline>
        </w:drawing>
      </w:r>
    </w:p>
    <w:p w14:paraId="235ED52D">
      <w:pPr>
        <w:pStyle w:val="16"/>
        <w:rPr>
          <w:rFonts w:eastAsia="仿宋_GB2312"/>
        </w:rPr>
      </w:pPr>
      <w:r>
        <w:t>图4</w:t>
      </w:r>
      <w:r>
        <w:rPr>
          <w:rFonts w:hint="eastAsia"/>
        </w:rPr>
        <w:t>-</w:t>
      </w:r>
      <w:r>
        <w:fldChar w:fldCharType="begin"/>
      </w:r>
      <w:r>
        <w:instrText xml:space="preserve"> SEQ 图2.2.4 \* ARABIC </w:instrText>
      </w:r>
      <w:r>
        <w:fldChar w:fldCharType="separate"/>
      </w:r>
      <w:r>
        <w:t>1</w:t>
      </w:r>
      <w:r>
        <w:fldChar w:fldCharType="end"/>
      </w:r>
      <w:r>
        <w:rPr>
          <w:rFonts w:hint="eastAsia"/>
        </w:rPr>
        <w:t>系统组成</w:t>
      </w:r>
    </w:p>
    <w:p w14:paraId="5A96ECF6">
      <w:pPr>
        <w:numPr>
          <w:ilvl w:val="0"/>
          <w:numId w:val="27"/>
        </w:numPr>
        <w:rPr>
          <w:rFonts w:ascii="仿宋_GB2312"/>
          <w:b/>
          <w:bCs/>
          <w:lang w:eastAsia="zh-CN"/>
        </w:rPr>
      </w:pPr>
      <w:r>
        <w:rPr>
          <w:rFonts w:hint="eastAsia" w:ascii="仿宋_GB2312"/>
          <w:b/>
          <w:bCs/>
          <w:lang w:val="en-US" w:eastAsia="zh-CN"/>
        </w:rPr>
        <w:t>任务</w:t>
      </w:r>
      <w:r>
        <w:rPr>
          <w:rFonts w:hint="eastAsia" w:ascii="仿宋_GB2312"/>
          <w:b/>
          <w:bCs/>
          <w:lang w:eastAsia="zh-CN"/>
        </w:rPr>
        <w:t>网络</w:t>
      </w:r>
    </w:p>
    <w:p w14:paraId="45883814">
      <w:pPr>
        <w:rPr>
          <w:lang w:eastAsia="zh-CN"/>
        </w:rPr>
      </w:pPr>
      <w:r>
        <w:rPr>
          <w:rFonts w:hint="eastAsia"/>
          <w:lang w:val="en-US" w:eastAsia="zh-CN"/>
        </w:rPr>
        <w:t>任务</w:t>
      </w:r>
      <w:r>
        <w:rPr>
          <w:rFonts w:hint="eastAsia"/>
          <w:lang w:eastAsia="zh-CN"/>
        </w:rPr>
        <w:t>网络是天基网络中专门用于试验任务的数据传输和处理系统。它独立于常规</w:t>
      </w:r>
      <w:r>
        <w:rPr>
          <w:rFonts w:hint="eastAsia"/>
          <w:lang w:val="en-US" w:eastAsia="zh-CN"/>
        </w:rPr>
        <w:t>试验</w:t>
      </w:r>
      <w:r>
        <w:rPr>
          <w:rFonts w:hint="eastAsia"/>
          <w:lang w:eastAsia="zh-CN"/>
        </w:rPr>
        <w:t>网络，确保试验数据的专用性和安全性。</w:t>
      </w:r>
      <w:r>
        <w:rPr>
          <w:rFonts w:hint="eastAsia"/>
          <w:lang w:val="en-US" w:eastAsia="zh-CN"/>
        </w:rPr>
        <w:t>任务</w:t>
      </w:r>
      <w:r>
        <w:rPr>
          <w:rFonts w:hint="eastAsia"/>
          <w:lang w:eastAsia="zh-CN"/>
        </w:rPr>
        <w:t>网络采用高带宽、低延迟的通信协议，以确保试验数据的实时传输和高效处理。网络中部署了多个试验终端和边端</w:t>
      </w:r>
      <w:r>
        <w:rPr>
          <w:rFonts w:hint="eastAsia"/>
          <w:lang w:val="en-US" w:eastAsia="zh-CN"/>
        </w:rPr>
        <w:t>设备</w:t>
      </w:r>
      <w:r>
        <w:rPr>
          <w:rFonts w:hint="eastAsia"/>
          <w:lang w:eastAsia="zh-CN"/>
        </w:rPr>
        <w:t>，形成一个高度集成和协同的试验环境。通过使用专用的通信链路和加密技术，</w:t>
      </w:r>
      <w:r>
        <w:rPr>
          <w:rFonts w:hint="eastAsia"/>
          <w:lang w:val="en-US" w:eastAsia="zh-CN"/>
        </w:rPr>
        <w:t>任务</w:t>
      </w:r>
      <w:r>
        <w:rPr>
          <w:rFonts w:hint="eastAsia"/>
          <w:lang w:eastAsia="zh-CN"/>
        </w:rPr>
        <w:t>网络可以有效防止数据泄露和干扰，保证数据的完整性和机密性。</w:t>
      </w:r>
    </w:p>
    <w:p w14:paraId="2219A969">
      <w:pPr>
        <w:numPr>
          <w:ilvl w:val="0"/>
          <w:numId w:val="27"/>
        </w:numPr>
        <w:rPr>
          <w:rFonts w:ascii="仿宋_GB2312"/>
          <w:b/>
          <w:bCs/>
          <w:lang w:eastAsia="zh-CN"/>
        </w:rPr>
      </w:pPr>
      <w:r>
        <w:rPr>
          <w:rFonts w:hint="eastAsia" w:ascii="仿宋_GB2312"/>
          <w:b/>
          <w:bCs/>
          <w:lang w:val="en-US" w:eastAsia="zh-CN"/>
        </w:rPr>
        <w:t>试验</w:t>
      </w:r>
      <w:r>
        <w:rPr>
          <w:rFonts w:hint="eastAsia" w:ascii="仿宋_GB2312"/>
          <w:b/>
          <w:bCs/>
          <w:lang w:eastAsia="zh-CN"/>
        </w:rPr>
        <w:t>网络</w:t>
      </w:r>
    </w:p>
    <w:p w14:paraId="30B2B752">
      <w:pPr>
        <w:rPr>
          <w:lang w:eastAsia="zh-CN"/>
        </w:rPr>
      </w:pPr>
      <w:r>
        <w:rPr>
          <w:rFonts w:hint="eastAsia"/>
          <w:lang w:val="en-US" w:eastAsia="zh-CN"/>
        </w:rPr>
        <w:t>试验</w:t>
      </w:r>
      <w:r>
        <w:rPr>
          <w:rFonts w:hint="eastAsia"/>
          <w:lang w:eastAsia="zh-CN"/>
        </w:rPr>
        <w:t>网络是用于管理和执行天基网络中的常规任务，与</w:t>
      </w:r>
      <w:r>
        <w:rPr>
          <w:rFonts w:hint="eastAsia"/>
          <w:lang w:val="en-US" w:eastAsia="zh-CN"/>
        </w:rPr>
        <w:t>任务</w:t>
      </w:r>
      <w:r>
        <w:rPr>
          <w:rFonts w:hint="eastAsia"/>
          <w:lang w:eastAsia="zh-CN"/>
        </w:rPr>
        <w:t>网络相互独立。</w:t>
      </w:r>
      <w:r>
        <w:rPr>
          <w:rFonts w:hint="eastAsia"/>
          <w:lang w:val="en-US" w:eastAsia="zh-CN"/>
        </w:rPr>
        <w:t>试验</w:t>
      </w:r>
      <w:r>
        <w:rPr>
          <w:rFonts w:hint="eastAsia"/>
          <w:lang w:eastAsia="zh-CN"/>
        </w:rPr>
        <w:t>网络包含应用和</w:t>
      </w:r>
      <w:r>
        <w:rPr>
          <w:rFonts w:hint="eastAsia"/>
          <w:lang w:val="en-US" w:eastAsia="zh-CN"/>
        </w:rPr>
        <w:t>边端设备</w:t>
      </w:r>
      <w:r>
        <w:rPr>
          <w:rFonts w:hint="eastAsia"/>
          <w:lang w:eastAsia="zh-CN"/>
        </w:rPr>
        <w:t>，通过区块链技术实现数据的验证、存储和更新。</w:t>
      </w:r>
      <w:r>
        <w:rPr>
          <w:rFonts w:hint="eastAsia"/>
          <w:lang w:val="en-US" w:eastAsia="zh-CN"/>
        </w:rPr>
        <w:t>试验</w:t>
      </w:r>
      <w:r>
        <w:rPr>
          <w:rFonts w:hint="eastAsia"/>
          <w:lang w:eastAsia="zh-CN"/>
        </w:rPr>
        <w:t>网络采用分布式账本技术，确保所有任务数据在区块链上具有不可篡改和可追溯的特性。</w:t>
      </w:r>
      <w:r>
        <w:rPr>
          <w:rFonts w:hint="eastAsia"/>
          <w:lang w:val="en-US" w:eastAsia="zh-CN"/>
        </w:rPr>
        <w:t>试验网络中分层联盟链</w:t>
      </w:r>
      <w:r>
        <w:rPr>
          <w:rFonts w:hint="eastAsia"/>
          <w:lang w:eastAsia="zh-CN"/>
        </w:rPr>
        <w:t>负责协调任务调度、资源分配和数据管理，确保任务执行的高效性和可靠性。通过</w:t>
      </w:r>
      <w:r>
        <w:rPr>
          <w:rFonts w:hint="eastAsia"/>
          <w:lang w:val="en-US" w:eastAsia="zh-CN"/>
        </w:rPr>
        <w:t>链上协商</w:t>
      </w:r>
      <w:r>
        <w:rPr>
          <w:rFonts w:hint="eastAsia"/>
          <w:lang w:eastAsia="zh-CN"/>
        </w:rPr>
        <w:t>，</w:t>
      </w:r>
      <w:r>
        <w:rPr>
          <w:rFonts w:hint="eastAsia"/>
          <w:lang w:val="en-US" w:eastAsia="zh-CN"/>
        </w:rPr>
        <w:t>试验</w:t>
      </w:r>
      <w:r>
        <w:rPr>
          <w:rFonts w:hint="eastAsia"/>
          <w:lang w:eastAsia="zh-CN"/>
        </w:rPr>
        <w:t>网络可以实现自动化的任务发布和管理，提升系统的运行效率。</w:t>
      </w:r>
    </w:p>
    <w:p w14:paraId="174711FB">
      <w:pPr>
        <w:numPr>
          <w:ilvl w:val="0"/>
          <w:numId w:val="27"/>
        </w:numPr>
        <w:rPr>
          <w:rFonts w:ascii="仿宋_GB2312"/>
          <w:b/>
          <w:bCs/>
          <w:lang w:eastAsia="zh-CN"/>
        </w:rPr>
      </w:pPr>
      <w:r>
        <w:rPr>
          <w:rFonts w:hint="eastAsia" w:ascii="仿宋_GB2312"/>
          <w:b/>
          <w:bCs/>
          <w:lang w:eastAsia="zh-CN"/>
        </w:rPr>
        <w:t>试验终端</w:t>
      </w:r>
    </w:p>
    <w:p w14:paraId="0C7C3A0D">
      <w:pPr>
        <w:rPr>
          <w:rFonts w:ascii="仿宋_GB2312"/>
          <w:b/>
          <w:bCs/>
          <w:lang w:eastAsia="zh-CN"/>
        </w:rPr>
      </w:pPr>
      <w:r>
        <w:rPr>
          <w:rFonts w:hint="eastAsia"/>
          <w:lang w:eastAsia="zh-CN"/>
        </w:rPr>
        <w:t>试验终端是</w:t>
      </w:r>
      <w:r>
        <w:rPr>
          <w:rFonts w:hint="eastAsia"/>
          <w:lang w:val="en-US" w:eastAsia="zh-CN"/>
        </w:rPr>
        <w:t>任务</w:t>
      </w:r>
      <w:r>
        <w:rPr>
          <w:rFonts w:hint="eastAsia"/>
          <w:lang w:eastAsia="zh-CN"/>
        </w:rPr>
        <w:t>网络中的核心设备，负责生成、采集和初步处理试验数据。试验终端采用先进的传感器和数据采集技术，能够实时监测和记录环境参数和任务状态。数据通过加密传输协议传送到边端</w:t>
      </w:r>
      <w:r>
        <w:rPr>
          <w:rFonts w:hint="eastAsia"/>
          <w:lang w:val="en-US" w:eastAsia="zh-CN"/>
        </w:rPr>
        <w:t>设备</w:t>
      </w:r>
      <w:r>
        <w:rPr>
          <w:rFonts w:hint="eastAsia"/>
          <w:lang w:eastAsia="zh-CN"/>
        </w:rPr>
        <w:t>，确保传输过程中的数据安全性。试验终端还配备了本地处理能力，可以对采集的数据进行预处理和筛选，减少数据传输的负担，提高数据处理的效率。</w:t>
      </w:r>
    </w:p>
    <w:p w14:paraId="58714646">
      <w:pPr>
        <w:numPr>
          <w:ilvl w:val="0"/>
          <w:numId w:val="27"/>
        </w:numPr>
        <w:rPr>
          <w:rFonts w:ascii="仿宋_GB2312"/>
          <w:b/>
          <w:bCs/>
          <w:lang w:eastAsia="zh-CN"/>
        </w:rPr>
      </w:pPr>
      <w:r>
        <w:rPr>
          <w:rFonts w:hint="eastAsia" w:ascii="仿宋_GB2312"/>
          <w:b/>
          <w:bCs/>
          <w:lang w:eastAsia="zh-CN"/>
        </w:rPr>
        <w:t>边端</w:t>
      </w:r>
      <w:r>
        <w:rPr>
          <w:rFonts w:hint="eastAsia" w:ascii="仿宋_GB2312"/>
          <w:b/>
          <w:bCs/>
          <w:lang w:val="en-US" w:eastAsia="zh-CN"/>
        </w:rPr>
        <w:t>设备</w:t>
      </w:r>
    </w:p>
    <w:p w14:paraId="7F259BDE">
      <w:pPr>
        <w:rPr>
          <w:rFonts w:hint="eastAsia"/>
          <w:lang w:eastAsia="zh-CN"/>
        </w:rPr>
      </w:pPr>
      <w:r>
        <w:rPr>
          <w:rFonts w:hint="eastAsia"/>
          <w:lang w:eastAsia="zh-CN"/>
        </w:rPr>
        <w:t>边端</w:t>
      </w:r>
      <w:r>
        <w:rPr>
          <w:rFonts w:hint="eastAsia"/>
          <w:lang w:val="en-US" w:eastAsia="zh-CN"/>
        </w:rPr>
        <w:t>设备</w:t>
      </w:r>
      <w:r>
        <w:rPr>
          <w:rFonts w:hint="eastAsia"/>
          <w:lang w:eastAsia="zh-CN"/>
        </w:rPr>
        <w:t>是分布在试验网络中的数据处理和存储单元，</w:t>
      </w:r>
      <w:r>
        <w:rPr>
          <w:rFonts w:hint="eastAsia"/>
          <w:lang w:val="en-US" w:eastAsia="zh-CN"/>
        </w:rPr>
        <w:t>与试验终端相连接，</w:t>
      </w:r>
      <w:r>
        <w:rPr>
          <w:rFonts w:hint="eastAsia"/>
          <w:lang w:eastAsia="zh-CN"/>
        </w:rPr>
        <w:t>负责接收和处理来自试验终端的试验数据。</w:t>
      </w:r>
    </w:p>
    <w:p w14:paraId="02548A9F">
      <w:pPr>
        <w:rPr>
          <w:rFonts w:hint="eastAsia"/>
          <w:lang w:eastAsia="zh-CN"/>
        </w:rPr>
      </w:pPr>
      <w:r>
        <w:rPr>
          <w:rFonts w:hint="eastAsia"/>
          <w:lang w:eastAsia="zh-CN"/>
        </w:rPr>
        <w:t>边端</w:t>
      </w:r>
      <w:r>
        <w:rPr>
          <w:rFonts w:hint="eastAsia"/>
          <w:lang w:val="en-US" w:eastAsia="zh-CN"/>
        </w:rPr>
        <w:t>设备</w:t>
      </w:r>
      <w:r>
        <w:rPr>
          <w:rFonts w:hint="eastAsia"/>
          <w:lang w:eastAsia="zh-CN"/>
        </w:rPr>
        <w:t>采用区块链技术对</w:t>
      </w:r>
      <w:r>
        <w:rPr>
          <w:rFonts w:hint="eastAsia"/>
          <w:lang w:val="en-US" w:eastAsia="zh-CN"/>
        </w:rPr>
        <w:t>所辖终端设备</w:t>
      </w:r>
      <w:r>
        <w:rPr>
          <w:rFonts w:hint="eastAsia"/>
          <w:lang w:eastAsia="zh-CN"/>
        </w:rPr>
        <w:t>数据进行验证、存储和更新，确保数据的不可篡改和全程可追溯。通过分布式账本技术，管理和记录所有任务数据和操作日志，提供高可靠性和高安全性的存储环境。</w:t>
      </w:r>
      <w:r>
        <w:rPr>
          <w:rFonts w:hint="eastAsia"/>
          <w:lang w:val="en-US" w:eastAsia="zh-CN"/>
        </w:rPr>
        <w:t>除此之外，边端设备与</w:t>
      </w:r>
      <w:r>
        <w:rPr>
          <w:rFonts w:hint="eastAsia"/>
          <w:lang w:eastAsia="zh-CN"/>
        </w:rPr>
        <w:t>任务网络中的应用进行数据交互，发布任务和接收数据，形成完整的任务管理闭环。</w:t>
      </w:r>
    </w:p>
    <w:p w14:paraId="67126BAD">
      <w:pPr>
        <w:numPr>
          <w:ilvl w:val="0"/>
          <w:numId w:val="27"/>
        </w:numPr>
        <w:rPr>
          <w:rFonts w:ascii="仿宋_GB2312"/>
          <w:b/>
          <w:bCs/>
          <w:lang w:eastAsia="zh-CN"/>
        </w:rPr>
      </w:pPr>
      <w:r>
        <w:rPr>
          <w:rFonts w:hint="eastAsia" w:ascii="仿宋_GB2312"/>
          <w:b/>
          <w:bCs/>
          <w:lang w:val="en-US" w:eastAsia="zh-CN"/>
        </w:rPr>
        <w:t>服务中心</w:t>
      </w:r>
    </w:p>
    <w:p w14:paraId="7739DC47">
      <w:pPr>
        <w:rPr>
          <w:lang w:eastAsia="zh-CN"/>
        </w:rPr>
      </w:pPr>
      <w:r>
        <w:rPr>
          <w:rFonts w:hint="eastAsia"/>
          <w:lang w:val="en-US" w:eastAsia="zh-CN"/>
        </w:rPr>
        <w:t>服务中心</w:t>
      </w:r>
      <w:r>
        <w:rPr>
          <w:rFonts w:hint="eastAsia"/>
          <w:lang w:eastAsia="zh-CN"/>
        </w:rPr>
        <w:t>是</w:t>
      </w:r>
      <w:r>
        <w:rPr>
          <w:rFonts w:hint="eastAsia"/>
          <w:lang w:val="en-US" w:eastAsia="zh-CN"/>
        </w:rPr>
        <w:t>试验</w:t>
      </w:r>
      <w:r>
        <w:rPr>
          <w:rFonts w:hint="eastAsia"/>
          <w:lang w:eastAsia="zh-CN"/>
        </w:rPr>
        <w:t>网络中的数据汇总和管理中心，负责对来自边端</w:t>
      </w:r>
      <w:r>
        <w:rPr>
          <w:rFonts w:hint="eastAsia"/>
          <w:lang w:val="en-US" w:eastAsia="zh-CN"/>
        </w:rPr>
        <w:t>设备</w:t>
      </w:r>
      <w:r>
        <w:rPr>
          <w:rFonts w:hint="eastAsia"/>
          <w:lang w:eastAsia="zh-CN"/>
        </w:rPr>
        <w:t>的数据进行综合分析和管理。</w:t>
      </w:r>
    </w:p>
    <w:p w14:paraId="4C421056">
      <w:pPr>
        <w:numPr>
          <w:ilvl w:val="0"/>
          <w:numId w:val="27"/>
        </w:numPr>
        <w:rPr>
          <w:rFonts w:ascii="仿宋_GB2312"/>
          <w:b/>
          <w:bCs/>
          <w:lang w:eastAsia="zh-CN"/>
        </w:rPr>
      </w:pPr>
      <w:r>
        <w:rPr>
          <w:rFonts w:hint="eastAsia" w:ascii="仿宋_GB2312"/>
          <w:b/>
          <w:bCs/>
          <w:lang w:val="en-US" w:eastAsia="zh-CN"/>
        </w:rPr>
        <w:t>用户界面</w:t>
      </w:r>
    </w:p>
    <w:p w14:paraId="6BB1AE1F">
      <w:pPr>
        <w:rPr>
          <w:lang w:eastAsia="zh-CN"/>
        </w:rPr>
      </w:pPr>
      <w:r>
        <w:rPr>
          <w:rFonts w:hint="eastAsia"/>
          <w:lang w:val="en-US" w:eastAsia="zh-CN"/>
        </w:rPr>
        <w:t>用户界面为试验任务用户开发。在用户界面上，</w:t>
      </w:r>
      <w:r>
        <w:rPr>
          <w:rFonts w:hint="eastAsia"/>
          <w:lang w:eastAsia="zh-CN"/>
        </w:rPr>
        <w:t>用户可以提交任务、查看任务状态和获取试验结果。</w:t>
      </w:r>
      <w:r>
        <w:rPr>
          <w:rFonts w:hint="eastAsia"/>
          <w:lang w:val="en-US" w:eastAsia="zh-CN"/>
        </w:rPr>
        <w:t>用户界面</w:t>
      </w:r>
      <w:r>
        <w:rPr>
          <w:rFonts w:hint="eastAsia"/>
          <w:lang w:eastAsia="zh-CN"/>
        </w:rPr>
        <w:t>采用前端开发技术，提供友好的用户界面和丰富的功能模块，</w:t>
      </w:r>
      <w:r>
        <w:rPr>
          <w:rFonts w:hint="eastAsia"/>
          <w:lang w:val="en-US" w:eastAsia="zh-CN"/>
        </w:rPr>
        <w:t>用户界面</w:t>
      </w:r>
      <w:r>
        <w:rPr>
          <w:rFonts w:hint="eastAsia"/>
          <w:lang w:eastAsia="zh-CN"/>
        </w:rPr>
        <w:t>可以通过应用进行任务管理、数据分析和系统监控。</w:t>
      </w:r>
      <w:r>
        <w:rPr>
          <w:rFonts w:hint="eastAsia"/>
          <w:lang w:val="en-US" w:eastAsia="zh-CN"/>
        </w:rPr>
        <w:t>用户界面</w:t>
      </w:r>
      <w:r>
        <w:rPr>
          <w:rFonts w:hint="eastAsia"/>
          <w:lang w:eastAsia="zh-CN"/>
        </w:rPr>
        <w:t>还提供标准化的API接口，支持第三方应用的集成，扩展系统的功能和互操作性。通过与区块链技术的结合，应用可以确保数据的安全性和透明性，为用户提供可靠的任务管理平台。</w:t>
      </w:r>
    </w:p>
    <w:p w14:paraId="0990F8A8">
      <w:pPr>
        <w:pStyle w:val="6"/>
        <w:rPr>
          <w:rFonts w:hint="default"/>
          <w:lang w:val="en-US" w:eastAsia="zh-CN"/>
        </w:rPr>
      </w:pPr>
      <w:bookmarkStart w:id="62" w:name="_Toc20039"/>
      <w:r>
        <w:rPr>
          <w:rFonts w:hint="eastAsia"/>
          <w:lang w:eastAsia="zh-CN"/>
        </w:rPr>
        <w:t>4.2 系统架构</w:t>
      </w:r>
      <w:r>
        <w:rPr>
          <w:rFonts w:hint="eastAsia"/>
          <w:lang w:val="en-US" w:eastAsia="zh-CN"/>
        </w:rPr>
        <w:t>设计</w:t>
      </w:r>
      <w:bookmarkEnd w:id="62"/>
    </w:p>
    <w:p w14:paraId="3A69714E">
      <w:pPr>
        <w:rPr>
          <w:lang w:eastAsia="zh-CN"/>
        </w:rPr>
      </w:pPr>
      <w:r>
        <w:rPr>
          <w:rFonts w:hint="eastAsia"/>
          <w:lang w:eastAsia="zh-CN"/>
        </w:rPr>
        <w:t>天基网络分布式试验智能管控演示验证平台旨在为用户提供可视化平台，提升试验任务的规划和执行效率。本系统的架构包含用户接口层、系统业务层、功能模块层、数据治理层、基础设施层和管理服务层。系统架构如图4-2所示：</w:t>
      </w:r>
    </w:p>
    <w:p w14:paraId="6A450E66">
      <w:pPr>
        <w:spacing w:line="360" w:lineRule="auto"/>
        <w:ind w:firstLine="0"/>
        <w:rPr>
          <w:rFonts w:ascii="仿宋_GB2312"/>
          <w:lang w:eastAsia="zh-CN"/>
        </w:rPr>
      </w:pPr>
      <w:r>
        <w:rPr>
          <w:rFonts w:hint="eastAsia" w:ascii="仿宋_GB2312"/>
          <w:lang w:eastAsia="zh-CN"/>
        </w:rPr>
        <w:drawing>
          <wp:inline distT="0" distB="0" distL="114300" distR="114300">
            <wp:extent cx="5482590" cy="4429125"/>
            <wp:effectExtent l="0" t="0" r="0" b="0"/>
            <wp:docPr id="158" name="图片 158" descr="C:/Users/Jupit/Desktop/未命名文件.png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C:/Users/Jupit/Desktop/未命名文件.png未命名文件"/>
                    <pic:cNvPicPr>
                      <a:picLocks noChangeAspect="1"/>
                    </pic:cNvPicPr>
                  </pic:nvPicPr>
                  <pic:blipFill>
                    <a:blip r:embed="rId19"/>
                    <a:srcRect l="15" r="15"/>
                    <a:stretch>
                      <a:fillRect/>
                    </a:stretch>
                  </pic:blipFill>
                  <pic:spPr>
                    <a:xfrm>
                      <a:off x="0" y="0"/>
                      <a:ext cx="5482590" cy="4429125"/>
                    </a:xfrm>
                    <a:prstGeom prst="rect">
                      <a:avLst/>
                    </a:prstGeom>
                  </pic:spPr>
                </pic:pic>
              </a:graphicData>
            </a:graphic>
          </wp:inline>
        </w:drawing>
      </w:r>
    </w:p>
    <w:p w14:paraId="4A1C592F">
      <w:pPr>
        <w:pStyle w:val="16"/>
        <w:spacing w:line="360" w:lineRule="auto"/>
        <w:ind w:firstLine="0" w:firstLineChars="0"/>
        <w:rPr>
          <w:rFonts w:ascii="仿宋_GB2312"/>
        </w:rPr>
      </w:pPr>
      <w:r>
        <w:t>图4</w:t>
      </w:r>
      <w:r>
        <w:rPr>
          <w:rFonts w:hint="eastAsia"/>
        </w:rPr>
        <w:t>-</w:t>
      </w:r>
      <w:r>
        <w:fldChar w:fldCharType="begin"/>
      </w:r>
      <w:r>
        <w:instrText xml:space="preserve"> SEQ 图2.2.4 \* ARABIC </w:instrText>
      </w:r>
      <w:r>
        <w:fldChar w:fldCharType="separate"/>
      </w:r>
      <w:r>
        <w:t>2</w:t>
      </w:r>
      <w:r>
        <w:fldChar w:fldCharType="end"/>
      </w:r>
      <w:r>
        <w:rPr>
          <w:rFonts w:hint="eastAsia"/>
        </w:rPr>
        <w:t>系统架构</w:t>
      </w:r>
    </w:p>
    <w:p w14:paraId="03049362">
      <w:pPr>
        <w:numPr>
          <w:ilvl w:val="0"/>
          <w:numId w:val="28"/>
        </w:numPr>
        <w:rPr>
          <w:rFonts w:ascii="仿宋_GB2312"/>
          <w:b/>
          <w:bCs/>
          <w:lang w:eastAsia="zh-CN"/>
        </w:rPr>
      </w:pPr>
      <w:r>
        <w:rPr>
          <w:rFonts w:ascii="仿宋_GB2312"/>
          <w:b/>
          <w:bCs/>
          <w:lang w:eastAsia="zh-CN"/>
        </w:rPr>
        <w:t>演示前端</w:t>
      </w:r>
    </w:p>
    <w:p w14:paraId="7B389AED">
      <w:pPr>
        <w:rPr>
          <w:lang w:eastAsia="zh-CN"/>
        </w:rPr>
      </w:pPr>
      <w:r>
        <w:rPr>
          <w:lang w:eastAsia="zh-CN"/>
        </w:rPr>
        <w:t>演示前端作为区块链系统的关键组成部分，主要负责为用户提供便捷的交互界面和丰富的操作体验。演示前端模块包括前端模块、交互界面、数据可视化、设备管理和用户管理等功能。具体来说，前端模块通过Web UI提供图形化的网页用户界面，使用户可以通过浏览器轻松访问和操作系统。交互界面不仅简化了用户与系统的交互过程，还提高了操作的直观性和易用性。</w:t>
      </w:r>
    </w:p>
    <w:p w14:paraId="2FA92858">
      <w:pPr>
        <w:rPr>
          <w:lang w:eastAsia="zh-CN"/>
        </w:rPr>
      </w:pPr>
      <w:r>
        <w:rPr>
          <w:lang w:eastAsia="zh-CN"/>
        </w:rPr>
        <w:t>数据可视化功能通过将复杂的数据转化为直观的图形和图表，帮助用户更好地理解和分析系统数据。设备管理功能则专注于管理和控制系统中的各类设备，确保设备的正常运行和高效使用。同时，用户管理功能通过对用户及其权限的管理，确保系统的安全性和用户操作的合规性。通过这些功能的集成，演示前端模块不仅提升了用户的操作体验，还为系统的演示和验证提供了有力支持。</w:t>
      </w:r>
    </w:p>
    <w:p w14:paraId="4AE646A1">
      <w:pPr>
        <w:numPr>
          <w:ilvl w:val="0"/>
          <w:numId w:val="28"/>
        </w:numPr>
        <w:rPr>
          <w:rFonts w:ascii="仿宋_GB2312"/>
          <w:b/>
          <w:bCs/>
          <w:lang w:eastAsia="zh-CN"/>
        </w:rPr>
      </w:pPr>
      <w:r>
        <w:rPr>
          <w:rFonts w:hint="eastAsia" w:ascii="仿宋_GB2312"/>
          <w:b/>
          <w:bCs/>
          <w:lang w:eastAsia="zh-CN"/>
        </w:rPr>
        <w:t>系统业务层</w:t>
      </w:r>
    </w:p>
    <w:p w14:paraId="77F43FA5">
      <w:pPr>
        <w:rPr>
          <w:rFonts w:ascii="仿宋_GB2312"/>
          <w:lang w:eastAsia="zh-CN"/>
        </w:rPr>
      </w:pPr>
      <w:r>
        <w:rPr>
          <w:rFonts w:hint="eastAsia" w:ascii="仿宋_GB2312" w:hAnsi="微软雅黑"/>
          <w:lang w:eastAsia="zh-CN"/>
        </w:rPr>
        <w:t>系统业务层涵盖了系统核心功能的实现，确保系统能够满足各种业务需求。分布式试验数据存证</w:t>
      </w:r>
      <w:r>
        <w:rPr>
          <w:rFonts w:hint="eastAsia" w:ascii="仿宋_GB2312" w:hAnsi="微软雅黑"/>
          <w:lang w:val="en-US" w:eastAsia="zh-CN"/>
        </w:rPr>
        <w:t>业务</w:t>
      </w:r>
      <w:r>
        <w:rPr>
          <w:rFonts w:hint="eastAsia" w:ascii="仿宋_GB2312" w:hAnsi="微软雅黑"/>
          <w:lang w:eastAsia="zh-CN"/>
        </w:rPr>
        <w:t>通过分布式存储技术保障数据的真实性和不可篡改性，确保数据的完整性和可靠性；试验任务智能规划</w:t>
      </w:r>
      <w:r>
        <w:rPr>
          <w:rFonts w:hint="eastAsia" w:ascii="仿宋_GB2312" w:hAnsi="微软雅黑"/>
          <w:lang w:val="en-US" w:eastAsia="zh-CN"/>
        </w:rPr>
        <w:t>业务</w:t>
      </w:r>
      <w:r>
        <w:rPr>
          <w:rFonts w:hint="eastAsia" w:ascii="仿宋_GB2312" w:hAnsi="微软雅黑"/>
          <w:lang w:eastAsia="zh-CN"/>
        </w:rPr>
        <w:t>使用人工智能和机器学习算法，优化试验任务的分配和执行，提高效率和准确性；试验终端故障分析</w:t>
      </w:r>
      <w:r>
        <w:rPr>
          <w:rFonts w:hint="eastAsia" w:ascii="仿宋_GB2312" w:hAnsi="微软雅黑"/>
          <w:lang w:val="en-US" w:eastAsia="zh-CN"/>
        </w:rPr>
        <w:t>业务</w:t>
      </w:r>
      <w:r>
        <w:rPr>
          <w:rFonts w:hint="eastAsia" w:ascii="仿宋_GB2312" w:hAnsi="微软雅黑"/>
          <w:lang w:eastAsia="zh-CN"/>
        </w:rPr>
        <w:t>监测设备的故障，提供</w:t>
      </w:r>
      <w:r>
        <w:rPr>
          <w:rFonts w:hint="eastAsia" w:ascii="仿宋_GB2312" w:hAnsi="微软雅黑"/>
          <w:lang w:val="en-US" w:eastAsia="zh-CN"/>
        </w:rPr>
        <w:t>故障检测和诊断</w:t>
      </w:r>
      <w:r>
        <w:rPr>
          <w:rFonts w:hint="eastAsia" w:ascii="仿宋_GB2312" w:hAnsi="微软雅黑"/>
          <w:lang w:eastAsia="zh-CN"/>
        </w:rPr>
        <w:t>功能；试验终端故障响应处置快速响应和处理终端设备的故障；</w:t>
      </w:r>
      <w:r>
        <w:rPr>
          <w:rFonts w:hint="eastAsia" w:ascii="仿宋_GB2312" w:hAnsi="微软雅黑"/>
          <w:lang w:val="en-US" w:eastAsia="zh-CN"/>
        </w:rPr>
        <w:t>基于大模型的故障处置问答和试验报告自动生成模块</w:t>
      </w:r>
      <w:r>
        <w:rPr>
          <w:rFonts w:hint="eastAsia" w:ascii="仿宋_GB2312" w:hAnsi="微软雅黑"/>
          <w:lang w:eastAsia="zh-CN"/>
        </w:rPr>
        <w:t>通过自动化和智能化手段</w:t>
      </w:r>
      <w:r>
        <w:rPr>
          <w:rFonts w:hint="eastAsia" w:ascii="仿宋_GB2312" w:hAnsi="微软雅黑"/>
          <w:lang w:val="en-US" w:eastAsia="zh-CN"/>
        </w:rPr>
        <w:t>实现即时故障处置问答支持，</w:t>
      </w:r>
      <w:r>
        <w:rPr>
          <w:rFonts w:hint="eastAsia" w:ascii="仿宋_GB2312" w:hAnsi="微软雅黑"/>
          <w:lang w:eastAsia="zh-CN"/>
        </w:rPr>
        <w:t>提高故障处理的效率和效果，</w:t>
      </w:r>
      <w:r>
        <w:rPr>
          <w:rFonts w:hint="eastAsia" w:ascii="仿宋_GB2312" w:hAnsi="微软雅黑"/>
          <w:lang w:val="en-US" w:eastAsia="zh-CN"/>
        </w:rPr>
        <w:t>基于试验数据快速生成试验报告，提升用户现场处置能力</w:t>
      </w:r>
      <w:r>
        <w:rPr>
          <w:rFonts w:hint="eastAsia" w:ascii="仿宋_GB2312" w:hAnsi="微软雅黑"/>
          <w:lang w:eastAsia="zh-CN"/>
        </w:rPr>
        <w:t>。</w:t>
      </w:r>
    </w:p>
    <w:p w14:paraId="3659FF4B">
      <w:pPr>
        <w:numPr>
          <w:ilvl w:val="0"/>
          <w:numId w:val="28"/>
        </w:numPr>
        <w:rPr>
          <w:rFonts w:ascii="仿宋_GB2312"/>
          <w:b/>
          <w:bCs/>
          <w:lang w:eastAsia="zh-CN"/>
        </w:rPr>
      </w:pPr>
      <w:r>
        <w:rPr>
          <w:rFonts w:hint="eastAsia" w:ascii="仿宋_GB2312"/>
          <w:b/>
          <w:bCs/>
          <w:lang w:eastAsia="zh-CN"/>
        </w:rPr>
        <w:t>功能模块</w:t>
      </w:r>
    </w:p>
    <w:p w14:paraId="62EB03F4">
      <w:pPr>
        <w:rPr>
          <w:rFonts w:hint="eastAsia"/>
          <w:lang w:eastAsia="zh-CN"/>
        </w:rPr>
      </w:pPr>
      <w:r>
        <w:rPr>
          <w:rFonts w:hint="eastAsia"/>
          <w:lang w:eastAsia="zh-CN"/>
        </w:rPr>
        <w:t>功能模块是系统功能实现的具体模块，分为</w:t>
      </w:r>
      <w:r>
        <w:rPr>
          <w:rFonts w:hint="eastAsia"/>
          <w:lang w:val="en-US" w:eastAsia="zh-CN"/>
        </w:rPr>
        <w:t>五</w:t>
      </w:r>
      <w:r>
        <w:rPr>
          <w:rFonts w:hint="eastAsia"/>
          <w:lang w:eastAsia="zh-CN"/>
        </w:rPr>
        <w:t>个主要子模块。</w:t>
      </w:r>
      <w:r>
        <w:rPr>
          <w:rFonts w:hint="eastAsia"/>
          <w:lang w:val="en-US" w:eastAsia="zh-CN"/>
        </w:rPr>
        <w:t>其中数据存证模块、任务规划模块和故障分析模块分别基于研究内容1、2、3的成果。智能交互模块基于大模型技术，</w:t>
      </w:r>
      <w:r>
        <w:rPr>
          <w:rFonts w:hint="eastAsia"/>
          <w:lang w:eastAsia="zh-CN"/>
        </w:rPr>
        <w:t>通过提示学习、专业知识纯化、智能代理和工具API</w:t>
      </w:r>
      <w:r>
        <w:rPr>
          <w:rFonts w:hint="eastAsia"/>
          <w:lang w:val="en-US" w:eastAsia="zh-CN"/>
        </w:rPr>
        <w:t>等技术</w:t>
      </w:r>
      <w:r>
        <w:rPr>
          <w:rFonts w:hint="eastAsia"/>
          <w:lang w:eastAsia="zh-CN"/>
        </w:rPr>
        <w:t>提供智能化的人机交互和自动化支持，提升系统的智能化水平和用户体验。</w:t>
      </w:r>
    </w:p>
    <w:p w14:paraId="21FF4229">
      <w:pPr>
        <w:rPr>
          <w:lang w:eastAsia="zh-CN"/>
        </w:rPr>
      </w:pPr>
      <w:r>
        <w:rPr>
          <w:rFonts w:hint="eastAsia"/>
          <w:lang w:val="en-US" w:eastAsia="zh-CN"/>
        </w:rPr>
        <w:t>智能交互模块</w:t>
      </w:r>
      <w:r>
        <w:rPr>
          <w:rFonts w:hint="eastAsia"/>
          <w:lang w:eastAsia="zh-CN"/>
        </w:rPr>
        <w:t>研究基于多端接入大模型的故障定位技术，构建试验活动GPT训练集，引入</w:t>
      </w:r>
      <w:r>
        <w:rPr>
          <w:rFonts w:hint="eastAsia"/>
          <w:lang w:val="en-US" w:eastAsia="zh-CN"/>
        </w:rPr>
        <w:t>AI引擎</w:t>
      </w:r>
      <w:r>
        <w:rPr>
          <w:rFonts w:hint="eastAsia"/>
          <w:lang w:eastAsia="zh-CN"/>
        </w:rPr>
        <w:t>作为故障处置方案提供者，完成故障运维全生命周期闭环。</w:t>
      </w:r>
    </w:p>
    <w:p w14:paraId="5F1DFAAF">
      <w:pPr>
        <w:spacing w:line="360" w:lineRule="auto"/>
        <w:rPr>
          <w:lang w:eastAsia="zh-CN"/>
        </w:rPr>
      </w:pPr>
      <w:r>
        <w:rPr>
          <w:rFonts w:hint="eastAsia"/>
          <w:lang w:val="en-US" w:eastAsia="zh-CN"/>
        </w:rPr>
        <w:t>模块构建</w:t>
      </w:r>
      <w:r>
        <w:rPr>
          <w:rFonts w:hint="eastAsia"/>
          <w:lang w:eastAsia="zh-CN"/>
        </w:rPr>
        <w:t>自定义大模型提示词模板，如试验报告框架、故障报告大纲等，通过基于大模型的智能代理完成汇集多方数据的报告生成。智能代理组成如图</w:t>
      </w:r>
      <w:r>
        <w:rPr>
          <w:rFonts w:hint="eastAsia"/>
          <w:lang w:val="en-US" w:eastAsia="zh-CN"/>
        </w:rPr>
        <w:t>4</w:t>
      </w:r>
      <w:r>
        <w:rPr>
          <w:rFonts w:hint="eastAsia"/>
          <w:lang w:eastAsia="zh-CN"/>
        </w:rPr>
        <w:t>-</w:t>
      </w:r>
      <w:r>
        <w:rPr>
          <w:rFonts w:hint="eastAsia"/>
          <w:lang w:val="en-US" w:eastAsia="zh-CN"/>
        </w:rPr>
        <w:t>3</w:t>
      </w:r>
      <w:r>
        <w:rPr>
          <w:rFonts w:hint="eastAsia"/>
          <w:lang w:eastAsia="zh-CN"/>
        </w:rPr>
        <w:t>所示。</w:t>
      </w:r>
      <w:r>
        <w:object>
          <v:shape id="_x0000_i1025" o:spt="75" type="#_x0000_t75" style="height:146pt;width:415.15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o:LockedField>false</o:LockedField>
          </o:OLEObject>
        </w:object>
      </w:r>
    </w:p>
    <w:p w14:paraId="01B10675">
      <w:pPr>
        <w:pStyle w:val="16"/>
        <w:rPr>
          <w:rFonts w:eastAsia="仿宋_GB2312"/>
        </w:rPr>
      </w:pPr>
      <w:r>
        <w:t>图</w:t>
      </w:r>
      <w:r>
        <w:rPr>
          <w:rFonts w:hint="eastAsia"/>
          <w:lang w:val="en-US" w:eastAsia="zh-CN"/>
        </w:rPr>
        <w:t>4</w:t>
      </w:r>
      <w:r>
        <w:rPr>
          <w:rFonts w:hint="eastAsia"/>
        </w:rPr>
        <w:t>-</w:t>
      </w:r>
      <w:r>
        <w:rPr>
          <w:rFonts w:hint="eastAsia"/>
          <w:lang w:val="en-US" w:eastAsia="zh-CN"/>
        </w:rPr>
        <w:t>3</w:t>
      </w:r>
      <w:r>
        <w:rPr>
          <w:rFonts w:hint="eastAsia"/>
        </w:rPr>
        <w:t>智能代理组成</w:t>
      </w:r>
    </w:p>
    <w:p w14:paraId="0981B204">
      <w:pPr>
        <w:rPr>
          <w:rFonts w:hint="default"/>
          <w:lang w:val="en-US" w:eastAsia="zh-CN"/>
        </w:rPr>
      </w:pPr>
      <w:r>
        <w:rPr>
          <w:rFonts w:hint="eastAsia"/>
          <w:lang w:val="en-US" w:eastAsia="zh-CN"/>
        </w:rPr>
        <w:t>除此之外，</w:t>
      </w:r>
      <w:r>
        <w:rPr>
          <w:rFonts w:hint="eastAsia"/>
          <w:lang w:eastAsia="zh-CN"/>
        </w:rPr>
        <w:t>智能代理</w:t>
      </w:r>
      <w:r>
        <w:rPr>
          <w:rFonts w:hint="eastAsia"/>
          <w:lang w:val="en-US" w:eastAsia="zh-CN"/>
        </w:rPr>
        <w:t>可以实现故障处置问答支持。</w:t>
      </w:r>
      <w:r>
        <w:rPr>
          <w:rFonts w:hint="eastAsia"/>
          <w:lang w:eastAsia="zh-CN"/>
        </w:rPr>
        <w:t>通过自然语言理解模块读取输入后结合记忆模块生成内容，并调用相应的数据查询A</w:t>
      </w:r>
      <w:r>
        <w:rPr>
          <w:lang w:eastAsia="zh-CN"/>
        </w:rPr>
        <w:t>PI</w:t>
      </w:r>
      <w:r>
        <w:rPr>
          <w:rFonts w:hint="eastAsia"/>
          <w:lang w:eastAsia="zh-CN"/>
        </w:rPr>
        <w:t>进行数据填充，最终组织生成包含实时数据的输出，赋予</w:t>
      </w:r>
      <w:r>
        <w:rPr>
          <w:rFonts w:hint="eastAsia"/>
          <w:lang w:val="en-US" w:eastAsia="zh-CN"/>
        </w:rPr>
        <w:t>大模型</w:t>
      </w:r>
      <w:r>
        <w:rPr>
          <w:rFonts w:hint="eastAsia"/>
          <w:lang w:eastAsia="zh-CN"/>
        </w:rPr>
        <w:t>灵活的新鲜数据组织功能，实现与整个系统的自然语言交互。大模型智能代理与整个故障运维系统的关系如图</w:t>
      </w:r>
      <w:r>
        <w:rPr>
          <w:rFonts w:hint="eastAsia"/>
          <w:lang w:val="en-US" w:eastAsia="zh-CN"/>
        </w:rPr>
        <w:t>4</w:t>
      </w:r>
      <w:r>
        <w:rPr>
          <w:rFonts w:hint="eastAsia"/>
          <w:lang w:eastAsia="zh-CN"/>
        </w:rPr>
        <w:t>-</w:t>
      </w:r>
      <w:r>
        <w:rPr>
          <w:rFonts w:hint="eastAsia"/>
          <w:lang w:val="en-US" w:eastAsia="zh-CN"/>
        </w:rPr>
        <w:t>5</w:t>
      </w:r>
      <w:r>
        <w:rPr>
          <w:rFonts w:hint="eastAsia"/>
          <w:lang w:eastAsia="zh-CN"/>
        </w:rPr>
        <w:t>所示。</w:t>
      </w:r>
    </w:p>
    <w:p w14:paraId="3C360E6D">
      <w:pPr>
        <w:rPr>
          <w:lang w:eastAsia="zh-CN"/>
        </w:rPr>
      </w:pPr>
    </w:p>
    <w:p w14:paraId="0DA64C4B">
      <w:pPr>
        <w:spacing w:line="360" w:lineRule="auto"/>
      </w:pPr>
      <w:r>
        <w:drawing>
          <wp:inline distT="0" distB="0" distL="0" distR="0">
            <wp:extent cx="4340860" cy="1886585"/>
            <wp:effectExtent l="0" t="0" r="2540" b="571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pic:cNvPicPr>
                  </pic:nvPicPr>
                  <pic:blipFill>
                    <a:blip r:embed="rId21"/>
                    <a:stretch>
                      <a:fillRect/>
                    </a:stretch>
                  </pic:blipFill>
                  <pic:spPr>
                    <a:xfrm>
                      <a:off x="0" y="0"/>
                      <a:ext cx="4357636" cy="1893940"/>
                    </a:xfrm>
                    <a:prstGeom prst="rect">
                      <a:avLst/>
                    </a:prstGeom>
                  </pic:spPr>
                </pic:pic>
              </a:graphicData>
            </a:graphic>
          </wp:inline>
        </w:drawing>
      </w:r>
    </w:p>
    <w:p w14:paraId="2061D886">
      <w:pPr>
        <w:pStyle w:val="16"/>
        <w:spacing w:line="360" w:lineRule="auto"/>
        <w:rPr>
          <w:rFonts w:eastAsia="仿宋_GB2312"/>
        </w:rPr>
      </w:pPr>
      <w:r>
        <w:t>图</w:t>
      </w:r>
      <w:r>
        <w:rPr>
          <w:rFonts w:hint="eastAsia"/>
          <w:lang w:val="en-US" w:eastAsia="zh-CN"/>
        </w:rPr>
        <w:t>4</w:t>
      </w:r>
      <w:r>
        <w:rPr>
          <w:rFonts w:hint="eastAsia"/>
        </w:rPr>
        <w:t>-</w:t>
      </w:r>
      <w:r>
        <w:rPr>
          <w:rFonts w:hint="eastAsia"/>
          <w:lang w:val="en-US" w:eastAsia="zh-CN"/>
        </w:rPr>
        <w:t>5</w:t>
      </w:r>
      <w:r>
        <w:rPr>
          <w:rFonts w:hint="eastAsia"/>
        </w:rPr>
        <w:t>大模型智能代理与故障运维系统关系</w:t>
      </w:r>
    </w:p>
    <w:p w14:paraId="0C0B5432">
      <w:pPr>
        <w:numPr>
          <w:ilvl w:val="0"/>
          <w:numId w:val="28"/>
        </w:numPr>
        <w:rPr>
          <w:rFonts w:ascii="仿宋_GB2312"/>
          <w:b/>
          <w:bCs/>
          <w:lang w:eastAsia="zh-CN"/>
        </w:rPr>
      </w:pPr>
      <w:r>
        <w:rPr>
          <w:rFonts w:hint="eastAsia" w:ascii="仿宋_GB2312"/>
          <w:b/>
          <w:bCs/>
          <w:lang w:eastAsia="zh-CN"/>
        </w:rPr>
        <w:t>管理服务</w:t>
      </w:r>
    </w:p>
    <w:p w14:paraId="78A9CED2">
      <w:pPr>
        <w:rPr>
          <w:lang w:eastAsia="zh-CN"/>
        </w:rPr>
      </w:pPr>
      <w:r>
        <w:rPr>
          <w:rFonts w:hint="eastAsia"/>
          <w:lang w:eastAsia="zh-CN"/>
        </w:rPr>
        <w:t>管理服务层提供对系统的全面管理和控制，确保系统的安全、稳定和高效运行。安全管理通过多层次的安全策略和措施，保护系统免受各种安全威胁，确保数据和系统的安全性。身份管理通过统一的身份认证和授权机制，管理用户身份和权限，确保系统的访问安全和合规性。流程配置与监控提供对系统内各种业务流程的配置和监控功能，帮助管理人员实时掌握系统运行状态，及时发现和解决问题。任务配置平台为用户提供一个直观易用的平台，用于配置和管理各种任务，支持任务的分配、调度和执行。集成方案配置通过统一的接口和配置管理，确保系统各部分的无缝集成和协同工作。管理控制台提供一个集中的管理界面，方便运维人员进行系统的日常管理和维护，提高管理效率。</w:t>
      </w:r>
    </w:p>
    <w:p w14:paraId="68319BC8">
      <w:pPr>
        <w:numPr>
          <w:ilvl w:val="0"/>
          <w:numId w:val="28"/>
        </w:numPr>
        <w:rPr>
          <w:rFonts w:ascii="仿宋_GB2312"/>
          <w:b/>
          <w:bCs/>
          <w:lang w:eastAsia="zh-CN"/>
        </w:rPr>
      </w:pPr>
      <w:r>
        <w:rPr>
          <w:rFonts w:hint="eastAsia" w:ascii="仿宋_GB2312"/>
          <w:b/>
          <w:bCs/>
          <w:lang w:eastAsia="zh-CN"/>
        </w:rPr>
        <w:t>数据中台</w:t>
      </w:r>
    </w:p>
    <w:p w14:paraId="428750F5">
      <w:pPr>
        <w:rPr>
          <w:rFonts w:ascii="仿宋_GB2312"/>
          <w:lang w:eastAsia="zh-CN"/>
        </w:rPr>
      </w:pPr>
      <w:r>
        <w:rPr>
          <w:rFonts w:hint="eastAsia" w:ascii="仿宋_GB2312" w:hAnsi="微软雅黑"/>
          <w:lang w:eastAsia="zh-CN"/>
        </w:rPr>
        <w:t>数据中台部分负责系统中数据的收集、清洗、转换和存储，确保数据的质量和可用性。数据汇集模块通过多种方式收集系统中产生的数据，包括传感器数据、试验任务数据和节点日志数据。清洗过程对收集到的数据进行预处理，去除噪音和错误数据，确保数据的质量。转换过程将不同格式的数据转换为统一的格式，便于后续的处理和分析。存证过程将处理后的数据安全地存储在合适的位置，确保数据的持久性和可靠性。多源异构数据模块处理来自不同来源和格式的数据，通过数据融合和标准化，确保数据的一致性和可用性，提高数据的质量和利用价值。</w:t>
      </w:r>
    </w:p>
    <w:p w14:paraId="615A711B">
      <w:pPr>
        <w:numPr>
          <w:ilvl w:val="0"/>
          <w:numId w:val="28"/>
        </w:numPr>
        <w:rPr>
          <w:rFonts w:ascii="仿宋_GB2312"/>
          <w:b/>
          <w:bCs/>
          <w:lang w:eastAsia="zh-CN"/>
        </w:rPr>
      </w:pPr>
      <w:r>
        <w:rPr>
          <w:rFonts w:hint="eastAsia" w:ascii="仿宋_GB2312"/>
          <w:b/>
          <w:bCs/>
          <w:lang w:eastAsia="zh-CN"/>
        </w:rPr>
        <w:t>基础设施</w:t>
      </w:r>
    </w:p>
    <w:p w14:paraId="132BB841">
      <w:pPr>
        <w:rPr>
          <w:rFonts w:ascii="仿宋_GB2312"/>
          <w:lang w:eastAsia="zh-CN"/>
        </w:rPr>
      </w:pPr>
      <w:r>
        <w:rPr>
          <w:rFonts w:hint="eastAsia" w:ascii="仿宋_GB2312" w:hAnsi="微软雅黑"/>
          <w:lang w:eastAsia="zh-CN"/>
        </w:rPr>
        <w:t>基础设施部分提供系统运行所需的硬件和网络支持，确保系统的高性能和可靠性。</w:t>
      </w:r>
    </w:p>
    <w:p w14:paraId="59788694">
      <w:pPr>
        <w:rPr>
          <w:rFonts w:ascii="仿宋_GB2312"/>
          <w:lang w:eastAsia="zh-CN"/>
        </w:rPr>
      </w:pPr>
      <w:r>
        <w:rPr>
          <w:rFonts w:hint="eastAsia" w:ascii="仿宋_GB2312" w:hAnsi="微软雅黑"/>
          <w:lang w:eastAsia="zh-CN"/>
        </w:rPr>
        <w:t>计算设施包括高性能计算中心、边端计算节点和异构物理设备。高性能计算中心提供强大的计算能力，支持复杂计算任务的高效执行。边端计算节点分布在网络边端，提供低延迟的计算支持，适用于实时性要求高的应用。异构物理设备包括各种不同类型的计算设备，满足多样化的计算需求。</w:t>
      </w:r>
    </w:p>
    <w:p w14:paraId="43654C44">
      <w:pPr>
        <w:rPr>
          <w:rFonts w:ascii="仿宋_GB2312"/>
          <w:lang w:eastAsia="zh-CN"/>
        </w:rPr>
      </w:pPr>
      <w:r>
        <w:rPr>
          <w:rFonts w:hint="eastAsia" w:ascii="仿宋_GB2312" w:hAnsi="微软雅黑"/>
          <w:lang w:eastAsia="zh-CN"/>
        </w:rPr>
        <w:t>网络基础设施包括卫星通信网络、接入设备和跨域传输网关。卫星通信网络提供广域覆盖的通信网络，确保数据传输的稳定性和可靠性。接入设备支持多种网络接入方式，确保系统的灵活性和可扩展性。跨域传输网关支持不同网络域之间的数据传输和通信，确保数据在不同域之间的流动和交换。</w:t>
      </w:r>
    </w:p>
    <w:p w14:paraId="35D7924E">
      <w:pPr>
        <w:rPr>
          <w:rFonts w:ascii="仿宋_GB2312"/>
          <w:lang w:eastAsia="zh-CN"/>
        </w:rPr>
      </w:pPr>
      <w:r>
        <w:rPr>
          <w:rFonts w:hint="eastAsia" w:ascii="仿宋_GB2312" w:hAnsi="微软雅黑"/>
          <w:lang w:eastAsia="zh-CN"/>
        </w:rPr>
        <w:t>存储设施包括本地数据存储设备、区块链节点存储设备和卫星数据设备。本地数据存储设备提供高效的数据读写能力，确保数据的快速访问和存储。区块链节点存储设备通过分布式存储技术，确保数据的安全性和可靠性。卫星数据设备用于存储和处理通过卫星传输的数据，确保数据的全面性和一致性。</w:t>
      </w:r>
    </w:p>
    <w:p w14:paraId="4C9D711F">
      <w:pPr>
        <w:rPr>
          <w:rFonts w:ascii="仿宋_GB2312"/>
          <w:lang w:eastAsia="zh-CN"/>
        </w:rPr>
      </w:pPr>
      <w:r>
        <w:rPr>
          <w:rFonts w:hint="eastAsia" w:ascii="仿宋_GB2312" w:hAnsi="微软雅黑"/>
          <w:lang w:eastAsia="zh-CN"/>
        </w:rPr>
        <w:t>安全基础设施包括防火墙、访问管控设备和传输加密设备。防火墙保护系统免受外部攻击，确保网络的安全性。访问管控设备管理和控制系统的访问权限，确保只有授权用户可以访问系统。传输加密设备对数据传输进行加密，确保数据在传输过程中的安全性。</w:t>
      </w:r>
    </w:p>
    <w:p w14:paraId="75CC6DD1">
      <w:pPr>
        <w:pStyle w:val="6"/>
        <w:rPr>
          <w:rFonts w:hint="eastAsia"/>
          <w:lang w:val="en-US" w:eastAsia="zh-CN"/>
        </w:rPr>
      </w:pPr>
      <w:bookmarkStart w:id="63" w:name="_Toc31727"/>
      <w:r>
        <w:rPr>
          <w:rFonts w:hint="eastAsia"/>
          <w:lang w:val="en-US" w:eastAsia="zh-CN"/>
        </w:rPr>
        <w:t>4.3软件设计</w:t>
      </w:r>
      <w:bookmarkEnd w:id="63"/>
    </w:p>
    <w:p w14:paraId="4EF7FAB4">
      <w:pPr>
        <w:rPr>
          <w:lang w:eastAsia="zh-CN"/>
        </w:rPr>
      </w:pPr>
      <w:r>
        <w:rPr>
          <w:rFonts w:hint="eastAsia"/>
          <w:lang w:eastAsia="zh-CN"/>
        </w:rPr>
        <w:t>基于服务架构的理念，可以将分布式试验数据管控系统拆分为若干独立的服务，每个服务专注于单一职责，相互协作以完成复杂的业务流程。</w:t>
      </w:r>
    </w:p>
    <w:p w14:paraId="21D8DA43">
      <w:pPr>
        <w:rPr>
          <w:lang w:eastAsia="zh-CN"/>
        </w:rPr>
      </w:pPr>
      <w:r>
        <w:rPr>
          <w:rFonts w:hint="eastAsia"/>
          <w:lang w:eastAsia="zh-CN"/>
        </w:rPr>
        <w:t>表2.2.4-1展示了具体的服务拆分设计。</w:t>
      </w:r>
    </w:p>
    <w:p w14:paraId="41530416">
      <w:pPr>
        <w:pStyle w:val="16"/>
        <w:widowControl w:val="0"/>
        <w:adjustRightInd/>
        <w:snapToGrid/>
        <w:spacing w:line="360" w:lineRule="auto"/>
        <w:rPr>
          <w:rFonts w:ascii="仿宋_GB2312" w:hAnsi="微软雅黑" w:eastAsia="仿宋_GB2312"/>
        </w:rPr>
      </w:pPr>
      <w:r>
        <w:t>表2.2.4</w:t>
      </w:r>
      <w:r>
        <w:rPr>
          <w:rFonts w:hint="eastAsia"/>
        </w:rPr>
        <w:t>-</w:t>
      </w:r>
      <w:r>
        <w:fldChar w:fldCharType="begin"/>
      </w:r>
      <w:r>
        <w:instrText xml:space="preserve"> SEQ 表2.2.4 \* ARABIC </w:instrText>
      </w:r>
      <w:r>
        <w:fldChar w:fldCharType="separate"/>
      </w:r>
      <w:r>
        <w:t>1</w:t>
      </w:r>
      <w:r>
        <w:fldChar w:fldCharType="end"/>
      </w:r>
      <w:r>
        <w:rPr>
          <w:rFonts w:hint="eastAsia"/>
        </w:rPr>
        <w:t>服务拆分设计</w:t>
      </w:r>
    </w:p>
    <w:tbl>
      <w:tblPr>
        <w:tblStyle w:val="42"/>
        <w:tblW w:w="0" w:type="auto"/>
        <w:tblInd w:w="-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2074"/>
        <w:gridCol w:w="2074"/>
        <w:gridCol w:w="2074"/>
      </w:tblGrid>
      <w:tr w14:paraId="7B3E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Align w:val="center"/>
          </w:tcPr>
          <w:p w14:paraId="7A8D2DE1">
            <w:pPr>
              <w:ind w:firstLine="0"/>
              <w:rPr>
                <w:rFonts w:hint="eastAsia" w:ascii="仿宋_GB2312"/>
                <w:sz w:val="21"/>
                <w:szCs w:val="21"/>
                <w:lang w:eastAsia="zh-CN"/>
              </w:rPr>
            </w:pPr>
            <w:r>
              <w:rPr>
                <w:rFonts w:hint="eastAsia" w:ascii="仿宋_GB2312"/>
                <w:sz w:val="21"/>
                <w:szCs w:val="21"/>
                <w:lang w:eastAsia="zh-CN"/>
              </w:rPr>
              <w:t>功能模块</w:t>
            </w:r>
          </w:p>
        </w:tc>
        <w:tc>
          <w:tcPr>
            <w:tcW w:w="2074" w:type="dxa"/>
            <w:vAlign w:val="center"/>
          </w:tcPr>
          <w:p w14:paraId="71CBFC56">
            <w:pPr>
              <w:ind w:firstLine="0"/>
              <w:rPr>
                <w:rFonts w:hint="eastAsia" w:ascii="仿宋_GB2312"/>
                <w:sz w:val="21"/>
                <w:szCs w:val="21"/>
                <w:lang w:eastAsia="zh-CN"/>
              </w:rPr>
            </w:pPr>
            <w:r>
              <w:rPr>
                <w:rFonts w:hint="eastAsia" w:ascii="仿宋_GB2312"/>
                <w:sz w:val="21"/>
                <w:szCs w:val="21"/>
                <w:lang w:eastAsia="zh-CN"/>
              </w:rPr>
              <w:t>服务</w:t>
            </w:r>
          </w:p>
        </w:tc>
        <w:tc>
          <w:tcPr>
            <w:tcW w:w="2074" w:type="dxa"/>
            <w:vAlign w:val="center"/>
          </w:tcPr>
          <w:p w14:paraId="1524BE38">
            <w:pPr>
              <w:ind w:firstLine="0"/>
              <w:rPr>
                <w:rFonts w:hint="eastAsia" w:ascii="仿宋_GB2312"/>
                <w:sz w:val="21"/>
                <w:szCs w:val="21"/>
                <w:lang w:eastAsia="zh-CN"/>
              </w:rPr>
            </w:pPr>
            <w:r>
              <w:rPr>
                <w:rFonts w:hint="eastAsia" w:ascii="仿宋_GB2312"/>
                <w:sz w:val="21"/>
                <w:szCs w:val="21"/>
                <w:lang w:eastAsia="zh-CN"/>
              </w:rPr>
              <w:t>功能描述</w:t>
            </w:r>
          </w:p>
        </w:tc>
        <w:tc>
          <w:tcPr>
            <w:tcW w:w="2074" w:type="dxa"/>
            <w:vAlign w:val="center"/>
          </w:tcPr>
          <w:p w14:paraId="04E84E44">
            <w:pPr>
              <w:ind w:firstLine="0"/>
              <w:rPr>
                <w:rFonts w:hint="eastAsia" w:ascii="仿宋_GB2312"/>
                <w:sz w:val="21"/>
                <w:szCs w:val="21"/>
                <w:lang w:eastAsia="zh-CN"/>
              </w:rPr>
            </w:pPr>
            <w:r>
              <w:rPr>
                <w:rFonts w:hint="eastAsia" w:ascii="仿宋_GB2312"/>
                <w:sz w:val="21"/>
                <w:szCs w:val="21"/>
                <w:lang w:eastAsia="zh-CN"/>
              </w:rPr>
              <w:t>实现方案</w:t>
            </w:r>
          </w:p>
        </w:tc>
      </w:tr>
      <w:tr w14:paraId="7E28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restart"/>
            <w:vAlign w:val="center"/>
          </w:tcPr>
          <w:p w14:paraId="0838D879">
            <w:pPr>
              <w:ind w:firstLine="0"/>
              <w:rPr>
                <w:rFonts w:hint="eastAsia" w:ascii="仿宋_GB2312"/>
                <w:sz w:val="21"/>
                <w:szCs w:val="21"/>
                <w:lang w:eastAsia="zh-CN"/>
              </w:rPr>
            </w:pPr>
            <w:r>
              <w:rPr>
                <w:rFonts w:hint="eastAsia" w:ascii="仿宋_GB2312"/>
                <w:sz w:val="21"/>
                <w:szCs w:val="21"/>
                <w:lang w:eastAsia="zh-CN"/>
              </w:rPr>
              <w:t>区块链存证功能模块</w:t>
            </w:r>
          </w:p>
        </w:tc>
        <w:tc>
          <w:tcPr>
            <w:tcW w:w="2074" w:type="dxa"/>
            <w:vAlign w:val="center"/>
          </w:tcPr>
          <w:p w14:paraId="55E37118">
            <w:pPr>
              <w:ind w:firstLine="0"/>
              <w:rPr>
                <w:rFonts w:hint="eastAsia" w:ascii="仿宋_GB2312"/>
                <w:sz w:val="21"/>
                <w:szCs w:val="21"/>
                <w:lang w:eastAsia="zh-CN"/>
              </w:rPr>
            </w:pPr>
            <w:r>
              <w:rPr>
                <w:rFonts w:hint="eastAsia" w:ascii="仿宋_GB2312"/>
                <w:sz w:val="21"/>
                <w:szCs w:val="21"/>
                <w:lang w:eastAsia="zh-CN"/>
              </w:rPr>
              <w:t>区块链数据管理服务</w:t>
            </w:r>
          </w:p>
        </w:tc>
        <w:tc>
          <w:tcPr>
            <w:tcW w:w="2074" w:type="dxa"/>
            <w:vAlign w:val="center"/>
          </w:tcPr>
          <w:p w14:paraId="182A78AD">
            <w:pPr>
              <w:ind w:firstLine="0"/>
              <w:rPr>
                <w:rFonts w:hint="eastAsia" w:ascii="仿宋_GB2312"/>
                <w:sz w:val="21"/>
                <w:szCs w:val="21"/>
                <w:lang w:eastAsia="zh-CN"/>
              </w:rPr>
            </w:pPr>
            <w:r>
              <w:rPr>
                <w:rFonts w:hint="eastAsia" w:ascii="仿宋_GB2312"/>
                <w:sz w:val="21"/>
                <w:szCs w:val="21"/>
                <w:lang w:eastAsia="zh-CN"/>
              </w:rPr>
              <w:t>管理和维护分布式账本上的数据，确保其安全性、一致性和可追溯性，如数据存证和智能合约的执行。</w:t>
            </w:r>
          </w:p>
        </w:tc>
        <w:tc>
          <w:tcPr>
            <w:tcW w:w="2074" w:type="dxa"/>
            <w:vAlign w:val="center"/>
          </w:tcPr>
          <w:p w14:paraId="522274DE">
            <w:pPr>
              <w:ind w:firstLine="0"/>
              <w:rPr>
                <w:rFonts w:hint="default" w:ascii="仿宋_GB2312"/>
                <w:sz w:val="21"/>
                <w:szCs w:val="21"/>
                <w:lang w:val="en-US" w:eastAsia="zh-CN"/>
              </w:rPr>
            </w:pPr>
            <w:r>
              <w:rPr>
                <w:rFonts w:hint="eastAsia" w:ascii="仿宋_GB2312"/>
                <w:sz w:val="21"/>
                <w:szCs w:val="21"/>
                <w:lang w:eastAsia="zh-CN"/>
              </w:rPr>
              <w:t>双层联盟链</w:t>
            </w:r>
            <w:r>
              <w:rPr>
                <w:rFonts w:hint="eastAsia" w:ascii="仿宋_GB2312"/>
                <w:sz w:val="21"/>
                <w:szCs w:val="21"/>
                <w:lang w:val="en-US" w:eastAsia="zh-CN"/>
              </w:rPr>
              <w:t>技术</w:t>
            </w:r>
          </w:p>
        </w:tc>
      </w:tr>
      <w:tr w14:paraId="0ABF9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4428C7AF">
            <w:pPr>
              <w:ind w:firstLine="0"/>
              <w:rPr>
                <w:rFonts w:hint="eastAsia" w:ascii="仿宋_GB2312"/>
                <w:sz w:val="21"/>
                <w:szCs w:val="21"/>
                <w:lang w:eastAsia="zh-CN"/>
              </w:rPr>
            </w:pPr>
          </w:p>
        </w:tc>
        <w:tc>
          <w:tcPr>
            <w:tcW w:w="2074" w:type="dxa"/>
            <w:vAlign w:val="center"/>
          </w:tcPr>
          <w:p w14:paraId="2B98A23C">
            <w:pPr>
              <w:ind w:firstLine="0"/>
              <w:rPr>
                <w:rFonts w:hint="eastAsia" w:ascii="仿宋_GB2312"/>
                <w:sz w:val="21"/>
                <w:szCs w:val="21"/>
                <w:lang w:eastAsia="zh-CN"/>
              </w:rPr>
            </w:pPr>
            <w:r>
              <w:rPr>
                <w:rFonts w:hint="eastAsia" w:ascii="仿宋_GB2312"/>
                <w:sz w:val="21"/>
                <w:szCs w:val="21"/>
                <w:lang w:eastAsia="zh-CN"/>
              </w:rPr>
              <w:t>身份验证服务</w:t>
            </w:r>
          </w:p>
        </w:tc>
        <w:tc>
          <w:tcPr>
            <w:tcW w:w="2074" w:type="dxa"/>
            <w:vAlign w:val="center"/>
          </w:tcPr>
          <w:p w14:paraId="110CBD21">
            <w:pPr>
              <w:ind w:firstLine="0"/>
              <w:rPr>
                <w:rFonts w:hint="eastAsia" w:ascii="仿宋_GB2312"/>
                <w:sz w:val="21"/>
                <w:szCs w:val="21"/>
                <w:lang w:eastAsia="zh-CN"/>
              </w:rPr>
            </w:pPr>
            <w:r>
              <w:rPr>
                <w:rFonts w:hint="eastAsia" w:ascii="仿宋_GB2312"/>
                <w:sz w:val="21"/>
                <w:szCs w:val="21"/>
                <w:lang w:eastAsia="zh-CN"/>
              </w:rPr>
              <w:t>处理所有用户的认证和授权需求，负责验证用户和设备的身份，确保系统的安全性和数据的真实性</w:t>
            </w:r>
          </w:p>
        </w:tc>
        <w:tc>
          <w:tcPr>
            <w:tcW w:w="2074" w:type="dxa"/>
            <w:vAlign w:val="center"/>
          </w:tcPr>
          <w:p w14:paraId="6E78D346">
            <w:pPr>
              <w:ind w:firstLine="0"/>
              <w:rPr>
                <w:rFonts w:hint="default" w:ascii="仿宋_GB2312"/>
                <w:sz w:val="21"/>
                <w:szCs w:val="21"/>
                <w:lang w:val="en-US" w:eastAsia="zh-CN"/>
              </w:rPr>
            </w:pPr>
            <w:r>
              <w:rPr>
                <w:rFonts w:hint="eastAsia" w:ascii="仿宋_GB2312"/>
                <w:sz w:val="21"/>
                <w:szCs w:val="21"/>
                <w:lang w:eastAsia="zh-CN"/>
              </w:rPr>
              <w:t>去中心化身份</w:t>
            </w:r>
            <w:r>
              <w:rPr>
                <w:rFonts w:hint="eastAsia" w:ascii="仿宋_GB2312"/>
                <w:sz w:val="21"/>
                <w:szCs w:val="21"/>
                <w:lang w:val="en-US" w:eastAsia="zh-CN"/>
              </w:rPr>
              <w:t>验证技术</w:t>
            </w:r>
          </w:p>
        </w:tc>
      </w:tr>
      <w:tr w14:paraId="34D6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3FC8370C">
            <w:pPr>
              <w:ind w:firstLine="0"/>
              <w:rPr>
                <w:rFonts w:hint="eastAsia" w:ascii="仿宋_GB2312"/>
                <w:sz w:val="21"/>
                <w:szCs w:val="21"/>
                <w:lang w:eastAsia="zh-CN"/>
              </w:rPr>
            </w:pPr>
          </w:p>
        </w:tc>
        <w:tc>
          <w:tcPr>
            <w:tcW w:w="2074" w:type="dxa"/>
            <w:vAlign w:val="center"/>
          </w:tcPr>
          <w:p w14:paraId="344AAF36">
            <w:pPr>
              <w:ind w:firstLine="0"/>
              <w:rPr>
                <w:rFonts w:hint="eastAsia" w:ascii="仿宋_GB2312"/>
                <w:sz w:val="21"/>
                <w:szCs w:val="21"/>
                <w:lang w:eastAsia="zh-CN"/>
              </w:rPr>
            </w:pPr>
            <w:r>
              <w:rPr>
                <w:rFonts w:hint="eastAsia" w:ascii="仿宋_GB2312"/>
                <w:sz w:val="21"/>
                <w:szCs w:val="21"/>
                <w:lang w:eastAsia="zh-CN"/>
              </w:rPr>
              <w:t>区块链共识服务</w:t>
            </w:r>
          </w:p>
        </w:tc>
        <w:tc>
          <w:tcPr>
            <w:tcW w:w="2074" w:type="dxa"/>
            <w:vAlign w:val="center"/>
          </w:tcPr>
          <w:p w14:paraId="054DC364">
            <w:pPr>
              <w:ind w:firstLine="0"/>
              <w:rPr>
                <w:rFonts w:hint="eastAsia" w:ascii="仿宋_GB2312"/>
                <w:sz w:val="21"/>
                <w:szCs w:val="21"/>
                <w:lang w:eastAsia="zh-CN"/>
              </w:rPr>
            </w:pPr>
            <w:r>
              <w:rPr>
                <w:rFonts w:hint="eastAsia" w:ascii="仿宋_GB2312"/>
                <w:sz w:val="21"/>
                <w:szCs w:val="21"/>
                <w:lang w:eastAsia="zh-CN"/>
              </w:rPr>
              <w:t>使用共识机制处理区块链 ，确保分布式网络中的所有节点就交易数据的有效性和顺序达成一致</w:t>
            </w:r>
          </w:p>
          <w:p w14:paraId="2B05A4AA">
            <w:pPr>
              <w:ind w:firstLine="0"/>
              <w:rPr>
                <w:rFonts w:hint="eastAsia" w:ascii="仿宋_GB2312"/>
                <w:sz w:val="21"/>
                <w:szCs w:val="21"/>
                <w:lang w:eastAsia="zh-CN"/>
              </w:rPr>
            </w:pPr>
          </w:p>
        </w:tc>
        <w:tc>
          <w:tcPr>
            <w:tcW w:w="2074" w:type="dxa"/>
            <w:vAlign w:val="center"/>
          </w:tcPr>
          <w:p w14:paraId="5B8B6C0A">
            <w:pPr>
              <w:ind w:firstLine="0"/>
              <w:rPr>
                <w:rFonts w:hint="default" w:ascii="仿宋_GB2312"/>
                <w:sz w:val="21"/>
                <w:szCs w:val="21"/>
                <w:lang w:val="en-US" w:eastAsia="zh-CN"/>
              </w:rPr>
            </w:pPr>
            <w:r>
              <w:rPr>
                <w:rFonts w:hint="eastAsia" w:ascii="仿宋_GB2312"/>
                <w:sz w:val="21"/>
                <w:szCs w:val="21"/>
                <w:lang w:val="en-US" w:eastAsia="zh-CN"/>
              </w:rPr>
              <w:t>共识机制优选技术</w:t>
            </w:r>
          </w:p>
        </w:tc>
      </w:tr>
      <w:tr w14:paraId="7A37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restart"/>
            <w:vAlign w:val="center"/>
          </w:tcPr>
          <w:p w14:paraId="5DC88937">
            <w:pPr>
              <w:ind w:firstLine="0"/>
              <w:rPr>
                <w:rFonts w:ascii="仿宋_GB2312"/>
                <w:sz w:val="21"/>
                <w:szCs w:val="21"/>
                <w:lang w:eastAsia="zh-CN"/>
              </w:rPr>
            </w:pPr>
            <w:r>
              <w:rPr>
                <w:rFonts w:hint="eastAsia" w:ascii="仿宋_GB2312" w:hAnsi="微软雅黑"/>
                <w:sz w:val="21"/>
                <w:szCs w:val="21"/>
                <w:lang w:eastAsia="zh-CN"/>
              </w:rPr>
              <w:t>智能规划模块</w:t>
            </w:r>
          </w:p>
        </w:tc>
        <w:tc>
          <w:tcPr>
            <w:tcW w:w="2074" w:type="dxa"/>
            <w:vAlign w:val="center"/>
          </w:tcPr>
          <w:p w14:paraId="52C1D40B">
            <w:pPr>
              <w:ind w:firstLine="0"/>
              <w:rPr>
                <w:rFonts w:hint="default" w:ascii="仿宋_GB2312"/>
                <w:sz w:val="21"/>
                <w:szCs w:val="21"/>
                <w:lang w:val="en-US" w:eastAsia="zh-CN"/>
              </w:rPr>
            </w:pPr>
            <w:r>
              <w:rPr>
                <w:rFonts w:hint="eastAsia" w:ascii="仿宋_GB2312"/>
                <w:sz w:val="21"/>
                <w:szCs w:val="21"/>
                <w:lang w:val="en-US" w:eastAsia="zh-CN"/>
              </w:rPr>
              <w:t>试验任务需求刻画服务</w:t>
            </w:r>
          </w:p>
        </w:tc>
        <w:tc>
          <w:tcPr>
            <w:tcW w:w="2074" w:type="dxa"/>
            <w:vAlign w:val="center"/>
          </w:tcPr>
          <w:p w14:paraId="7F3801C4">
            <w:pPr>
              <w:ind w:firstLine="0"/>
              <w:rPr>
                <w:rFonts w:ascii="仿宋_GB2312"/>
                <w:sz w:val="21"/>
                <w:szCs w:val="21"/>
                <w:lang w:eastAsia="zh-CN"/>
              </w:rPr>
            </w:pPr>
            <w:r>
              <w:rPr>
                <w:rFonts w:hint="eastAsia" w:ascii="仿宋_GB2312"/>
                <w:sz w:val="21"/>
                <w:szCs w:val="21"/>
                <w:lang w:eastAsia="zh-CN"/>
              </w:rPr>
              <w:t>负责</w:t>
            </w:r>
            <w:r>
              <w:rPr>
                <w:rFonts w:hint="eastAsia" w:ascii="仿宋_GB2312"/>
                <w:sz w:val="21"/>
                <w:szCs w:val="21"/>
                <w:lang w:val="en-US" w:eastAsia="zh-CN"/>
              </w:rPr>
              <w:t>刻画试验任务需求</w:t>
            </w:r>
            <w:r>
              <w:rPr>
                <w:rFonts w:hint="eastAsia" w:ascii="仿宋_GB2312"/>
                <w:sz w:val="21"/>
                <w:szCs w:val="21"/>
                <w:lang w:eastAsia="zh-CN"/>
              </w:rPr>
              <w:t>，包括响应时间、通信速率和信号处理能力等</w:t>
            </w:r>
          </w:p>
        </w:tc>
        <w:tc>
          <w:tcPr>
            <w:tcW w:w="2074" w:type="dxa"/>
            <w:vAlign w:val="center"/>
          </w:tcPr>
          <w:p w14:paraId="6A2B7C74">
            <w:pPr>
              <w:ind w:firstLine="0"/>
              <w:rPr>
                <w:rFonts w:hint="default" w:ascii="仿宋_GB2312"/>
                <w:sz w:val="21"/>
                <w:szCs w:val="21"/>
                <w:lang w:val="en-US" w:eastAsia="zh-CN"/>
              </w:rPr>
            </w:pPr>
            <w:r>
              <w:rPr>
                <w:rFonts w:hint="eastAsia" w:ascii="仿宋_GB2312"/>
                <w:sz w:val="21"/>
                <w:szCs w:val="21"/>
                <w:lang w:val="en-US" w:eastAsia="zh-CN"/>
              </w:rPr>
              <w:t>数学建模</w:t>
            </w:r>
          </w:p>
        </w:tc>
      </w:tr>
      <w:tr w14:paraId="154A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01A60D48">
            <w:pPr>
              <w:ind w:firstLine="0"/>
              <w:rPr>
                <w:rFonts w:hint="eastAsia" w:ascii="仿宋_GB2312" w:hAnsi="微软雅黑"/>
                <w:sz w:val="21"/>
                <w:szCs w:val="21"/>
                <w:lang w:eastAsia="zh-CN"/>
              </w:rPr>
            </w:pPr>
          </w:p>
        </w:tc>
        <w:tc>
          <w:tcPr>
            <w:tcW w:w="2074" w:type="dxa"/>
            <w:vAlign w:val="center"/>
          </w:tcPr>
          <w:p w14:paraId="073233BB">
            <w:pPr>
              <w:ind w:firstLine="0"/>
              <w:rPr>
                <w:rFonts w:hint="default" w:ascii="仿宋_GB2312"/>
                <w:sz w:val="21"/>
                <w:szCs w:val="21"/>
                <w:lang w:val="en-US" w:eastAsia="zh-CN"/>
              </w:rPr>
            </w:pPr>
            <w:r>
              <w:rPr>
                <w:rFonts w:hint="eastAsia" w:ascii="仿宋_GB2312"/>
                <w:sz w:val="21"/>
                <w:szCs w:val="21"/>
                <w:lang w:val="en-US" w:eastAsia="zh-CN"/>
              </w:rPr>
              <w:t>天基网络资源刻画服务</w:t>
            </w:r>
          </w:p>
        </w:tc>
        <w:tc>
          <w:tcPr>
            <w:tcW w:w="2074" w:type="dxa"/>
            <w:vAlign w:val="center"/>
          </w:tcPr>
          <w:p w14:paraId="481AECB1">
            <w:pPr>
              <w:ind w:firstLine="0"/>
              <w:rPr>
                <w:rFonts w:hint="default" w:ascii="仿宋_GB2312"/>
                <w:sz w:val="21"/>
                <w:szCs w:val="21"/>
                <w:lang w:val="en-US" w:eastAsia="zh-CN"/>
              </w:rPr>
            </w:pPr>
            <w:r>
              <w:rPr>
                <w:rFonts w:hint="eastAsia" w:ascii="仿宋_GB2312"/>
                <w:sz w:val="21"/>
                <w:szCs w:val="21"/>
                <w:lang w:val="en-US" w:eastAsia="zh-CN"/>
              </w:rPr>
              <w:t>负责刻画天基网络资源，如频谱资源、带宽资源等</w:t>
            </w:r>
          </w:p>
        </w:tc>
        <w:tc>
          <w:tcPr>
            <w:tcW w:w="2074" w:type="dxa"/>
            <w:vAlign w:val="center"/>
          </w:tcPr>
          <w:p w14:paraId="2D894CE7">
            <w:pPr>
              <w:ind w:firstLine="0"/>
              <w:rPr>
                <w:rFonts w:hint="eastAsia" w:ascii="仿宋_GB2312"/>
                <w:sz w:val="21"/>
                <w:szCs w:val="21"/>
                <w:lang w:val="en-US" w:eastAsia="zh-CN"/>
              </w:rPr>
            </w:pPr>
            <w:r>
              <w:rPr>
                <w:rFonts w:hint="eastAsia" w:ascii="仿宋_GB2312"/>
                <w:sz w:val="21"/>
                <w:szCs w:val="21"/>
                <w:lang w:val="en-US" w:eastAsia="zh-CN"/>
              </w:rPr>
              <w:t>数学建模</w:t>
            </w:r>
          </w:p>
        </w:tc>
      </w:tr>
      <w:tr w14:paraId="575B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1BD66434">
            <w:pPr>
              <w:ind w:firstLine="0"/>
              <w:rPr>
                <w:rFonts w:ascii="仿宋_GB2312"/>
                <w:sz w:val="21"/>
                <w:szCs w:val="21"/>
                <w:lang w:eastAsia="zh-CN"/>
              </w:rPr>
            </w:pPr>
          </w:p>
        </w:tc>
        <w:tc>
          <w:tcPr>
            <w:tcW w:w="2074" w:type="dxa"/>
            <w:vAlign w:val="center"/>
          </w:tcPr>
          <w:p w14:paraId="1F8EB4D2">
            <w:pPr>
              <w:ind w:firstLine="0"/>
              <w:rPr>
                <w:rFonts w:ascii="仿宋_GB2312"/>
                <w:sz w:val="21"/>
                <w:szCs w:val="21"/>
                <w:lang w:eastAsia="zh-CN"/>
              </w:rPr>
            </w:pPr>
            <w:r>
              <w:rPr>
                <w:rFonts w:hint="eastAsia" w:ascii="仿宋_GB2312"/>
                <w:sz w:val="21"/>
                <w:szCs w:val="21"/>
                <w:lang w:eastAsia="zh-CN"/>
              </w:rPr>
              <w:t>任务智能规划服务</w:t>
            </w:r>
          </w:p>
        </w:tc>
        <w:tc>
          <w:tcPr>
            <w:tcW w:w="2074" w:type="dxa"/>
            <w:vAlign w:val="center"/>
          </w:tcPr>
          <w:p w14:paraId="0C632197">
            <w:pPr>
              <w:ind w:firstLine="0"/>
              <w:rPr>
                <w:rFonts w:ascii="仿宋_GB2312"/>
                <w:sz w:val="21"/>
                <w:szCs w:val="21"/>
                <w:lang w:eastAsia="zh-CN"/>
              </w:rPr>
            </w:pPr>
            <w:r>
              <w:rPr>
                <w:rFonts w:hint="eastAsia" w:ascii="仿宋_GB2312"/>
                <w:sz w:val="21"/>
                <w:szCs w:val="21"/>
                <w:lang w:eastAsia="zh-CN"/>
              </w:rPr>
              <w:t>负责对用户的试验任务进行智能规划，包括任务建模、需求资源建模和任务-资源匹配建模。</w:t>
            </w:r>
          </w:p>
        </w:tc>
        <w:tc>
          <w:tcPr>
            <w:tcW w:w="2074" w:type="dxa"/>
            <w:vAlign w:val="center"/>
          </w:tcPr>
          <w:p w14:paraId="2D17702D">
            <w:pPr>
              <w:ind w:firstLine="0"/>
              <w:rPr>
                <w:rFonts w:hint="default" w:ascii="仿宋_GB2312"/>
                <w:sz w:val="21"/>
                <w:szCs w:val="21"/>
                <w:lang w:val="en-US" w:eastAsia="zh-CN"/>
              </w:rPr>
            </w:pPr>
            <w:r>
              <w:rPr>
                <w:rFonts w:hint="eastAsia" w:ascii="仿宋_GB2312" w:hAnsi="微软雅黑"/>
                <w:sz w:val="21"/>
                <w:szCs w:val="21"/>
                <w:lang w:eastAsia="zh-CN"/>
              </w:rPr>
              <w:t>遗传算法、线性规划</w:t>
            </w:r>
            <w:r>
              <w:rPr>
                <w:rFonts w:hint="eastAsia" w:ascii="仿宋_GB2312" w:hAnsi="微软雅黑"/>
                <w:sz w:val="21"/>
                <w:szCs w:val="21"/>
                <w:lang w:val="en-US" w:eastAsia="zh-CN"/>
              </w:rPr>
              <w:t>等人工智能算法</w:t>
            </w:r>
          </w:p>
        </w:tc>
      </w:tr>
      <w:tr w14:paraId="22A7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0" w:hRule="atLeast"/>
        </w:trPr>
        <w:tc>
          <w:tcPr>
            <w:tcW w:w="2133" w:type="dxa"/>
            <w:vMerge w:val="continue"/>
            <w:vAlign w:val="center"/>
          </w:tcPr>
          <w:p w14:paraId="7F6D143E">
            <w:pPr>
              <w:ind w:firstLine="0"/>
              <w:rPr>
                <w:rFonts w:ascii="仿宋_GB2312"/>
                <w:sz w:val="21"/>
                <w:szCs w:val="21"/>
                <w:lang w:eastAsia="zh-CN"/>
              </w:rPr>
            </w:pPr>
          </w:p>
        </w:tc>
        <w:tc>
          <w:tcPr>
            <w:tcW w:w="2074" w:type="dxa"/>
            <w:vAlign w:val="center"/>
          </w:tcPr>
          <w:p w14:paraId="1382A7EF">
            <w:pPr>
              <w:ind w:firstLine="0"/>
              <w:rPr>
                <w:rFonts w:ascii="仿宋_GB2312"/>
                <w:sz w:val="21"/>
                <w:szCs w:val="21"/>
                <w:lang w:eastAsia="zh-CN"/>
              </w:rPr>
            </w:pPr>
            <w:r>
              <w:rPr>
                <w:rFonts w:hint="eastAsia" w:ascii="仿宋_GB2312"/>
                <w:sz w:val="21"/>
                <w:szCs w:val="21"/>
                <w:lang w:val="en-US" w:eastAsia="zh-CN"/>
              </w:rPr>
              <w:t>任务冲突消解</w:t>
            </w:r>
            <w:r>
              <w:rPr>
                <w:rFonts w:hint="eastAsia" w:ascii="仿宋_GB2312"/>
                <w:sz w:val="21"/>
                <w:szCs w:val="21"/>
                <w:lang w:eastAsia="zh-CN"/>
              </w:rPr>
              <w:t>服务</w:t>
            </w:r>
          </w:p>
        </w:tc>
        <w:tc>
          <w:tcPr>
            <w:tcW w:w="2074" w:type="dxa"/>
            <w:vAlign w:val="center"/>
          </w:tcPr>
          <w:p w14:paraId="139F5C54">
            <w:pPr>
              <w:ind w:firstLine="0"/>
              <w:rPr>
                <w:rFonts w:ascii="仿宋_GB2312"/>
                <w:sz w:val="21"/>
                <w:szCs w:val="21"/>
                <w:lang w:eastAsia="zh-CN"/>
              </w:rPr>
            </w:pPr>
            <w:r>
              <w:rPr>
                <w:rFonts w:hint="eastAsia" w:ascii="仿宋_GB2312"/>
                <w:sz w:val="21"/>
                <w:szCs w:val="21"/>
                <w:lang w:eastAsia="zh-CN"/>
              </w:rPr>
              <w:t>利用区块链技术提</w:t>
            </w:r>
            <w:r>
              <w:rPr>
                <w:rFonts w:hint="eastAsia" w:ascii="仿宋_GB2312"/>
                <w:sz w:val="21"/>
                <w:szCs w:val="21"/>
                <w:lang w:val="en-US" w:eastAsia="zh-CN"/>
              </w:rPr>
              <w:t>供</w:t>
            </w:r>
            <w:r>
              <w:rPr>
                <w:rFonts w:hint="eastAsia" w:ascii="仿宋_GB2312"/>
                <w:sz w:val="21"/>
                <w:szCs w:val="21"/>
                <w:lang w:eastAsia="zh-CN"/>
              </w:rPr>
              <w:t>任务</w:t>
            </w:r>
            <w:r>
              <w:rPr>
                <w:rFonts w:hint="eastAsia" w:ascii="仿宋_GB2312"/>
                <w:sz w:val="21"/>
                <w:szCs w:val="21"/>
                <w:lang w:val="en-US" w:eastAsia="zh-CN"/>
              </w:rPr>
              <w:t>冲突协商与消解</w:t>
            </w:r>
            <w:r>
              <w:rPr>
                <w:rFonts w:hint="eastAsia" w:ascii="仿宋_GB2312"/>
                <w:sz w:val="21"/>
                <w:szCs w:val="21"/>
                <w:lang w:eastAsia="zh-CN"/>
              </w:rPr>
              <w:t>。</w:t>
            </w:r>
          </w:p>
        </w:tc>
        <w:tc>
          <w:tcPr>
            <w:tcW w:w="2074" w:type="dxa"/>
            <w:vAlign w:val="center"/>
          </w:tcPr>
          <w:p w14:paraId="7A2213A9">
            <w:pPr>
              <w:ind w:firstLine="0"/>
              <w:rPr>
                <w:rFonts w:hint="default" w:ascii="仿宋_GB2312"/>
                <w:sz w:val="21"/>
                <w:szCs w:val="21"/>
                <w:lang w:val="en-US" w:eastAsia="zh-CN"/>
              </w:rPr>
            </w:pPr>
            <w:r>
              <w:rPr>
                <w:rFonts w:hint="eastAsia" w:ascii="仿宋_GB2312"/>
                <w:sz w:val="21"/>
                <w:szCs w:val="21"/>
                <w:lang w:val="en-US" w:eastAsia="zh-CN"/>
              </w:rPr>
              <w:t>区块链技术</w:t>
            </w:r>
          </w:p>
        </w:tc>
      </w:tr>
      <w:tr w14:paraId="6778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restart"/>
            <w:vAlign w:val="center"/>
          </w:tcPr>
          <w:p w14:paraId="1DA73F6E">
            <w:pPr>
              <w:ind w:firstLine="0"/>
              <w:rPr>
                <w:rFonts w:ascii="仿宋_GB2312"/>
                <w:sz w:val="21"/>
                <w:szCs w:val="21"/>
                <w:lang w:eastAsia="zh-CN"/>
              </w:rPr>
            </w:pPr>
            <w:r>
              <w:rPr>
                <w:rFonts w:hint="eastAsia" w:ascii="仿宋_GB2312"/>
                <w:sz w:val="21"/>
                <w:szCs w:val="21"/>
                <w:lang w:eastAsia="zh-CN"/>
              </w:rPr>
              <w:t>故障管理功能模块</w:t>
            </w:r>
          </w:p>
        </w:tc>
        <w:tc>
          <w:tcPr>
            <w:tcW w:w="2074" w:type="dxa"/>
            <w:vAlign w:val="center"/>
          </w:tcPr>
          <w:p w14:paraId="1751A9BF">
            <w:pPr>
              <w:ind w:firstLine="0"/>
              <w:rPr>
                <w:rFonts w:ascii="仿宋_GB2312"/>
                <w:sz w:val="21"/>
                <w:szCs w:val="21"/>
                <w:lang w:eastAsia="zh-CN"/>
              </w:rPr>
            </w:pPr>
            <w:r>
              <w:rPr>
                <w:rFonts w:hint="eastAsia" w:ascii="仿宋_GB2312" w:hAnsi="微软雅黑"/>
                <w:sz w:val="21"/>
                <w:szCs w:val="21"/>
                <w:lang w:eastAsia="zh-CN"/>
              </w:rPr>
              <w:t>故障识别服务</w:t>
            </w:r>
          </w:p>
        </w:tc>
        <w:tc>
          <w:tcPr>
            <w:tcW w:w="2074" w:type="dxa"/>
            <w:vAlign w:val="center"/>
          </w:tcPr>
          <w:p w14:paraId="75593A0A">
            <w:pPr>
              <w:ind w:firstLine="0"/>
              <w:rPr>
                <w:rFonts w:ascii="仿宋_GB2312"/>
                <w:sz w:val="21"/>
                <w:szCs w:val="21"/>
                <w:lang w:eastAsia="zh-CN"/>
              </w:rPr>
            </w:pPr>
            <w:r>
              <w:rPr>
                <w:rFonts w:hint="eastAsia" w:ascii="仿宋_GB2312" w:hAnsi="微软雅黑"/>
                <w:sz w:val="21"/>
                <w:szCs w:val="21"/>
                <w:lang w:eastAsia="zh-CN"/>
              </w:rPr>
              <w:t>使用传感器数据和日志识别并诊断系统故障。</w:t>
            </w:r>
          </w:p>
        </w:tc>
        <w:tc>
          <w:tcPr>
            <w:tcW w:w="2074" w:type="dxa"/>
            <w:vAlign w:val="center"/>
          </w:tcPr>
          <w:p w14:paraId="59E8F1A1">
            <w:pPr>
              <w:ind w:firstLine="0"/>
              <w:rPr>
                <w:rFonts w:hint="default" w:ascii="仿宋_GB2312"/>
                <w:sz w:val="21"/>
                <w:szCs w:val="21"/>
                <w:lang w:val="en-US" w:eastAsia="zh-CN"/>
              </w:rPr>
            </w:pPr>
            <w:r>
              <w:rPr>
                <w:rFonts w:hint="eastAsia" w:ascii="仿宋_GB2312" w:hAnsi="微软雅黑"/>
                <w:sz w:val="21"/>
                <w:szCs w:val="21"/>
                <w:lang w:val="en-US" w:eastAsia="zh-CN"/>
              </w:rPr>
              <w:t>人工智能算法</w:t>
            </w:r>
          </w:p>
        </w:tc>
      </w:tr>
      <w:tr w14:paraId="7DC2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7B684A02">
            <w:pPr>
              <w:ind w:firstLine="0"/>
              <w:rPr>
                <w:rFonts w:ascii="仿宋_GB2312"/>
                <w:sz w:val="21"/>
                <w:szCs w:val="21"/>
                <w:lang w:eastAsia="zh-CN"/>
              </w:rPr>
            </w:pPr>
          </w:p>
        </w:tc>
        <w:tc>
          <w:tcPr>
            <w:tcW w:w="2074" w:type="dxa"/>
            <w:vAlign w:val="center"/>
          </w:tcPr>
          <w:p w14:paraId="126C89E3">
            <w:pPr>
              <w:ind w:firstLine="0"/>
              <w:rPr>
                <w:rFonts w:ascii="仿宋_GB2312"/>
                <w:sz w:val="21"/>
                <w:szCs w:val="21"/>
                <w:lang w:eastAsia="zh-CN"/>
              </w:rPr>
            </w:pPr>
            <w:r>
              <w:rPr>
                <w:rFonts w:hint="eastAsia" w:ascii="仿宋_GB2312" w:hAnsi="微软雅黑"/>
                <w:sz w:val="21"/>
                <w:szCs w:val="21"/>
                <w:lang w:eastAsia="zh-CN"/>
              </w:rPr>
              <w:t>故障知识图谱服务</w:t>
            </w:r>
          </w:p>
        </w:tc>
        <w:tc>
          <w:tcPr>
            <w:tcW w:w="2074" w:type="dxa"/>
            <w:vAlign w:val="center"/>
          </w:tcPr>
          <w:p w14:paraId="6998C93E">
            <w:pPr>
              <w:ind w:firstLine="0"/>
              <w:rPr>
                <w:rFonts w:ascii="仿宋_GB2312"/>
                <w:sz w:val="21"/>
                <w:szCs w:val="21"/>
                <w:lang w:eastAsia="zh-CN"/>
              </w:rPr>
            </w:pPr>
            <w:r>
              <w:rPr>
                <w:rFonts w:hint="eastAsia" w:ascii="仿宋_GB2312" w:hAnsi="微软雅黑"/>
                <w:sz w:val="21"/>
                <w:szCs w:val="21"/>
                <w:lang w:eastAsia="zh-CN"/>
              </w:rPr>
              <w:t>构建和利用知识图谱分析和理解各种系统故障的关系及其后果。</w:t>
            </w:r>
          </w:p>
        </w:tc>
        <w:tc>
          <w:tcPr>
            <w:tcW w:w="2074" w:type="dxa"/>
            <w:vAlign w:val="center"/>
          </w:tcPr>
          <w:p w14:paraId="228310FF">
            <w:pPr>
              <w:ind w:firstLine="0"/>
              <w:rPr>
                <w:rFonts w:hint="default" w:ascii="仿宋_GB2312"/>
                <w:sz w:val="21"/>
                <w:szCs w:val="21"/>
                <w:lang w:val="en-US" w:eastAsia="zh-CN"/>
              </w:rPr>
            </w:pPr>
            <w:r>
              <w:rPr>
                <w:rFonts w:hint="eastAsia" w:ascii="仿宋_GB2312" w:hAnsi="微软雅黑"/>
                <w:sz w:val="21"/>
                <w:szCs w:val="21"/>
                <w:lang w:val="en-US" w:eastAsia="zh-CN"/>
              </w:rPr>
              <w:t>知识图谱工具</w:t>
            </w:r>
          </w:p>
        </w:tc>
      </w:tr>
      <w:tr w14:paraId="15E2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09E76826">
            <w:pPr>
              <w:ind w:firstLine="0"/>
              <w:rPr>
                <w:rFonts w:ascii="仿宋_GB2312"/>
                <w:sz w:val="21"/>
                <w:szCs w:val="21"/>
                <w:lang w:eastAsia="zh-CN"/>
              </w:rPr>
            </w:pPr>
          </w:p>
        </w:tc>
        <w:tc>
          <w:tcPr>
            <w:tcW w:w="2074" w:type="dxa"/>
            <w:vAlign w:val="center"/>
          </w:tcPr>
          <w:p w14:paraId="195DB571">
            <w:pPr>
              <w:ind w:firstLine="0"/>
              <w:rPr>
                <w:rFonts w:ascii="仿宋_GB2312"/>
                <w:sz w:val="21"/>
                <w:szCs w:val="21"/>
                <w:lang w:eastAsia="zh-CN"/>
              </w:rPr>
            </w:pPr>
            <w:r>
              <w:rPr>
                <w:rFonts w:hint="eastAsia" w:ascii="仿宋_GB2312" w:hAnsi="微软雅黑"/>
                <w:sz w:val="21"/>
                <w:szCs w:val="21"/>
                <w:lang w:eastAsia="zh-CN"/>
              </w:rPr>
              <w:t>故障因果推导服务</w:t>
            </w:r>
          </w:p>
        </w:tc>
        <w:tc>
          <w:tcPr>
            <w:tcW w:w="2074" w:type="dxa"/>
            <w:vAlign w:val="center"/>
          </w:tcPr>
          <w:p w14:paraId="5727913B">
            <w:pPr>
              <w:ind w:firstLine="0"/>
              <w:rPr>
                <w:rFonts w:ascii="仿宋_GB2312"/>
                <w:sz w:val="21"/>
                <w:szCs w:val="21"/>
                <w:lang w:eastAsia="zh-CN"/>
              </w:rPr>
            </w:pPr>
            <w:r>
              <w:rPr>
                <w:rFonts w:hint="eastAsia" w:ascii="仿宋_GB2312" w:hAnsi="微软雅黑"/>
                <w:sz w:val="21"/>
                <w:szCs w:val="21"/>
                <w:lang w:eastAsia="zh-CN"/>
              </w:rPr>
              <w:t>推导识别的故障背后的因果关系以支持根本原因分析。</w:t>
            </w:r>
          </w:p>
        </w:tc>
        <w:tc>
          <w:tcPr>
            <w:tcW w:w="2074" w:type="dxa"/>
            <w:vAlign w:val="center"/>
          </w:tcPr>
          <w:p w14:paraId="39B915DF">
            <w:pPr>
              <w:ind w:firstLine="0"/>
              <w:rPr>
                <w:rFonts w:hint="default" w:ascii="仿宋_GB2312"/>
                <w:sz w:val="21"/>
                <w:szCs w:val="21"/>
                <w:lang w:val="en-US" w:eastAsia="zh-CN"/>
              </w:rPr>
            </w:pPr>
            <w:r>
              <w:rPr>
                <w:rFonts w:hint="eastAsia" w:ascii="仿宋_GB2312" w:hAnsi="微软雅黑"/>
                <w:sz w:val="21"/>
                <w:szCs w:val="21"/>
                <w:lang w:val="en-US" w:eastAsia="zh-CN"/>
              </w:rPr>
              <w:t>人工智能算法</w:t>
            </w:r>
          </w:p>
        </w:tc>
      </w:tr>
      <w:tr w14:paraId="437C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336104A4">
            <w:pPr>
              <w:ind w:firstLine="0"/>
              <w:rPr>
                <w:rFonts w:ascii="仿宋_GB2312"/>
                <w:sz w:val="21"/>
                <w:szCs w:val="21"/>
                <w:lang w:eastAsia="zh-CN"/>
              </w:rPr>
            </w:pPr>
          </w:p>
        </w:tc>
        <w:tc>
          <w:tcPr>
            <w:tcW w:w="2074" w:type="dxa"/>
            <w:vAlign w:val="center"/>
          </w:tcPr>
          <w:p w14:paraId="3DFC20BE">
            <w:pPr>
              <w:ind w:firstLine="0"/>
              <w:rPr>
                <w:rFonts w:ascii="仿宋_GB2312"/>
                <w:sz w:val="21"/>
                <w:szCs w:val="21"/>
                <w:lang w:eastAsia="zh-CN"/>
              </w:rPr>
            </w:pPr>
            <w:r>
              <w:rPr>
                <w:rFonts w:hint="eastAsia" w:ascii="仿宋_GB2312" w:hAnsi="微软雅黑"/>
                <w:sz w:val="21"/>
                <w:szCs w:val="21"/>
                <w:lang w:eastAsia="zh-CN"/>
              </w:rPr>
              <w:t>LLM智能代理服务</w:t>
            </w:r>
          </w:p>
        </w:tc>
        <w:tc>
          <w:tcPr>
            <w:tcW w:w="2074" w:type="dxa"/>
            <w:vAlign w:val="center"/>
          </w:tcPr>
          <w:p w14:paraId="6B53C419">
            <w:pPr>
              <w:ind w:firstLine="0"/>
              <w:rPr>
                <w:rFonts w:ascii="仿宋_GB2312"/>
                <w:sz w:val="21"/>
                <w:szCs w:val="21"/>
                <w:lang w:eastAsia="zh-CN"/>
              </w:rPr>
            </w:pPr>
            <w:r>
              <w:rPr>
                <w:rFonts w:hint="eastAsia" w:ascii="仿宋_GB2312" w:hAnsi="微软雅黑"/>
                <w:sz w:val="21"/>
                <w:szCs w:val="21"/>
                <w:lang w:eastAsia="zh-CN"/>
              </w:rPr>
              <w:t>利用大型语言模型自动进行决策制定，并智能地与用户或其他系统互动。</w:t>
            </w:r>
          </w:p>
        </w:tc>
        <w:tc>
          <w:tcPr>
            <w:tcW w:w="2074" w:type="dxa"/>
            <w:vAlign w:val="center"/>
          </w:tcPr>
          <w:p w14:paraId="052A8022">
            <w:pPr>
              <w:ind w:firstLine="0"/>
              <w:rPr>
                <w:rFonts w:hint="default" w:ascii="仿宋_GB2312"/>
                <w:sz w:val="21"/>
                <w:szCs w:val="21"/>
                <w:lang w:val="en-US" w:eastAsia="zh-CN"/>
              </w:rPr>
            </w:pPr>
            <w:r>
              <w:rPr>
                <w:rFonts w:hint="eastAsia" w:ascii="仿宋_GB2312" w:hAnsi="微软雅黑"/>
                <w:sz w:val="21"/>
                <w:szCs w:val="21"/>
                <w:lang w:val="en-US" w:eastAsia="zh-CN"/>
              </w:rPr>
              <w:t>大模型技术</w:t>
            </w:r>
          </w:p>
        </w:tc>
      </w:tr>
      <w:tr w14:paraId="085E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restart"/>
            <w:vAlign w:val="center"/>
          </w:tcPr>
          <w:p w14:paraId="6725228D">
            <w:pPr>
              <w:ind w:firstLine="0"/>
              <w:rPr>
                <w:rFonts w:ascii="仿宋_GB2312"/>
                <w:sz w:val="21"/>
                <w:szCs w:val="21"/>
                <w:lang w:eastAsia="zh-CN"/>
              </w:rPr>
            </w:pPr>
            <w:r>
              <w:rPr>
                <w:rFonts w:hint="eastAsia" w:ascii="仿宋_GB2312" w:hAnsi="微软雅黑"/>
                <w:sz w:val="21"/>
                <w:szCs w:val="21"/>
                <w:lang w:eastAsia="zh-CN"/>
              </w:rPr>
              <w:t>系统管理模块</w:t>
            </w:r>
          </w:p>
        </w:tc>
        <w:tc>
          <w:tcPr>
            <w:tcW w:w="2074" w:type="dxa"/>
            <w:vAlign w:val="center"/>
          </w:tcPr>
          <w:p w14:paraId="248D2990">
            <w:pPr>
              <w:ind w:firstLine="0"/>
              <w:rPr>
                <w:rFonts w:ascii="仿宋_GB2312"/>
                <w:sz w:val="21"/>
                <w:szCs w:val="21"/>
                <w:lang w:eastAsia="zh-CN"/>
              </w:rPr>
            </w:pPr>
            <w:r>
              <w:rPr>
                <w:rFonts w:hint="eastAsia" w:ascii="仿宋_GB2312" w:hAnsi="微软雅黑"/>
                <w:sz w:val="21"/>
                <w:szCs w:val="21"/>
                <w:lang w:eastAsia="zh-CN"/>
              </w:rPr>
              <w:t>API网关</w:t>
            </w:r>
          </w:p>
        </w:tc>
        <w:tc>
          <w:tcPr>
            <w:tcW w:w="2074" w:type="dxa"/>
            <w:vAlign w:val="center"/>
          </w:tcPr>
          <w:p w14:paraId="1B9A691F">
            <w:pPr>
              <w:ind w:firstLine="0"/>
              <w:rPr>
                <w:rFonts w:ascii="仿宋_GB2312"/>
                <w:sz w:val="21"/>
                <w:szCs w:val="21"/>
                <w:lang w:eastAsia="zh-CN"/>
              </w:rPr>
            </w:pPr>
            <w:r>
              <w:rPr>
                <w:rFonts w:hint="eastAsia" w:ascii="仿宋_GB2312" w:hAnsi="微软雅黑"/>
                <w:sz w:val="21"/>
                <w:szCs w:val="21"/>
                <w:lang w:eastAsia="zh-CN"/>
              </w:rPr>
              <w:t>作为系统入口，管理并路由外部请求到下游服务，提供负载均衡、日志记录等功能。</w:t>
            </w:r>
          </w:p>
        </w:tc>
        <w:tc>
          <w:tcPr>
            <w:tcW w:w="2074" w:type="dxa"/>
            <w:vAlign w:val="center"/>
          </w:tcPr>
          <w:p w14:paraId="3775290C">
            <w:pPr>
              <w:ind w:firstLine="0"/>
              <w:rPr>
                <w:rFonts w:ascii="仿宋_GB2312"/>
                <w:sz w:val="21"/>
                <w:szCs w:val="21"/>
                <w:lang w:eastAsia="zh-CN"/>
              </w:rPr>
            </w:pPr>
            <w:r>
              <w:rPr>
                <w:rFonts w:hint="eastAsia" w:ascii="仿宋_GB2312" w:hAnsi="微软雅黑"/>
                <w:sz w:val="21"/>
                <w:szCs w:val="21"/>
                <w:lang w:eastAsia="zh-CN"/>
              </w:rPr>
              <w:t>AWS API Gateway</w:t>
            </w:r>
          </w:p>
        </w:tc>
      </w:tr>
      <w:tr w14:paraId="4F03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Merge w:val="continue"/>
            <w:vAlign w:val="center"/>
          </w:tcPr>
          <w:p w14:paraId="4869E89F">
            <w:pPr>
              <w:ind w:firstLine="0"/>
              <w:rPr>
                <w:rFonts w:ascii="仿宋_GB2312"/>
                <w:sz w:val="21"/>
                <w:szCs w:val="21"/>
                <w:lang w:eastAsia="zh-CN"/>
              </w:rPr>
            </w:pPr>
          </w:p>
        </w:tc>
        <w:tc>
          <w:tcPr>
            <w:tcW w:w="2074" w:type="dxa"/>
            <w:vAlign w:val="center"/>
          </w:tcPr>
          <w:p w14:paraId="2131564D">
            <w:pPr>
              <w:ind w:firstLine="0"/>
              <w:rPr>
                <w:rFonts w:ascii="仿宋_GB2312"/>
                <w:sz w:val="21"/>
                <w:szCs w:val="21"/>
                <w:lang w:eastAsia="zh-CN"/>
              </w:rPr>
            </w:pPr>
            <w:r>
              <w:rPr>
                <w:rFonts w:hint="eastAsia" w:ascii="仿宋_GB2312" w:hAnsi="微软雅黑"/>
                <w:sz w:val="21"/>
                <w:szCs w:val="21"/>
                <w:lang w:eastAsia="zh-CN"/>
              </w:rPr>
              <w:t>通知和报告服务</w:t>
            </w:r>
          </w:p>
        </w:tc>
        <w:tc>
          <w:tcPr>
            <w:tcW w:w="2074" w:type="dxa"/>
            <w:vAlign w:val="center"/>
          </w:tcPr>
          <w:p w14:paraId="17DF7262">
            <w:pPr>
              <w:ind w:firstLine="0"/>
              <w:rPr>
                <w:rFonts w:ascii="仿宋_GB2312"/>
                <w:sz w:val="21"/>
                <w:szCs w:val="21"/>
                <w:lang w:eastAsia="zh-CN"/>
              </w:rPr>
            </w:pPr>
            <w:r>
              <w:rPr>
                <w:rFonts w:hint="eastAsia" w:ascii="仿宋_GB2312" w:hAnsi="微软雅黑"/>
                <w:sz w:val="21"/>
                <w:szCs w:val="21"/>
                <w:lang w:eastAsia="zh-CN"/>
              </w:rPr>
              <w:t>生成并管理系统活动和用户需求的警报、通知和报告。</w:t>
            </w:r>
          </w:p>
        </w:tc>
        <w:tc>
          <w:tcPr>
            <w:tcW w:w="2074" w:type="dxa"/>
            <w:vAlign w:val="center"/>
          </w:tcPr>
          <w:p w14:paraId="2440D7F1">
            <w:pPr>
              <w:ind w:firstLine="0"/>
              <w:rPr>
                <w:rFonts w:ascii="仿宋_GB2312"/>
                <w:sz w:val="21"/>
                <w:szCs w:val="21"/>
                <w:lang w:eastAsia="zh-CN"/>
              </w:rPr>
            </w:pPr>
            <w:r>
              <w:rPr>
                <w:rFonts w:hint="eastAsia" w:ascii="仿宋_GB2312" w:hAnsi="微软雅黑"/>
                <w:sz w:val="21"/>
                <w:szCs w:val="21"/>
                <w:lang w:eastAsia="zh-CN"/>
              </w:rPr>
              <w:t>SMT</w:t>
            </w:r>
            <w:r>
              <w:rPr>
                <w:rFonts w:hint="eastAsia" w:ascii="仿宋_GB2312" w:hAnsi="微软雅黑"/>
                <w:sz w:val="21"/>
                <w:szCs w:val="21"/>
                <w:lang w:val="en-US" w:eastAsia="zh-CN"/>
              </w:rPr>
              <w:t>技术</w:t>
            </w:r>
          </w:p>
        </w:tc>
      </w:tr>
      <w:tr w14:paraId="7C68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Align w:val="center"/>
          </w:tcPr>
          <w:p w14:paraId="70B4594F">
            <w:pPr>
              <w:ind w:firstLine="0"/>
              <w:rPr>
                <w:rFonts w:ascii="仿宋_GB2312"/>
                <w:sz w:val="21"/>
                <w:szCs w:val="21"/>
                <w:lang w:eastAsia="zh-CN"/>
              </w:rPr>
            </w:pPr>
          </w:p>
        </w:tc>
        <w:tc>
          <w:tcPr>
            <w:tcW w:w="2074" w:type="dxa"/>
            <w:vAlign w:val="center"/>
          </w:tcPr>
          <w:p w14:paraId="181C6A92">
            <w:pPr>
              <w:ind w:firstLine="0"/>
              <w:rPr>
                <w:rFonts w:ascii="仿宋_GB2312"/>
                <w:sz w:val="21"/>
                <w:szCs w:val="21"/>
                <w:lang w:eastAsia="zh-CN"/>
              </w:rPr>
            </w:pPr>
            <w:r>
              <w:rPr>
                <w:rFonts w:hint="eastAsia" w:ascii="仿宋_GB2312" w:hAnsi="微软雅黑"/>
                <w:sz w:val="21"/>
                <w:szCs w:val="21"/>
                <w:lang w:eastAsia="zh-CN"/>
              </w:rPr>
              <w:t>日志和监控服务</w:t>
            </w:r>
          </w:p>
        </w:tc>
        <w:tc>
          <w:tcPr>
            <w:tcW w:w="2074" w:type="dxa"/>
            <w:vAlign w:val="center"/>
          </w:tcPr>
          <w:p w14:paraId="513C4163">
            <w:pPr>
              <w:ind w:firstLine="0"/>
              <w:rPr>
                <w:rFonts w:ascii="仿宋_GB2312"/>
                <w:sz w:val="21"/>
                <w:szCs w:val="21"/>
                <w:lang w:eastAsia="zh-CN"/>
              </w:rPr>
            </w:pPr>
            <w:r>
              <w:rPr>
                <w:rFonts w:hint="eastAsia" w:ascii="仿宋_GB2312" w:hAnsi="微软雅黑"/>
                <w:sz w:val="21"/>
                <w:szCs w:val="21"/>
                <w:lang w:eastAsia="zh-CN"/>
              </w:rPr>
              <w:t>收集、存储和分析日志以监控系统本身健康状况。</w:t>
            </w:r>
          </w:p>
        </w:tc>
        <w:tc>
          <w:tcPr>
            <w:tcW w:w="2074" w:type="dxa"/>
            <w:vAlign w:val="center"/>
          </w:tcPr>
          <w:p w14:paraId="5DFAC817">
            <w:pPr>
              <w:ind w:firstLine="0"/>
              <w:rPr>
                <w:rFonts w:ascii="仿宋_GB2312"/>
                <w:sz w:val="21"/>
                <w:szCs w:val="21"/>
                <w:lang w:eastAsia="zh-CN"/>
              </w:rPr>
            </w:pPr>
            <w:r>
              <w:rPr>
                <w:rFonts w:hint="eastAsia" w:ascii="仿宋_GB2312" w:hAnsi="微软雅黑"/>
                <w:sz w:val="21"/>
                <w:szCs w:val="21"/>
                <w:lang w:val="en-US" w:eastAsia="zh-CN"/>
              </w:rPr>
              <w:t>系统</w:t>
            </w:r>
            <w:r>
              <w:rPr>
                <w:rFonts w:hint="eastAsia" w:ascii="仿宋_GB2312" w:hAnsi="微软雅黑"/>
                <w:sz w:val="21"/>
                <w:szCs w:val="21"/>
                <w:lang w:eastAsia="zh-CN"/>
              </w:rPr>
              <w:t>监控</w:t>
            </w:r>
            <w:r>
              <w:rPr>
                <w:rFonts w:hint="eastAsia" w:ascii="仿宋_GB2312" w:hAnsi="微软雅黑"/>
                <w:sz w:val="21"/>
                <w:szCs w:val="21"/>
                <w:lang w:val="en-US" w:eastAsia="zh-CN"/>
              </w:rPr>
              <w:t>技术</w:t>
            </w:r>
            <w:r>
              <w:rPr>
                <w:rFonts w:hint="eastAsia" w:ascii="仿宋_GB2312" w:hAnsi="微软雅黑"/>
                <w:sz w:val="21"/>
                <w:szCs w:val="21"/>
                <w:lang w:eastAsia="zh-CN"/>
              </w:rPr>
              <w:t>。</w:t>
            </w:r>
          </w:p>
        </w:tc>
      </w:tr>
      <w:tr w14:paraId="6F10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Align w:val="center"/>
          </w:tcPr>
          <w:p w14:paraId="13B07256">
            <w:pPr>
              <w:ind w:firstLine="0"/>
              <w:rPr>
                <w:rFonts w:ascii="仿宋_GB2312"/>
                <w:sz w:val="21"/>
                <w:szCs w:val="21"/>
                <w:lang w:eastAsia="zh-CN"/>
              </w:rPr>
            </w:pPr>
          </w:p>
        </w:tc>
        <w:tc>
          <w:tcPr>
            <w:tcW w:w="2074" w:type="dxa"/>
            <w:vAlign w:val="center"/>
          </w:tcPr>
          <w:p w14:paraId="19A32878">
            <w:pPr>
              <w:ind w:firstLine="0"/>
              <w:rPr>
                <w:rFonts w:ascii="仿宋_GB2312"/>
                <w:sz w:val="21"/>
                <w:szCs w:val="21"/>
                <w:lang w:eastAsia="zh-CN"/>
              </w:rPr>
            </w:pPr>
            <w:r>
              <w:rPr>
                <w:rFonts w:hint="eastAsia" w:ascii="仿宋_GB2312" w:hAnsi="微软雅黑"/>
                <w:sz w:val="21"/>
                <w:szCs w:val="21"/>
                <w:lang w:eastAsia="zh-CN"/>
              </w:rPr>
              <w:t>用户管理服务</w:t>
            </w:r>
          </w:p>
        </w:tc>
        <w:tc>
          <w:tcPr>
            <w:tcW w:w="2074" w:type="dxa"/>
            <w:vAlign w:val="center"/>
          </w:tcPr>
          <w:p w14:paraId="25F6319F">
            <w:pPr>
              <w:ind w:firstLine="0"/>
              <w:rPr>
                <w:rFonts w:ascii="仿宋_GB2312"/>
                <w:sz w:val="21"/>
                <w:szCs w:val="21"/>
                <w:lang w:eastAsia="zh-CN"/>
              </w:rPr>
            </w:pPr>
            <w:r>
              <w:rPr>
                <w:rFonts w:hint="eastAsia" w:ascii="仿宋_GB2312" w:hAnsi="微软雅黑"/>
                <w:sz w:val="21"/>
                <w:szCs w:val="21"/>
                <w:lang w:eastAsia="zh-CN"/>
              </w:rPr>
              <w:t>管理用户资料、认证信息及访问权限。</w:t>
            </w:r>
          </w:p>
        </w:tc>
        <w:tc>
          <w:tcPr>
            <w:tcW w:w="2074" w:type="dxa"/>
            <w:vAlign w:val="center"/>
          </w:tcPr>
          <w:p w14:paraId="6DEA8DB5">
            <w:pPr>
              <w:ind w:firstLine="0"/>
              <w:rPr>
                <w:rFonts w:ascii="仿宋_GB2312"/>
                <w:sz w:val="21"/>
                <w:szCs w:val="21"/>
                <w:lang w:eastAsia="zh-CN"/>
              </w:rPr>
            </w:pPr>
            <w:r>
              <w:rPr>
                <w:rFonts w:hint="eastAsia" w:ascii="仿宋_GB2312" w:hAnsi="微软雅黑"/>
                <w:sz w:val="21"/>
                <w:szCs w:val="21"/>
                <w:lang w:eastAsia="zh-CN"/>
              </w:rPr>
              <w:t>Spring Boot、PostgreSQL</w:t>
            </w:r>
          </w:p>
        </w:tc>
      </w:tr>
      <w:tr w14:paraId="128C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133" w:type="dxa"/>
            <w:vAlign w:val="center"/>
          </w:tcPr>
          <w:p w14:paraId="08B4B9A7">
            <w:pPr>
              <w:ind w:firstLine="0"/>
              <w:rPr>
                <w:rFonts w:ascii="仿宋_GB2312"/>
                <w:sz w:val="21"/>
                <w:szCs w:val="21"/>
                <w:lang w:eastAsia="zh-CN"/>
              </w:rPr>
            </w:pPr>
            <w:r>
              <w:rPr>
                <w:rFonts w:hint="eastAsia" w:ascii="仿宋_GB2312" w:hAnsi="微软雅黑"/>
                <w:sz w:val="21"/>
                <w:szCs w:val="21"/>
                <w:lang w:eastAsia="zh-CN"/>
              </w:rPr>
              <w:t>前端模块</w:t>
            </w:r>
          </w:p>
        </w:tc>
        <w:tc>
          <w:tcPr>
            <w:tcW w:w="2074" w:type="dxa"/>
            <w:vAlign w:val="center"/>
          </w:tcPr>
          <w:p w14:paraId="21E6E3EF">
            <w:pPr>
              <w:ind w:firstLine="0"/>
              <w:rPr>
                <w:rFonts w:ascii="仿宋_GB2312"/>
                <w:sz w:val="21"/>
                <w:szCs w:val="21"/>
                <w:lang w:eastAsia="zh-CN"/>
              </w:rPr>
            </w:pPr>
            <w:r>
              <w:rPr>
                <w:rFonts w:hint="eastAsia" w:ascii="仿宋_GB2312" w:hAnsi="微软雅黑"/>
                <w:sz w:val="21"/>
                <w:szCs w:val="21"/>
                <w:lang w:eastAsia="zh-CN"/>
              </w:rPr>
              <w:t>前端用户界面服务</w:t>
            </w:r>
          </w:p>
        </w:tc>
        <w:tc>
          <w:tcPr>
            <w:tcW w:w="2074" w:type="dxa"/>
            <w:vAlign w:val="center"/>
          </w:tcPr>
          <w:p w14:paraId="201A7C03">
            <w:pPr>
              <w:ind w:firstLine="0"/>
              <w:rPr>
                <w:rFonts w:ascii="仿宋_GB2312"/>
                <w:sz w:val="21"/>
                <w:szCs w:val="21"/>
                <w:lang w:eastAsia="zh-CN"/>
              </w:rPr>
            </w:pPr>
            <w:r>
              <w:rPr>
                <w:rFonts w:hint="eastAsia" w:ascii="仿宋_GB2312" w:hAnsi="微软雅黑"/>
                <w:sz w:val="21"/>
                <w:szCs w:val="21"/>
                <w:lang w:eastAsia="zh-CN"/>
              </w:rPr>
              <w:t>提供图形用户界面，供用户互动和操作系统功能。</w:t>
            </w:r>
          </w:p>
        </w:tc>
        <w:tc>
          <w:tcPr>
            <w:tcW w:w="2074" w:type="dxa"/>
            <w:vAlign w:val="center"/>
          </w:tcPr>
          <w:p w14:paraId="4EB0E4A4">
            <w:pPr>
              <w:ind w:firstLine="0"/>
              <w:rPr>
                <w:rFonts w:ascii="仿宋_GB2312"/>
                <w:sz w:val="21"/>
                <w:szCs w:val="21"/>
                <w:lang w:eastAsia="zh-CN"/>
              </w:rPr>
            </w:pPr>
            <w:r>
              <w:rPr>
                <w:rFonts w:hint="eastAsia" w:ascii="仿宋_GB2312" w:hAnsi="微软雅黑"/>
                <w:sz w:val="21"/>
                <w:szCs w:val="21"/>
                <w:lang w:eastAsia="zh-CN"/>
              </w:rPr>
              <w:t>RESTful APIs</w:t>
            </w:r>
          </w:p>
        </w:tc>
      </w:tr>
    </w:tbl>
    <w:p w14:paraId="4DF424BC">
      <w:pPr>
        <w:pStyle w:val="6"/>
        <w:rPr>
          <w:rFonts w:hint="eastAsia"/>
          <w:lang w:val="en-US" w:eastAsia="zh-CN"/>
        </w:rPr>
      </w:pPr>
      <w:bookmarkStart w:id="64" w:name="_Toc17069"/>
      <w:r>
        <w:rPr>
          <w:rFonts w:hint="eastAsia"/>
          <w:lang w:val="en-US" w:eastAsia="zh-CN"/>
        </w:rPr>
        <w:t>4.4硬件设计</w:t>
      </w:r>
      <w:bookmarkEnd w:id="64"/>
    </w:p>
    <w:p w14:paraId="329499EE">
      <w:pPr>
        <w:pStyle w:val="16"/>
        <w:rPr>
          <w:rFonts w:eastAsia="仿宋_GB2312"/>
        </w:rPr>
      </w:pPr>
      <w:r>
        <w:t>表2.2.4</w:t>
      </w:r>
      <w:r>
        <w:rPr>
          <w:rFonts w:hint="eastAsia"/>
        </w:rPr>
        <w:t>-</w:t>
      </w:r>
      <w:r>
        <w:fldChar w:fldCharType="begin"/>
      </w:r>
      <w:r>
        <w:instrText xml:space="preserve"> SEQ 表2.2.4 \* ARABIC </w:instrText>
      </w:r>
      <w:r>
        <w:fldChar w:fldCharType="separate"/>
      </w:r>
      <w:r>
        <w:t>2</w:t>
      </w:r>
      <w:r>
        <w:fldChar w:fldCharType="end"/>
      </w:r>
      <w:r>
        <w:rPr>
          <w:rFonts w:hint="eastAsia"/>
        </w:rPr>
        <w:t>硬件设计表</w:t>
      </w:r>
    </w:p>
    <w:tbl>
      <w:tblPr>
        <w:tblStyle w:val="4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4211"/>
      </w:tblGrid>
      <w:tr w14:paraId="1F69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03619C3B">
            <w:pPr>
              <w:ind w:firstLine="0"/>
              <w:rPr>
                <w:rFonts w:ascii="仿宋_GB2312"/>
                <w:sz w:val="21"/>
                <w:szCs w:val="21"/>
                <w:lang w:eastAsia="zh-CN"/>
              </w:rPr>
            </w:pPr>
            <w:r>
              <w:rPr>
                <w:rFonts w:hint="eastAsia" w:ascii="仿宋_GB2312" w:hAnsi="微软雅黑"/>
                <w:sz w:val="21"/>
                <w:szCs w:val="21"/>
                <w:lang w:eastAsia="zh-CN"/>
              </w:rPr>
              <w:t>硬件设备类别</w:t>
            </w:r>
          </w:p>
        </w:tc>
        <w:tc>
          <w:tcPr>
            <w:tcW w:w="2074" w:type="dxa"/>
            <w:vAlign w:val="center"/>
          </w:tcPr>
          <w:p w14:paraId="52016F71">
            <w:pPr>
              <w:ind w:firstLine="0"/>
              <w:rPr>
                <w:rFonts w:ascii="仿宋_GB2312"/>
                <w:sz w:val="21"/>
                <w:szCs w:val="21"/>
                <w:lang w:eastAsia="zh-CN"/>
              </w:rPr>
            </w:pPr>
            <w:r>
              <w:rPr>
                <w:rFonts w:hint="eastAsia" w:ascii="仿宋_GB2312" w:hAnsi="微软雅黑"/>
                <w:sz w:val="21"/>
                <w:szCs w:val="21"/>
                <w:lang w:eastAsia="zh-CN"/>
              </w:rPr>
              <w:t>功能描述</w:t>
            </w:r>
          </w:p>
        </w:tc>
        <w:tc>
          <w:tcPr>
            <w:tcW w:w="4211" w:type="dxa"/>
            <w:vAlign w:val="center"/>
          </w:tcPr>
          <w:p w14:paraId="4F23FE40">
            <w:pPr>
              <w:ind w:firstLine="0"/>
              <w:rPr>
                <w:rFonts w:ascii="仿宋_GB2312"/>
                <w:sz w:val="21"/>
                <w:szCs w:val="21"/>
                <w:lang w:eastAsia="zh-CN"/>
              </w:rPr>
            </w:pPr>
            <w:r>
              <w:rPr>
                <w:rFonts w:hint="eastAsia" w:ascii="仿宋_GB2312" w:hAnsi="微软雅黑"/>
                <w:sz w:val="21"/>
                <w:szCs w:val="21"/>
                <w:lang w:eastAsia="zh-CN"/>
              </w:rPr>
              <w:t>条目</w:t>
            </w:r>
          </w:p>
        </w:tc>
      </w:tr>
      <w:tr w14:paraId="5E09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15F81960">
            <w:pPr>
              <w:ind w:firstLine="0"/>
              <w:rPr>
                <w:rFonts w:ascii="仿宋_GB2312"/>
                <w:sz w:val="21"/>
                <w:szCs w:val="21"/>
                <w:lang w:eastAsia="zh-CN"/>
              </w:rPr>
            </w:pPr>
            <w:r>
              <w:rPr>
                <w:rFonts w:hint="eastAsia" w:ascii="仿宋_GB2312" w:hAnsi="微软雅黑"/>
                <w:sz w:val="21"/>
                <w:szCs w:val="21"/>
                <w:lang w:eastAsia="zh-CN"/>
              </w:rPr>
              <w:t>服务器</w:t>
            </w:r>
          </w:p>
        </w:tc>
        <w:tc>
          <w:tcPr>
            <w:tcW w:w="2074" w:type="dxa"/>
            <w:vAlign w:val="center"/>
          </w:tcPr>
          <w:p w14:paraId="74E08296">
            <w:pPr>
              <w:ind w:firstLine="0"/>
              <w:rPr>
                <w:rFonts w:ascii="仿宋_GB2312"/>
                <w:sz w:val="21"/>
                <w:szCs w:val="21"/>
                <w:lang w:eastAsia="zh-CN"/>
              </w:rPr>
            </w:pPr>
            <w:r>
              <w:rPr>
                <w:rFonts w:hint="eastAsia" w:ascii="仿宋_GB2312" w:hAnsi="微软雅黑"/>
                <w:sz w:val="21"/>
                <w:szCs w:val="21"/>
                <w:lang w:eastAsia="zh-CN"/>
              </w:rPr>
              <w:t>托管和运行系统的各种微服务。</w:t>
            </w:r>
          </w:p>
        </w:tc>
        <w:tc>
          <w:tcPr>
            <w:tcW w:w="4211" w:type="dxa"/>
            <w:vAlign w:val="center"/>
          </w:tcPr>
          <w:p w14:paraId="767EEC2D">
            <w:pPr>
              <w:ind w:firstLine="0"/>
              <w:rPr>
                <w:rFonts w:ascii="仿宋_GB2312"/>
                <w:sz w:val="21"/>
                <w:szCs w:val="21"/>
                <w:lang w:eastAsia="zh-CN"/>
              </w:rPr>
            </w:pPr>
            <w:r>
              <w:rPr>
                <w:rFonts w:hint="eastAsia" w:ascii="仿宋_GB2312" w:hAnsi="微软雅黑"/>
                <w:sz w:val="21"/>
                <w:szCs w:val="21"/>
                <w:lang w:eastAsia="zh-CN"/>
              </w:rPr>
              <w:t>物理服务器、虚拟机、云基础设施服务。</w:t>
            </w:r>
          </w:p>
        </w:tc>
      </w:tr>
      <w:tr w14:paraId="5B66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3966B13C">
            <w:pPr>
              <w:ind w:firstLine="0"/>
              <w:rPr>
                <w:rFonts w:ascii="仿宋_GB2312"/>
                <w:sz w:val="21"/>
                <w:szCs w:val="21"/>
                <w:lang w:eastAsia="zh-CN"/>
              </w:rPr>
            </w:pPr>
            <w:r>
              <w:rPr>
                <w:rFonts w:hint="eastAsia" w:ascii="仿宋_GB2312" w:hAnsi="微软雅黑"/>
                <w:sz w:val="21"/>
                <w:szCs w:val="21"/>
                <w:lang w:eastAsia="zh-CN"/>
              </w:rPr>
              <w:t>网络设备</w:t>
            </w:r>
          </w:p>
        </w:tc>
        <w:tc>
          <w:tcPr>
            <w:tcW w:w="2074" w:type="dxa"/>
            <w:vAlign w:val="center"/>
          </w:tcPr>
          <w:p w14:paraId="60AB1546">
            <w:pPr>
              <w:ind w:firstLine="0"/>
              <w:rPr>
                <w:rFonts w:ascii="仿宋_GB2312"/>
                <w:sz w:val="21"/>
                <w:szCs w:val="21"/>
                <w:lang w:eastAsia="zh-CN"/>
              </w:rPr>
            </w:pPr>
            <w:r>
              <w:rPr>
                <w:rFonts w:hint="eastAsia" w:ascii="仿宋_GB2312" w:hAnsi="微软雅黑"/>
                <w:sz w:val="21"/>
                <w:szCs w:val="21"/>
                <w:lang w:eastAsia="zh-CN"/>
              </w:rPr>
              <w:t>确保数据在系统各部分间可靠和高效地传输。</w:t>
            </w:r>
          </w:p>
        </w:tc>
        <w:tc>
          <w:tcPr>
            <w:tcW w:w="4211" w:type="dxa"/>
            <w:vAlign w:val="center"/>
          </w:tcPr>
          <w:p w14:paraId="70BA982B">
            <w:pPr>
              <w:ind w:firstLine="0"/>
              <w:rPr>
                <w:rFonts w:ascii="仿宋_GB2312"/>
                <w:sz w:val="21"/>
                <w:szCs w:val="21"/>
                <w:lang w:eastAsia="zh-CN"/>
              </w:rPr>
            </w:pPr>
            <w:r>
              <w:rPr>
                <w:rFonts w:hint="eastAsia" w:ascii="仿宋_GB2312" w:hAnsi="微软雅黑"/>
                <w:sz w:val="21"/>
                <w:szCs w:val="21"/>
                <w:lang w:eastAsia="zh-CN"/>
              </w:rPr>
              <w:t>路由器、交换机、负载均衡器、防火墙。</w:t>
            </w:r>
          </w:p>
        </w:tc>
      </w:tr>
      <w:tr w14:paraId="2EDF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099A3906">
            <w:pPr>
              <w:ind w:firstLine="0"/>
              <w:rPr>
                <w:rFonts w:ascii="仿宋_GB2312"/>
                <w:sz w:val="21"/>
                <w:szCs w:val="21"/>
                <w:lang w:eastAsia="zh-CN"/>
              </w:rPr>
            </w:pPr>
            <w:r>
              <w:rPr>
                <w:rFonts w:hint="eastAsia" w:ascii="仿宋_GB2312" w:hAnsi="微软雅黑"/>
                <w:sz w:val="21"/>
                <w:szCs w:val="21"/>
                <w:lang w:eastAsia="zh-CN"/>
              </w:rPr>
              <w:t>存储设备</w:t>
            </w:r>
          </w:p>
        </w:tc>
        <w:tc>
          <w:tcPr>
            <w:tcW w:w="2074" w:type="dxa"/>
            <w:vAlign w:val="center"/>
          </w:tcPr>
          <w:p w14:paraId="55191399">
            <w:pPr>
              <w:ind w:firstLine="0"/>
              <w:rPr>
                <w:rFonts w:ascii="仿宋_GB2312"/>
                <w:sz w:val="21"/>
                <w:szCs w:val="21"/>
                <w:lang w:eastAsia="zh-CN"/>
              </w:rPr>
            </w:pPr>
            <w:r>
              <w:rPr>
                <w:rFonts w:hint="eastAsia" w:ascii="仿宋_GB2312" w:hAnsi="微软雅黑"/>
                <w:sz w:val="21"/>
                <w:szCs w:val="21"/>
                <w:lang w:eastAsia="zh-CN"/>
              </w:rPr>
              <w:t>用于数据的持久化存储，确保数据安全和备份。</w:t>
            </w:r>
          </w:p>
        </w:tc>
        <w:tc>
          <w:tcPr>
            <w:tcW w:w="4211" w:type="dxa"/>
            <w:vAlign w:val="center"/>
          </w:tcPr>
          <w:p w14:paraId="7585ECAD">
            <w:pPr>
              <w:ind w:firstLine="0"/>
              <w:rPr>
                <w:rFonts w:ascii="仿宋_GB2312"/>
                <w:sz w:val="21"/>
                <w:szCs w:val="21"/>
                <w:lang w:eastAsia="zh-CN"/>
              </w:rPr>
            </w:pPr>
            <w:r>
              <w:rPr>
                <w:rFonts w:hint="eastAsia" w:ascii="仿宋_GB2312" w:hAnsi="微软雅黑"/>
                <w:sz w:val="21"/>
                <w:szCs w:val="21"/>
                <w:lang w:eastAsia="zh-CN"/>
              </w:rPr>
              <w:t>硬盘驱动器（HDD）、固态硬盘（SSD）、网络附加存储（NAS）、存储区域网络（SAN）。</w:t>
            </w:r>
          </w:p>
        </w:tc>
      </w:tr>
      <w:tr w14:paraId="459B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3A834264">
            <w:pPr>
              <w:ind w:firstLine="0"/>
              <w:rPr>
                <w:rFonts w:ascii="仿宋_GB2312"/>
                <w:sz w:val="21"/>
                <w:szCs w:val="21"/>
                <w:lang w:eastAsia="zh-CN"/>
              </w:rPr>
            </w:pPr>
            <w:r>
              <w:rPr>
                <w:rFonts w:hint="eastAsia" w:ascii="仿宋_GB2312" w:hAnsi="微软雅黑"/>
                <w:sz w:val="21"/>
                <w:szCs w:val="21"/>
                <w:lang w:eastAsia="zh-CN"/>
              </w:rPr>
              <w:t>数据采集设备</w:t>
            </w:r>
          </w:p>
        </w:tc>
        <w:tc>
          <w:tcPr>
            <w:tcW w:w="2074" w:type="dxa"/>
            <w:vAlign w:val="center"/>
          </w:tcPr>
          <w:p w14:paraId="454DB3B6">
            <w:pPr>
              <w:ind w:firstLine="0"/>
              <w:rPr>
                <w:rFonts w:ascii="仿宋_GB2312"/>
                <w:sz w:val="21"/>
                <w:szCs w:val="21"/>
                <w:lang w:eastAsia="zh-CN"/>
              </w:rPr>
            </w:pPr>
            <w:r>
              <w:rPr>
                <w:rFonts w:hint="eastAsia" w:ascii="仿宋_GB2312" w:hAnsi="微软雅黑"/>
                <w:sz w:val="21"/>
                <w:szCs w:val="21"/>
                <w:lang w:eastAsia="zh-CN"/>
              </w:rPr>
              <w:t>从试验和传感器设备收集原始数据。</w:t>
            </w:r>
          </w:p>
        </w:tc>
        <w:tc>
          <w:tcPr>
            <w:tcW w:w="4211" w:type="dxa"/>
            <w:vAlign w:val="center"/>
          </w:tcPr>
          <w:p w14:paraId="39FE8A62">
            <w:pPr>
              <w:ind w:firstLine="0"/>
              <w:rPr>
                <w:rFonts w:ascii="仿宋_GB2312"/>
                <w:sz w:val="21"/>
                <w:szCs w:val="21"/>
                <w:lang w:eastAsia="zh-CN"/>
              </w:rPr>
            </w:pPr>
            <w:r>
              <w:rPr>
                <w:rFonts w:hint="eastAsia" w:ascii="仿宋_GB2312" w:hAnsi="微软雅黑"/>
                <w:sz w:val="21"/>
                <w:szCs w:val="21"/>
                <w:lang w:eastAsia="zh-CN"/>
              </w:rPr>
              <w:t>传感器、数据采集卡、专用的数据记录器。</w:t>
            </w:r>
          </w:p>
        </w:tc>
      </w:tr>
      <w:tr w14:paraId="67D7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5CC10790">
            <w:pPr>
              <w:ind w:firstLine="0"/>
              <w:rPr>
                <w:rFonts w:ascii="仿宋_GB2312"/>
                <w:sz w:val="21"/>
                <w:szCs w:val="21"/>
                <w:lang w:eastAsia="zh-CN"/>
              </w:rPr>
            </w:pPr>
            <w:r>
              <w:rPr>
                <w:rFonts w:hint="eastAsia" w:ascii="仿宋_GB2312" w:hAnsi="微软雅黑"/>
                <w:sz w:val="21"/>
                <w:szCs w:val="21"/>
                <w:lang w:eastAsia="zh-CN"/>
              </w:rPr>
              <w:t>安全设备</w:t>
            </w:r>
          </w:p>
        </w:tc>
        <w:tc>
          <w:tcPr>
            <w:tcW w:w="2074" w:type="dxa"/>
            <w:vAlign w:val="center"/>
          </w:tcPr>
          <w:p w14:paraId="17E7836C">
            <w:pPr>
              <w:ind w:firstLine="0"/>
              <w:rPr>
                <w:rFonts w:ascii="仿宋_GB2312"/>
                <w:sz w:val="21"/>
                <w:szCs w:val="21"/>
                <w:lang w:eastAsia="zh-CN"/>
              </w:rPr>
            </w:pPr>
            <w:r>
              <w:rPr>
                <w:rFonts w:hint="eastAsia" w:ascii="仿宋_GB2312" w:hAnsi="微软雅黑"/>
                <w:sz w:val="21"/>
                <w:szCs w:val="21"/>
                <w:lang w:eastAsia="zh-CN"/>
              </w:rPr>
              <w:t>保护系统免受外部攻击和内部泄露。</w:t>
            </w:r>
          </w:p>
        </w:tc>
        <w:tc>
          <w:tcPr>
            <w:tcW w:w="4211" w:type="dxa"/>
            <w:vAlign w:val="center"/>
          </w:tcPr>
          <w:p w14:paraId="34E18EAA">
            <w:pPr>
              <w:ind w:firstLine="0"/>
              <w:rPr>
                <w:rFonts w:ascii="仿宋_GB2312"/>
                <w:sz w:val="21"/>
                <w:szCs w:val="21"/>
                <w:lang w:eastAsia="zh-CN"/>
              </w:rPr>
            </w:pPr>
            <w:r>
              <w:rPr>
                <w:rFonts w:hint="eastAsia" w:ascii="仿宋_GB2312" w:hAnsi="微软雅黑"/>
                <w:sz w:val="21"/>
                <w:szCs w:val="21"/>
                <w:lang w:eastAsia="zh-CN"/>
              </w:rPr>
              <w:t>硬件安全模块（HSM）、物理和逻辑访问控制系统。</w:t>
            </w:r>
          </w:p>
        </w:tc>
      </w:tr>
      <w:tr w14:paraId="1D10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39E3D9BD">
            <w:pPr>
              <w:ind w:firstLine="0"/>
              <w:rPr>
                <w:rFonts w:ascii="仿宋_GB2312"/>
                <w:sz w:val="21"/>
                <w:szCs w:val="21"/>
                <w:lang w:eastAsia="zh-CN"/>
              </w:rPr>
            </w:pPr>
            <w:r>
              <w:rPr>
                <w:rFonts w:hint="eastAsia" w:ascii="仿宋_GB2312" w:hAnsi="微软雅黑"/>
                <w:sz w:val="21"/>
                <w:szCs w:val="21"/>
                <w:lang w:eastAsia="zh-CN"/>
              </w:rPr>
              <w:t>备份与恢复硬件</w:t>
            </w:r>
          </w:p>
        </w:tc>
        <w:tc>
          <w:tcPr>
            <w:tcW w:w="2074" w:type="dxa"/>
            <w:vAlign w:val="center"/>
          </w:tcPr>
          <w:p w14:paraId="4BA30F71">
            <w:pPr>
              <w:ind w:firstLine="0"/>
              <w:rPr>
                <w:rFonts w:ascii="仿宋_GB2312"/>
                <w:sz w:val="21"/>
                <w:szCs w:val="21"/>
                <w:lang w:eastAsia="zh-CN"/>
              </w:rPr>
            </w:pPr>
            <w:r>
              <w:rPr>
                <w:rFonts w:hint="eastAsia" w:ascii="仿宋_GB2312" w:hAnsi="微软雅黑"/>
                <w:sz w:val="21"/>
                <w:szCs w:val="21"/>
                <w:lang w:eastAsia="zh-CN"/>
              </w:rPr>
              <w:t>确保数据的持久性和在系统故障时的恢复。</w:t>
            </w:r>
          </w:p>
        </w:tc>
        <w:tc>
          <w:tcPr>
            <w:tcW w:w="4211" w:type="dxa"/>
            <w:vAlign w:val="center"/>
          </w:tcPr>
          <w:p w14:paraId="1101751A">
            <w:pPr>
              <w:ind w:firstLine="0"/>
              <w:rPr>
                <w:rFonts w:ascii="仿宋_GB2312"/>
                <w:sz w:val="21"/>
                <w:szCs w:val="21"/>
                <w:lang w:eastAsia="zh-CN"/>
              </w:rPr>
            </w:pPr>
            <w:r>
              <w:rPr>
                <w:rFonts w:hint="eastAsia" w:ascii="仿宋_GB2312" w:hAnsi="微软雅黑"/>
                <w:sz w:val="21"/>
                <w:szCs w:val="21"/>
                <w:lang w:eastAsia="zh-CN"/>
              </w:rPr>
              <w:t>备份服务器、磁带库和其他备份媒体。</w:t>
            </w:r>
          </w:p>
        </w:tc>
      </w:tr>
      <w:tr w14:paraId="51D6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2074" w:type="dxa"/>
            <w:vAlign w:val="center"/>
          </w:tcPr>
          <w:p w14:paraId="0704FED6">
            <w:pPr>
              <w:ind w:firstLine="0"/>
              <w:rPr>
                <w:rFonts w:ascii="仿宋_GB2312"/>
                <w:sz w:val="21"/>
                <w:szCs w:val="21"/>
                <w:lang w:eastAsia="zh-CN"/>
              </w:rPr>
            </w:pPr>
            <w:r>
              <w:rPr>
                <w:rFonts w:hint="eastAsia" w:ascii="仿宋_GB2312" w:hAnsi="微软雅黑"/>
                <w:sz w:val="21"/>
                <w:szCs w:val="21"/>
                <w:lang w:eastAsia="zh-CN"/>
              </w:rPr>
              <w:t>终端设备</w:t>
            </w:r>
          </w:p>
        </w:tc>
        <w:tc>
          <w:tcPr>
            <w:tcW w:w="2074" w:type="dxa"/>
            <w:vAlign w:val="center"/>
          </w:tcPr>
          <w:p w14:paraId="3CF40BAF">
            <w:pPr>
              <w:ind w:firstLine="0"/>
              <w:rPr>
                <w:rFonts w:ascii="仿宋_GB2312"/>
                <w:sz w:val="21"/>
                <w:szCs w:val="21"/>
                <w:lang w:eastAsia="zh-CN"/>
              </w:rPr>
            </w:pPr>
            <w:r>
              <w:rPr>
                <w:rFonts w:hint="eastAsia" w:ascii="仿宋_GB2312" w:hAnsi="微软雅黑"/>
                <w:sz w:val="21"/>
                <w:szCs w:val="21"/>
                <w:lang w:eastAsia="zh-CN"/>
              </w:rPr>
              <w:t>提供用户与系统交互的界面。</w:t>
            </w:r>
          </w:p>
        </w:tc>
        <w:tc>
          <w:tcPr>
            <w:tcW w:w="4211" w:type="dxa"/>
            <w:vAlign w:val="center"/>
          </w:tcPr>
          <w:p w14:paraId="0EDBBA01">
            <w:pPr>
              <w:ind w:firstLine="0"/>
              <w:rPr>
                <w:rFonts w:ascii="仿宋_GB2312"/>
                <w:sz w:val="21"/>
                <w:szCs w:val="21"/>
                <w:lang w:eastAsia="zh-CN"/>
              </w:rPr>
            </w:pPr>
            <w:r>
              <w:rPr>
                <w:rFonts w:hint="eastAsia" w:ascii="仿宋_GB2312" w:hAnsi="微软雅黑"/>
                <w:sz w:val="21"/>
                <w:szCs w:val="21"/>
                <w:lang w:eastAsia="zh-CN"/>
              </w:rPr>
              <w:t>个人计算机、移动设备和专用的终端。</w:t>
            </w:r>
          </w:p>
        </w:tc>
      </w:tr>
    </w:tbl>
    <w:p w14:paraId="689850C4">
      <w:pPr>
        <w:ind w:firstLine="560" w:firstLineChars="200"/>
        <w:outlineLvl w:val="1"/>
        <w:rPr>
          <w:rFonts w:hint="eastAsia"/>
          <w:lang w:val="en-US" w:eastAsia="zh-CN"/>
        </w:rPr>
      </w:pPr>
      <w:bookmarkStart w:id="65" w:name="_Toc14978"/>
      <w:r>
        <w:rPr>
          <w:rFonts w:ascii="楷体" w:eastAsia="楷体"/>
          <w:lang w:eastAsia="zh-CN"/>
        </w:rPr>
        <w:t>(</w:t>
      </w:r>
      <w:r>
        <w:rPr>
          <w:rFonts w:hint="eastAsia" w:ascii="楷体" w:eastAsia="楷体"/>
          <w:lang w:val="en-US" w:eastAsia="zh-CN"/>
        </w:rPr>
        <w:t>四</w:t>
      </w:r>
      <w:r>
        <w:rPr>
          <w:rFonts w:ascii="楷体" w:eastAsia="楷体"/>
          <w:lang w:eastAsia="zh-CN"/>
        </w:rPr>
        <w:t>)</w:t>
      </w:r>
      <w:r>
        <w:rPr>
          <w:rFonts w:hint="eastAsia" w:ascii="楷体" w:eastAsia="楷体"/>
          <w:lang w:val="en-US" w:eastAsia="zh-CN"/>
        </w:rPr>
        <w:t>考核指标</w:t>
      </w:r>
      <w:r>
        <w:rPr>
          <w:rFonts w:ascii="楷体" w:eastAsia="楷体"/>
          <w:lang w:eastAsia="zh-CN"/>
        </w:rPr>
        <w:t>。</w:t>
      </w:r>
      <w:bookmarkEnd w:id="65"/>
    </w:p>
    <w:p w14:paraId="2FC61FAF">
      <w:pPr>
        <w:numPr>
          <w:ilvl w:val="0"/>
          <w:numId w:val="29"/>
        </w:numPr>
        <w:ind w:left="840" w:leftChars="0" w:hanging="420" w:firstLineChars="0"/>
        <w:rPr>
          <w:rFonts w:hint="default"/>
          <w:lang w:val="en-US" w:eastAsia="zh-CN"/>
        </w:rPr>
      </w:pPr>
      <w:r>
        <w:rPr>
          <w:rFonts w:hint="eastAsia"/>
          <w:lang w:val="en-US" w:eastAsia="zh-CN"/>
        </w:rPr>
        <w:t>带宽充足条件下试验数据上链吞吐量不少于2000tps；</w:t>
      </w:r>
    </w:p>
    <w:p w14:paraId="07189A9F">
      <w:pPr>
        <w:numPr>
          <w:ilvl w:val="0"/>
          <w:numId w:val="29"/>
        </w:numPr>
        <w:ind w:left="840" w:leftChars="0" w:hanging="420" w:firstLineChars="0"/>
        <w:rPr>
          <w:rFonts w:hint="default"/>
          <w:lang w:val="en-US" w:eastAsia="zh-CN"/>
        </w:rPr>
      </w:pPr>
      <w:r>
        <w:rPr>
          <w:rFonts w:hint="eastAsia"/>
          <w:lang w:val="en-US" w:eastAsia="zh-CN"/>
        </w:rPr>
        <w:t>试验活动数据不少于3种；</w:t>
      </w:r>
    </w:p>
    <w:p w14:paraId="553339D1">
      <w:pPr>
        <w:numPr>
          <w:ilvl w:val="0"/>
          <w:numId w:val="29"/>
        </w:numPr>
        <w:ind w:left="840" w:leftChars="0" w:hanging="420" w:firstLineChars="0"/>
        <w:rPr>
          <w:rFonts w:hint="default"/>
          <w:lang w:val="en-US" w:eastAsia="zh-CN"/>
        </w:rPr>
      </w:pPr>
      <w:r>
        <w:rPr>
          <w:rFonts w:hint="eastAsia"/>
          <w:lang w:val="en-US" w:eastAsia="zh-CN"/>
        </w:rPr>
        <w:t>完成2项软件著作权申报；</w:t>
      </w:r>
    </w:p>
    <w:p w14:paraId="0F386E72">
      <w:pPr>
        <w:numPr>
          <w:ilvl w:val="0"/>
          <w:numId w:val="29"/>
        </w:numPr>
        <w:ind w:left="840" w:leftChars="0" w:hanging="420" w:firstLineChars="0"/>
        <w:rPr>
          <w:rFonts w:hint="default"/>
          <w:lang w:val="en-US" w:eastAsia="zh-CN"/>
        </w:rPr>
      </w:pPr>
      <w:r>
        <w:rPr>
          <w:rFonts w:hint="eastAsia"/>
          <w:lang w:val="en-US" w:eastAsia="zh-CN"/>
        </w:rPr>
        <w:t>完成2项专利申报。</w:t>
      </w:r>
    </w:p>
    <w:p w14:paraId="764F5888">
      <w:pPr>
        <w:ind w:firstLine="560" w:firstLineChars="200"/>
        <w:outlineLvl w:val="1"/>
        <w:rPr>
          <w:rFonts w:ascii="楷体" w:eastAsia="楷体"/>
          <w:lang w:eastAsia="zh-CN"/>
        </w:rPr>
      </w:pPr>
      <w:bookmarkStart w:id="66" w:name="_Toc32065"/>
      <w:r>
        <w:rPr>
          <w:rFonts w:ascii="楷体" w:eastAsia="楷体"/>
          <w:lang w:eastAsia="zh-CN"/>
        </w:rPr>
        <w:t>(</w:t>
      </w:r>
      <w:r>
        <w:rPr>
          <w:rFonts w:hint="eastAsia" w:ascii="楷体" w:eastAsia="楷体"/>
          <w:lang w:val="en-US" w:eastAsia="zh-CN"/>
        </w:rPr>
        <w:t>五</w:t>
      </w:r>
      <w:r>
        <w:rPr>
          <w:rFonts w:ascii="楷体" w:eastAsia="楷体"/>
          <w:lang w:eastAsia="zh-CN"/>
        </w:rPr>
        <w:t>)预期取得效益。</w:t>
      </w:r>
      <w:bookmarkEnd w:id="66"/>
    </w:p>
    <w:p w14:paraId="237C0D52">
      <w:pPr>
        <w:ind w:firstLine="560" w:firstLineChars="200"/>
        <w:rPr>
          <w:rFonts w:ascii="楷体" w:eastAsia="楷体"/>
          <w:lang w:eastAsia="zh-CN"/>
        </w:rPr>
      </w:pPr>
      <w:r>
        <w:rPr>
          <w:rFonts w:ascii="楷体" w:eastAsia="楷体"/>
          <w:lang w:eastAsia="zh-CN"/>
        </w:rPr>
        <w:t>填写说明：必填。基础研究项目侧重论述研究成果支撑关键组部件设计研发、关键工作过程质效提升的效用，以及转入后续应用研究，继续提升技术就绪度的可行性；应用研究项目侧重论述研究成果支撑卫星互联网系统及其子系统、组部件提升功能性能指标和产品化程度的效用：开发研究项目侧重论述研究成果支撑工艺改进、产能提升、成本控制的效用。同时，要阐述通过项目研究，预期在提升集团公司科研能力方面取得的成效。</w:t>
      </w:r>
    </w:p>
    <w:p w14:paraId="0BFD1890">
      <w:pPr>
        <w:rPr>
          <w:lang w:eastAsia="zh-CN"/>
        </w:rPr>
      </w:pPr>
      <w:r>
        <w:rPr>
          <w:rFonts w:hint="eastAsia"/>
          <w:lang w:eastAsia="zh-CN"/>
        </w:rPr>
        <w:t>天基网络分布式试验智能管控与数据分析技术的预期效益将体现在多个方面，包括提升试验效率、保障数据安全、加速故障定位、优化资源利用和推动科技创新</w:t>
      </w:r>
      <w:r>
        <w:rPr>
          <w:rFonts w:hint="eastAsia"/>
          <w:lang w:val="en-US" w:eastAsia="zh-CN"/>
        </w:rPr>
        <w:t>等</w:t>
      </w:r>
      <w:r>
        <w:rPr>
          <w:rFonts w:hint="eastAsia"/>
          <w:lang w:eastAsia="zh-CN"/>
        </w:rPr>
        <w:t>。</w:t>
      </w:r>
    </w:p>
    <w:p w14:paraId="2D0D57A3">
      <w:pPr>
        <w:rPr>
          <w:lang w:eastAsia="zh-CN"/>
        </w:rPr>
      </w:pPr>
      <w:r>
        <w:rPr>
          <w:rFonts w:hint="eastAsia"/>
          <w:lang w:eastAsia="zh-CN"/>
        </w:rPr>
        <w:t>首先，通过智能</w:t>
      </w:r>
      <w:r>
        <w:rPr>
          <w:rFonts w:hint="eastAsia"/>
          <w:lang w:val="en-US" w:eastAsia="zh-CN"/>
        </w:rPr>
        <w:t>试验</w:t>
      </w:r>
      <w:r>
        <w:rPr>
          <w:rFonts w:hint="eastAsia"/>
          <w:lang w:eastAsia="zh-CN"/>
        </w:rPr>
        <w:t>管控技术，项目预期能够显著提升试验任务的执行效率。智能规划和任务调度算法的应用，将使得试验任务能够在资源约束和时间限制下得到更好的优化，从而提高试验任务的完成效率。智能管控系统能够实现自动化的任务分配和调度，减少人工干预，降低试验任务的执行时间，提升试验的整体效率。</w:t>
      </w:r>
    </w:p>
    <w:p w14:paraId="2978C038">
      <w:pPr>
        <w:rPr>
          <w:lang w:eastAsia="zh-CN"/>
        </w:rPr>
      </w:pPr>
      <w:r>
        <w:rPr>
          <w:rFonts w:hint="eastAsia"/>
          <w:lang w:eastAsia="zh-CN"/>
        </w:rPr>
        <w:t>其次，基于区块链的数据管控技术将提高试验数据的安全性和可信度。基于区块链技术的分布式试验数据存证系统，将确保试验数据的完整性和不可篡改性，防止数据被篡改或丢失。同时，智能管控系统还将提供安全的数据传输和存储机制，保障试验数据的安全性和隐私保护，为用户提供可信赖的数据管理服务。</w:t>
      </w:r>
    </w:p>
    <w:p w14:paraId="071FC01E">
      <w:pPr>
        <w:rPr>
          <w:lang w:eastAsia="zh-CN"/>
        </w:rPr>
      </w:pPr>
      <w:r>
        <w:rPr>
          <w:rFonts w:hint="eastAsia"/>
          <w:lang w:eastAsia="zh-CN"/>
        </w:rPr>
        <w:t>第三，试验终端故障智能化分析技术的应用将加速故障定位和处理的速度。通过实时监测和自动诊断试验终端的故障，系统能够快速定位故障原因，并生成详尽的故障分析报告，使得运维人员能够迅速采取有效的措施进行修复，减少故障对试验任务的影响，提高试验的可靠性和稳定性。</w:t>
      </w:r>
    </w:p>
    <w:p w14:paraId="269E0084">
      <w:pPr>
        <w:rPr>
          <w:lang w:eastAsia="zh-CN"/>
        </w:rPr>
      </w:pPr>
      <w:r>
        <w:rPr>
          <w:rFonts w:hint="eastAsia"/>
          <w:lang w:eastAsia="zh-CN"/>
        </w:rPr>
        <w:t>第四，智能管控技术的应用还将优化资源的利用，实现资源的最大化配置。通过智能化的试验任务规划和调度，系统能够实现试验资源的合理分配和调度，减少资源的闲置和浪费，提高资源的利用率。同时，智能管控系统还能够根据实时变化的试验需求和环境条件，动态调整资源配置方案，实现资源的灵活调度和管理。</w:t>
      </w:r>
    </w:p>
    <w:p w14:paraId="6E98BDE2">
      <w:pPr>
        <w:rPr>
          <w:lang w:eastAsia="zh-CN"/>
        </w:rPr>
      </w:pPr>
      <w:r>
        <w:rPr>
          <w:rFonts w:hint="eastAsia"/>
          <w:lang w:eastAsia="zh-CN"/>
        </w:rPr>
        <w:t>最后，天基网络分布式试验智能管控与数据分析技术的推广应用将推动科技创新和产业发展，推动天基网络技术在航天、通信、军事等领域的广泛应用和发展。</w:t>
      </w:r>
    </w:p>
    <w:p w14:paraId="5E750651">
      <w:pPr>
        <w:ind w:firstLine="0"/>
        <w:outlineLvl w:val="0"/>
        <w:rPr>
          <w:rFonts w:ascii="黑体" w:eastAsia="黑体"/>
          <w:lang w:eastAsia="zh-CN"/>
        </w:rPr>
      </w:pPr>
      <w:bookmarkStart w:id="67" w:name="_Toc19195"/>
      <w:r>
        <w:rPr>
          <w:rFonts w:ascii="黑体" w:eastAsia="黑体"/>
          <w:lang w:eastAsia="zh-CN"/>
        </w:rPr>
        <w:t>三、任务分解</w:t>
      </w:r>
      <w:bookmarkEnd w:id="67"/>
    </w:p>
    <w:p w14:paraId="257560E3">
      <w:pPr>
        <w:ind w:firstLine="560" w:firstLineChars="200"/>
        <w:rPr>
          <w:rFonts w:ascii="楷体" w:eastAsia="楷体"/>
          <w:lang w:eastAsia="zh-CN"/>
        </w:rPr>
      </w:pPr>
      <w:r>
        <w:rPr>
          <w:rFonts w:ascii="楷体" w:eastAsia="楷体"/>
          <w:lang w:eastAsia="zh-CN"/>
        </w:rPr>
        <w:t>填写说明：必填。重大项目必须做任务分解；存在拟外协委托工作的项目，必须做任务分解；项目周期不超过1年的基础研究项目可不做任务分解。原则上项目下设任务应与“项目整体情况”章节中的“主要研究内容”有明确对应关系，做到研究内容全覆盖、对应清晰。相关内容将做为项目日常管理调度、考核激励、检查验收等工作的细化参照依据。</w:t>
      </w:r>
    </w:p>
    <w:p w14:paraId="672603AE">
      <w:pPr>
        <w:ind w:firstLine="560" w:firstLineChars="200"/>
        <w:outlineLvl w:val="1"/>
        <w:rPr>
          <w:rFonts w:ascii="楷体" w:eastAsia="楷体"/>
          <w:lang w:eastAsia="zh-CN"/>
        </w:rPr>
      </w:pPr>
      <w:bookmarkStart w:id="68" w:name="_Toc8662"/>
      <w:r>
        <w:rPr>
          <w:rFonts w:ascii="楷体" w:eastAsia="楷体"/>
          <w:lang w:eastAsia="zh-CN"/>
        </w:rPr>
        <w:t>（一）任务分解情况。</w:t>
      </w:r>
      <w:bookmarkEnd w:id="68"/>
    </w:p>
    <w:p w14:paraId="3B42D367">
      <w:pPr>
        <w:keepNext w:val="0"/>
        <w:keepLines w:val="0"/>
        <w:pageBreakBefore w:val="0"/>
        <w:widowControl/>
        <w:kinsoku/>
        <w:wordWrap/>
        <w:overflowPunct/>
        <w:topLinePunct w:val="0"/>
        <w:autoSpaceDE/>
        <w:autoSpaceDN/>
        <w:bidi w:val="0"/>
        <w:adjustRightInd w:val="0"/>
        <w:snapToGrid w:val="0"/>
        <w:ind w:firstLine="560" w:firstLineChars="200"/>
        <w:textAlignment w:val="auto"/>
        <w:rPr>
          <w:rFonts w:ascii="楷体" w:eastAsia="楷体"/>
          <w:lang w:eastAsia="zh-CN"/>
        </w:rPr>
      </w:pPr>
      <w:r>
        <w:rPr>
          <w:rFonts w:ascii="楷体" w:eastAsia="楷体"/>
          <w:lang w:eastAsia="zh-CN"/>
        </w:rPr>
        <w:t>填写说明：围绕项目目标，阐述任务分解情况，并简要说明各任务在项目中的具体作用，相互之间的逻辑关系，建议用图表描述</w:t>
      </w:r>
      <w:r>
        <w:rPr>
          <w:rFonts w:hint="eastAsia" w:ascii="楷体" w:eastAsia="楷体"/>
          <w:lang w:eastAsia="zh-CN"/>
        </w:rPr>
        <w:t>。</w:t>
      </w:r>
    </w:p>
    <w:p w14:paraId="143B4B02">
      <w:pPr>
        <w:keepNext w:val="0"/>
        <w:keepLines w:val="0"/>
        <w:pageBreakBefore w:val="0"/>
        <w:widowControl/>
        <w:kinsoku/>
        <w:wordWrap/>
        <w:overflowPunct/>
        <w:topLinePunct w:val="0"/>
        <w:autoSpaceDE/>
        <w:autoSpaceDN/>
        <w:bidi w:val="0"/>
        <w:adjustRightInd w:val="0"/>
        <w:snapToGrid w:val="0"/>
        <w:spacing w:line="560" w:lineRule="exact"/>
        <w:ind w:firstLine="560" w:firstLineChars="200"/>
        <w:textAlignment w:val="auto"/>
        <w:rPr>
          <w:rFonts w:ascii="楷体"/>
          <w:lang w:eastAsia="zh-CN"/>
        </w:rPr>
      </w:pPr>
      <w:r>
        <w:rPr>
          <w:rFonts w:hint="eastAsia"/>
          <w:lang w:eastAsia="zh-CN"/>
        </w:rPr>
        <w:t>天基网络分布式试验智能管控与数据分析技术研究总共分为</w:t>
      </w:r>
      <w:r>
        <w:rPr>
          <w:rFonts w:hint="eastAsia"/>
          <w:lang w:val="en-US" w:eastAsia="zh-CN"/>
        </w:rPr>
        <w:t>4</w:t>
      </w:r>
      <w:r>
        <w:rPr>
          <w:rFonts w:hint="eastAsia"/>
          <w:lang w:eastAsia="zh-CN"/>
        </w:rPr>
        <w:t>个任务，包含基于区块链的分布式试验数据存证技术研究、面向天基网络试验任务的智能规划技术研究、试验终端故障智能化分析技术研究和天基网络分布式试验智能管控演示验证系统研制。</w:t>
      </w:r>
      <w:r>
        <w:rPr>
          <w:rFonts w:hint="eastAsia"/>
          <w:lang w:val="en-US" w:eastAsia="zh-CN"/>
        </w:rPr>
        <w:t>4个任务关系如图5-1所示</w:t>
      </w:r>
      <w:r>
        <w:rPr>
          <w:rFonts w:hint="eastAsia"/>
          <w:lang w:eastAsia="zh-CN"/>
        </w:rPr>
        <w:t>，基于区块链的分布式试验数据存证技术是本项目的数据底座和存储支撑；面向天基网络试验任务的智能规划技术为试验任务规划提供全局指导，确保资源最优配置和任务高效执行；试验终端故障智能化分析技术支持监测、自动诊断并生成故障分析报告，提升试验的可靠性和稳定性；天基网络分布式试验智能管控演示验证系统是前三个研究内容的成果集成，通过实际场景验证其有效性和可行性，为用户提供全面的技术支撑和高效的试验服务。</w:t>
      </w:r>
    </w:p>
    <w:p w14:paraId="0FC19D8D">
      <w:pPr>
        <w:spacing w:line="360" w:lineRule="auto"/>
        <w:ind w:firstLine="560" w:firstLineChars="200"/>
        <w:outlineLvl w:val="1"/>
        <w:rPr>
          <w:rFonts w:ascii="楷体" w:eastAsia="楷体"/>
          <w:lang w:eastAsia="zh-CN"/>
        </w:rPr>
      </w:pPr>
      <w:bookmarkStart w:id="69" w:name="_Toc5979"/>
      <w:r>
        <w:rPr>
          <w:rFonts w:ascii="楷体" w:eastAsia="楷体"/>
          <w:lang w:eastAsia="zh-CN"/>
        </w:rPr>
        <w:drawing>
          <wp:inline distT="0" distB="0" distL="114935" distR="114935">
            <wp:extent cx="5644515" cy="2588260"/>
            <wp:effectExtent l="0" t="0" r="635" b="2540"/>
            <wp:docPr id="159" name="图片 159" descr="85b821c39f0a0507de03240c1d0b791"/>
            <wp:cNvGraphicFramePr/>
            <a:graphic xmlns:a="http://schemas.openxmlformats.org/drawingml/2006/main">
              <a:graphicData uri="http://schemas.openxmlformats.org/drawingml/2006/picture">
                <pic:pic xmlns:pic="http://schemas.openxmlformats.org/drawingml/2006/picture">
                  <pic:nvPicPr>
                    <pic:cNvPr id="159" name="图片 159" descr="85b821c39f0a0507de03240c1d0b791"/>
                    <pic:cNvPicPr preferRelativeResize="0"/>
                  </pic:nvPicPr>
                  <pic:blipFill>
                    <a:blip r:embed="rId22"/>
                    <a:stretch>
                      <a:fillRect/>
                    </a:stretch>
                  </pic:blipFill>
                  <pic:spPr>
                    <a:xfrm>
                      <a:off x="0" y="0"/>
                      <a:ext cx="5644515" cy="2588260"/>
                    </a:xfrm>
                    <a:prstGeom prst="rect">
                      <a:avLst/>
                    </a:prstGeom>
                  </pic:spPr>
                </pic:pic>
              </a:graphicData>
            </a:graphic>
          </wp:inline>
        </w:drawing>
      </w:r>
    </w:p>
    <w:p w14:paraId="3ECFC830">
      <w:pPr>
        <w:pStyle w:val="16"/>
        <w:spacing w:line="360" w:lineRule="auto"/>
        <w:ind w:firstLine="480" w:firstLineChars="200"/>
        <w:outlineLvl w:val="1"/>
        <w:rPr>
          <w:rFonts w:hint="eastAsia" w:ascii="楷体" w:eastAsia="仿宋_GB2312"/>
          <w:lang w:eastAsia="zh-CN"/>
        </w:rPr>
      </w:pPr>
      <w:r>
        <w:t xml:space="preserve">图 </w:t>
      </w:r>
      <w:r>
        <w:rPr>
          <w:rFonts w:hint="eastAsia"/>
          <w:lang w:val="en-US" w:eastAsia="zh-CN"/>
        </w:rPr>
        <w:t>5-1</w:t>
      </w:r>
      <w:r>
        <w:rPr>
          <w:rFonts w:hint="eastAsia"/>
          <w:lang w:eastAsia="zh-CN"/>
        </w:rPr>
        <w:t xml:space="preserve"> 任务关系图</w:t>
      </w:r>
    </w:p>
    <w:bookmarkEnd w:id="69"/>
    <w:p w14:paraId="04B92C32">
      <w:pPr>
        <w:ind w:firstLine="0"/>
        <w:outlineLvl w:val="0"/>
        <w:rPr>
          <w:rFonts w:ascii="黑体" w:eastAsia="黑体"/>
          <w:lang w:eastAsia="zh-CN"/>
        </w:rPr>
      </w:pPr>
    </w:p>
    <w:p w14:paraId="665D42E7">
      <w:pPr>
        <w:spacing w:line="240" w:lineRule="auto"/>
        <w:ind w:firstLine="0"/>
        <w:rPr>
          <w:lang w:eastAsia="zh-CN"/>
        </w:rPr>
      </w:pPr>
    </w:p>
    <w:sectPr>
      <w:footerReference r:id="rId5" w:type="default"/>
      <w:pgSz w:w="15840" w:h="12240" w:orient="landscape"/>
      <w:pgMar w:top="1800" w:right="1440" w:bottom="180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imes New Roman Bold">
    <w:altName w:val="Times New Roman"/>
    <w:panose1 w:val="020B0604020202020204"/>
    <w:charset w:val="00"/>
    <w:family w:val="auto"/>
    <w:pitch w:val="default"/>
    <w:sig w:usb0="00000000" w:usb1="00000000" w:usb2="00000001" w:usb3="00000000" w:csb0="400001BF" w:csb1="DFF7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moder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20B0604020202020204"/>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C697C">
    <w:pPr>
      <w:pStyle w:val="2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231A1">
                          <w:pPr>
                            <w:pStyle w:val="2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52F231A1">
                    <w:pPr>
                      <w:pStyle w:val="2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68C5F"/>
    <w:multiLevelType w:val="singleLevel"/>
    <w:tmpl w:val="81C68C5F"/>
    <w:lvl w:ilvl="0" w:tentative="0">
      <w:start w:val="1"/>
      <w:numFmt w:val="bullet"/>
      <w:lvlText w:val=""/>
      <w:lvlJc w:val="left"/>
      <w:pPr>
        <w:tabs>
          <w:tab w:val="left" w:pos="420"/>
        </w:tabs>
        <w:ind w:left="840" w:hanging="420"/>
      </w:pPr>
      <w:rPr>
        <w:rFonts w:hint="default" w:ascii="Wingdings" w:hAnsi="Wingdings"/>
      </w:rPr>
    </w:lvl>
  </w:abstractNum>
  <w:abstractNum w:abstractNumId="1">
    <w:nsid w:val="87343E3B"/>
    <w:multiLevelType w:val="singleLevel"/>
    <w:tmpl w:val="87343E3B"/>
    <w:lvl w:ilvl="0" w:tentative="0">
      <w:start w:val="1"/>
      <w:numFmt w:val="bullet"/>
      <w:lvlText w:val=""/>
      <w:lvlJc w:val="left"/>
      <w:pPr>
        <w:tabs>
          <w:tab w:val="left" w:pos="420"/>
        </w:tabs>
        <w:ind w:left="840" w:hanging="420"/>
      </w:pPr>
      <w:rPr>
        <w:rFonts w:hint="default" w:ascii="Wingdings" w:hAnsi="Wingdings"/>
      </w:rPr>
    </w:lvl>
  </w:abstractNum>
  <w:abstractNum w:abstractNumId="2">
    <w:nsid w:val="9171092C"/>
    <w:multiLevelType w:val="singleLevel"/>
    <w:tmpl w:val="9171092C"/>
    <w:lvl w:ilvl="0" w:tentative="0">
      <w:start w:val="1"/>
      <w:numFmt w:val="decimal"/>
      <w:lvlText w:val="(%1)"/>
      <w:lvlJc w:val="left"/>
      <w:pPr>
        <w:tabs>
          <w:tab w:val="left" w:pos="420"/>
        </w:tabs>
        <w:ind w:left="845" w:hanging="425"/>
      </w:pPr>
      <w:rPr>
        <w:rFonts w:hint="default"/>
      </w:rPr>
    </w:lvl>
  </w:abstractNum>
  <w:abstractNum w:abstractNumId="3">
    <w:nsid w:val="AB5752B2"/>
    <w:multiLevelType w:val="singleLevel"/>
    <w:tmpl w:val="AB5752B2"/>
    <w:lvl w:ilvl="0" w:tentative="0">
      <w:start w:val="1"/>
      <w:numFmt w:val="bullet"/>
      <w:lvlText w:val=""/>
      <w:lvlJc w:val="left"/>
      <w:pPr>
        <w:tabs>
          <w:tab w:val="left" w:pos="420"/>
        </w:tabs>
        <w:ind w:left="840" w:hanging="420"/>
      </w:pPr>
      <w:rPr>
        <w:rFonts w:hint="default" w:ascii="Wingdings" w:hAnsi="Wingdings"/>
      </w:rPr>
    </w:lvl>
  </w:abstractNum>
  <w:abstractNum w:abstractNumId="4">
    <w:nsid w:val="B64B1902"/>
    <w:multiLevelType w:val="singleLevel"/>
    <w:tmpl w:val="B64B1902"/>
    <w:lvl w:ilvl="0" w:tentative="0">
      <w:start w:val="1"/>
      <w:numFmt w:val="decimal"/>
      <w:lvlText w:val="(%1)"/>
      <w:lvlJc w:val="left"/>
      <w:pPr>
        <w:tabs>
          <w:tab w:val="left" w:pos="420"/>
        </w:tabs>
        <w:ind w:left="845" w:hanging="425"/>
      </w:pPr>
      <w:rPr>
        <w:rFonts w:hint="default"/>
      </w:rPr>
    </w:lvl>
  </w:abstractNum>
  <w:abstractNum w:abstractNumId="5">
    <w:nsid w:val="C2DE2792"/>
    <w:multiLevelType w:val="singleLevel"/>
    <w:tmpl w:val="C2DE2792"/>
    <w:lvl w:ilvl="0" w:tentative="0">
      <w:start w:val="1"/>
      <w:numFmt w:val="decimal"/>
      <w:lvlText w:val="(%1)"/>
      <w:lvlJc w:val="left"/>
      <w:pPr>
        <w:tabs>
          <w:tab w:val="left" w:pos="420"/>
        </w:tabs>
        <w:ind w:left="845" w:hanging="425"/>
      </w:pPr>
      <w:rPr>
        <w:rFonts w:hint="default"/>
      </w:rPr>
    </w:lvl>
  </w:abstractNum>
  <w:abstractNum w:abstractNumId="6">
    <w:nsid w:val="E0F6CB09"/>
    <w:multiLevelType w:val="singleLevel"/>
    <w:tmpl w:val="E0F6CB09"/>
    <w:lvl w:ilvl="0" w:tentative="0">
      <w:start w:val="1"/>
      <w:numFmt w:val="decimal"/>
      <w:lvlText w:val="(%1)"/>
      <w:lvlJc w:val="left"/>
      <w:pPr>
        <w:tabs>
          <w:tab w:val="left" w:pos="420"/>
        </w:tabs>
        <w:ind w:left="845" w:hanging="425"/>
      </w:pPr>
      <w:rPr>
        <w:rFonts w:hint="default"/>
      </w:rPr>
    </w:lvl>
  </w:abstractNum>
  <w:abstractNum w:abstractNumId="7">
    <w:nsid w:val="E4AE56BC"/>
    <w:multiLevelType w:val="singleLevel"/>
    <w:tmpl w:val="E4AE56BC"/>
    <w:lvl w:ilvl="0" w:tentative="0">
      <w:start w:val="1"/>
      <w:numFmt w:val="decimal"/>
      <w:lvlText w:val="(%1)"/>
      <w:lvlJc w:val="left"/>
      <w:pPr>
        <w:tabs>
          <w:tab w:val="left" w:pos="420"/>
        </w:tabs>
        <w:ind w:left="845" w:hanging="425"/>
      </w:pPr>
      <w:rPr>
        <w:rFonts w:hint="default"/>
      </w:rPr>
    </w:lvl>
  </w:abstractNum>
  <w:abstractNum w:abstractNumId="8">
    <w:nsid w:val="E4E4A178"/>
    <w:multiLevelType w:val="singleLevel"/>
    <w:tmpl w:val="E4E4A178"/>
    <w:lvl w:ilvl="0" w:tentative="0">
      <w:start w:val="1"/>
      <w:numFmt w:val="decimal"/>
      <w:lvlText w:val="(%1)"/>
      <w:lvlJc w:val="left"/>
      <w:pPr>
        <w:ind w:left="425" w:hanging="425"/>
      </w:pPr>
      <w:rPr>
        <w:rFonts w:hint="default"/>
      </w:rPr>
    </w:lvl>
  </w:abstractNum>
  <w:abstractNum w:abstractNumId="9">
    <w:nsid w:val="ECB4F2CE"/>
    <w:multiLevelType w:val="singleLevel"/>
    <w:tmpl w:val="ECB4F2CE"/>
    <w:lvl w:ilvl="0" w:tentative="0">
      <w:start w:val="1"/>
      <w:numFmt w:val="bullet"/>
      <w:lvlText w:val=""/>
      <w:lvlJc w:val="left"/>
      <w:pPr>
        <w:tabs>
          <w:tab w:val="left" w:pos="420"/>
        </w:tabs>
        <w:ind w:left="840" w:hanging="420"/>
      </w:pPr>
      <w:rPr>
        <w:rFonts w:hint="default" w:ascii="Wingdings" w:hAnsi="Wingdings"/>
      </w:rPr>
    </w:lvl>
  </w:abstractNum>
  <w:abstractNum w:abstractNumId="10">
    <w:nsid w:val="FBD49FB4"/>
    <w:multiLevelType w:val="singleLevel"/>
    <w:tmpl w:val="FBD49FB4"/>
    <w:lvl w:ilvl="0" w:tentative="0">
      <w:start w:val="1"/>
      <w:numFmt w:val="decimal"/>
      <w:lvlText w:val="(%1)"/>
      <w:lvlJc w:val="left"/>
      <w:pPr>
        <w:tabs>
          <w:tab w:val="left" w:pos="420"/>
        </w:tabs>
        <w:ind w:left="845" w:hanging="425"/>
      </w:pPr>
      <w:rPr>
        <w:rFonts w:hint="default"/>
      </w:rPr>
    </w:lvl>
  </w:abstractNum>
  <w:abstractNum w:abstractNumId="1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2">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1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1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5">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1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17">
    <w:nsid w:val="0553A601"/>
    <w:multiLevelType w:val="multilevel"/>
    <w:tmpl w:val="0553A601"/>
    <w:lvl w:ilvl="0" w:tentative="0">
      <w:start w:val="1"/>
      <w:numFmt w:val="bullet"/>
      <w:lvlText w:val=""/>
      <w:lvlJc w:val="left"/>
      <w:pPr>
        <w:tabs>
          <w:tab w:val="left" w:pos="420"/>
        </w:tabs>
        <w:ind w:left="880" w:hanging="403"/>
      </w:pPr>
      <w:rPr>
        <w:rFonts w:hint="default" w:ascii="Wingdings" w:hAnsi="Wingdings"/>
      </w:rPr>
    </w:lvl>
    <w:lvl w:ilvl="1" w:tentative="0">
      <w:start w:val="1"/>
      <w:numFmt w:val="bullet"/>
      <w:lvlText w:val=""/>
      <w:lvlJc w:val="left"/>
      <w:pPr>
        <w:tabs>
          <w:tab w:val="left" w:pos="840"/>
        </w:tabs>
        <w:ind w:left="1317" w:hanging="420"/>
      </w:pPr>
      <w:rPr>
        <w:rFonts w:hint="default" w:ascii="Wingdings" w:hAnsi="Wingdings"/>
      </w:rPr>
    </w:lvl>
    <w:lvl w:ilvl="2" w:tentative="0">
      <w:start w:val="1"/>
      <w:numFmt w:val="bullet"/>
      <w:lvlText w:val=""/>
      <w:lvlJc w:val="left"/>
      <w:pPr>
        <w:tabs>
          <w:tab w:val="left" w:pos="1260"/>
        </w:tabs>
        <w:ind w:left="1737" w:hanging="420"/>
      </w:pPr>
      <w:rPr>
        <w:rFonts w:hint="default" w:ascii="Wingdings" w:hAnsi="Wingdings"/>
      </w:rPr>
    </w:lvl>
    <w:lvl w:ilvl="3" w:tentative="0">
      <w:start w:val="1"/>
      <w:numFmt w:val="bullet"/>
      <w:lvlText w:val=""/>
      <w:lvlJc w:val="left"/>
      <w:pPr>
        <w:tabs>
          <w:tab w:val="left" w:pos="1680"/>
        </w:tabs>
        <w:ind w:left="2157" w:hanging="420"/>
      </w:pPr>
      <w:rPr>
        <w:rFonts w:hint="default" w:ascii="Wingdings" w:hAnsi="Wingdings"/>
      </w:rPr>
    </w:lvl>
    <w:lvl w:ilvl="4" w:tentative="0">
      <w:start w:val="1"/>
      <w:numFmt w:val="bullet"/>
      <w:lvlText w:val=""/>
      <w:lvlJc w:val="left"/>
      <w:pPr>
        <w:tabs>
          <w:tab w:val="left" w:pos="2100"/>
        </w:tabs>
        <w:ind w:left="2577" w:hanging="420"/>
      </w:pPr>
      <w:rPr>
        <w:rFonts w:hint="default" w:ascii="Wingdings" w:hAnsi="Wingdings"/>
      </w:rPr>
    </w:lvl>
    <w:lvl w:ilvl="5" w:tentative="0">
      <w:start w:val="1"/>
      <w:numFmt w:val="bullet"/>
      <w:lvlText w:val=""/>
      <w:lvlJc w:val="left"/>
      <w:pPr>
        <w:tabs>
          <w:tab w:val="left" w:pos="2520"/>
        </w:tabs>
        <w:ind w:left="2997" w:hanging="420"/>
      </w:pPr>
      <w:rPr>
        <w:rFonts w:hint="default" w:ascii="Wingdings" w:hAnsi="Wingdings"/>
      </w:rPr>
    </w:lvl>
    <w:lvl w:ilvl="6" w:tentative="0">
      <w:start w:val="1"/>
      <w:numFmt w:val="bullet"/>
      <w:lvlText w:val=""/>
      <w:lvlJc w:val="left"/>
      <w:pPr>
        <w:tabs>
          <w:tab w:val="left" w:pos="2940"/>
        </w:tabs>
        <w:ind w:left="3417" w:hanging="420"/>
      </w:pPr>
      <w:rPr>
        <w:rFonts w:hint="default" w:ascii="Wingdings" w:hAnsi="Wingdings"/>
      </w:rPr>
    </w:lvl>
    <w:lvl w:ilvl="7" w:tentative="0">
      <w:start w:val="1"/>
      <w:numFmt w:val="bullet"/>
      <w:lvlText w:val=""/>
      <w:lvlJc w:val="left"/>
      <w:pPr>
        <w:tabs>
          <w:tab w:val="left" w:pos="3360"/>
        </w:tabs>
        <w:ind w:left="3837" w:hanging="420"/>
      </w:pPr>
      <w:rPr>
        <w:rFonts w:hint="default" w:ascii="Wingdings" w:hAnsi="Wingdings"/>
      </w:rPr>
    </w:lvl>
    <w:lvl w:ilvl="8" w:tentative="0">
      <w:start w:val="1"/>
      <w:numFmt w:val="bullet"/>
      <w:lvlText w:val=""/>
      <w:lvlJc w:val="left"/>
      <w:pPr>
        <w:tabs>
          <w:tab w:val="left" w:pos="3780"/>
        </w:tabs>
        <w:ind w:left="4257" w:hanging="420"/>
      </w:pPr>
      <w:rPr>
        <w:rFonts w:hint="default" w:ascii="Wingdings" w:hAnsi="Wingdings"/>
      </w:rPr>
    </w:lvl>
  </w:abstractNum>
  <w:abstractNum w:abstractNumId="18">
    <w:nsid w:val="0BC1EC2D"/>
    <w:multiLevelType w:val="singleLevel"/>
    <w:tmpl w:val="0BC1EC2D"/>
    <w:lvl w:ilvl="0" w:tentative="0">
      <w:start w:val="1"/>
      <w:numFmt w:val="bullet"/>
      <w:lvlText w:val=""/>
      <w:lvlJc w:val="left"/>
      <w:pPr>
        <w:tabs>
          <w:tab w:val="left" w:pos="420"/>
        </w:tabs>
        <w:ind w:left="840" w:hanging="420"/>
      </w:pPr>
      <w:rPr>
        <w:rFonts w:hint="default" w:ascii="Wingdings" w:hAnsi="Wingdings"/>
      </w:rPr>
    </w:lvl>
  </w:abstractNum>
  <w:abstractNum w:abstractNumId="19">
    <w:nsid w:val="162B3598"/>
    <w:multiLevelType w:val="singleLevel"/>
    <w:tmpl w:val="162B3598"/>
    <w:lvl w:ilvl="0" w:tentative="0">
      <w:start w:val="1"/>
      <w:numFmt w:val="bullet"/>
      <w:lvlText w:val=""/>
      <w:lvlJc w:val="left"/>
      <w:pPr>
        <w:tabs>
          <w:tab w:val="left" w:pos="420"/>
        </w:tabs>
        <w:ind w:left="840" w:hanging="420"/>
      </w:pPr>
      <w:rPr>
        <w:rFonts w:hint="default" w:ascii="Wingdings" w:hAnsi="Wingdings"/>
      </w:rPr>
    </w:lvl>
  </w:abstractNum>
  <w:abstractNum w:abstractNumId="20">
    <w:nsid w:val="1957F1F3"/>
    <w:multiLevelType w:val="singleLevel"/>
    <w:tmpl w:val="1957F1F3"/>
    <w:lvl w:ilvl="0" w:tentative="0">
      <w:start w:val="1"/>
      <w:numFmt w:val="bullet"/>
      <w:lvlText w:val=""/>
      <w:lvlJc w:val="left"/>
      <w:pPr>
        <w:ind w:left="420" w:hanging="420"/>
      </w:pPr>
      <w:rPr>
        <w:rFonts w:hint="default" w:ascii="Wingdings" w:hAnsi="Wingdings"/>
      </w:rPr>
    </w:lvl>
  </w:abstractNum>
  <w:abstractNum w:abstractNumId="21">
    <w:nsid w:val="21876E8B"/>
    <w:multiLevelType w:val="singleLevel"/>
    <w:tmpl w:val="21876E8B"/>
    <w:lvl w:ilvl="0" w:tentative="0">
      <w:start w:val="1"/>
      <w:numFmt w:val="bullet"/>
      <w:lvlText w:val=""/>
      <w:lvlJc w:val="left"/>
      <w:pPr>
        <w:tabs>
          <w:tab w:val="left" w:pos="420"/>
        </w:tabs>
        <w:ind w:left="840" w:hanging="420"/>
      </w:pPr>
      <w:rPr>
        <w:rFonts w:hint="default" w:ascii="Wingdings" w:hAnsi="Wingdings"/>
      </w:rPr>
    </w:lvl>
  </w:abstractNum>
  <w:abstractNum w:abstractNumId="22">
    <w:nsid w:val="556AC1AC"/>
    <w:multiLevelType w:val="singleLevel"/>
    <w:tmpl w:val="556AC1AC"/>
    <w:lvl w:ilvl="0" w:tentative="0">
      <w:start w:val="1"/>
      <w:numFmt w:val="decimal"/>
      <w:lvlText w:val="(%1)"/>
      <w:lvlJc w:val="left"/>
      <w:pPr>
        <w:tabs>
          <w:tab w:val="left" w:pos="420"/>
        </w:tabs>
        <w:ind w:left="845" w:hanging="425"/>
      </w:pPr>
      <w:rPr>
        <w:rFonts w:hint="default"/>
      </w:rPr>
    </w:lvl>
  </w:abstractNum>
  <w:abstractNum w:abstractNumId="23">
    <w:nsid w:val="55CAD4CF"/>
    <w:multiLevelType w:val="singleLevel"/>
    <w:tmpl w:val="55CAD4CF"/>
    <w:lvl w:ilvl="0" w:tentative="0">
      <w:start w:val="1"/>
      <w:numFmt w:val="decimal"/>
      <w:lvlText w:val="(%1)"/>
      <w:lvlJc w:val="left"/>
      <w:pPr>
        <w:tabs>
          <w:tab w:val="left" w:pos="420"/>
        </w:tabs>
        <w:ind w:left="845" w:hanging="425"/>
      </w:pPr>
      <w:rPr>
        <w:rFonts w:hint="default"/>
      </w:rPr>
    </w:lvl>
  </w:abstractNum>
  <w:abstractNum w:abstractNumId="24">
    <w:nsid w:val="5A4CB6A1"/>
    <w:multiLevelType w:val="singleLevel"/>
    <w:tmpl w:val="5A4CB6A1"/>
    <w:lvl w:ilvl="0" w:tentative="0">
      <w:start w:val="1"/>
      <w:numFmt w:val="decimal"/>
      <w:lvlText w:val="(%1)"/>
      <w:lvlJc w:val="left"/>
      <w:pPr>
        <w:tabs>
          <w:tab w:val="left" w:pos="420"/>
        </w:tabs>
        <w:ind w:left="845" w:hanging="425"/>
      </w:pPr>
      <w:rPr>
        <w:rFonts w:hint="default"/>
      </w:rPr>
    </w:lvl>
  </w:abstractNum>
  <w:abstractNum w:abstractNumId="25">
    <w:nsid w:val="641363DC"/>
    <w:multiLevelType w:val="singleLevel"/>
    <w:tmpl w:val="641363DC"/>
    <w:lvl w:ilvl="0" w:tentative="0">
      <w:start w:val="1"/>
      <w:numFmt w:val="decimal"/>
      <w:lvlText w:val="(%1)"/>
      <w:lvlJc w:val="left"/>
      <w:pPr>
        <w:tabs>
          <w:tab w:val="left" w:pos="420"/>
        </w:tabs>
        <w:ind w:left="845" w:hanging="425"/>
      </w:pPr>
      <w:rPr>
        <w:rFonts w:hint="default"/>
      </w:rPr>
    </w:lvl>
  </w:abstractNum>
  <w:abstractNum w:abstractNumId="26">
    <w:nsid w:val="6436A183"/>
    <w:multiLevelType w:val="singleLevel"/>
    <w:tmpl w:val="6436A183"/>
    <w:lvl w:ilvl="0" w:tentative="0">
      <w:start w:val="1"/>
      <w:numFmt w:val="decimal"/>
      <w:lvlText w:val="(%1)"/>
      <w:lvlJc w:val="left"/>
      <w:pPr>
        <w:tabs>
          <w:tab w:val="left" w:pos="420"/>
        </w:tabs>
        <w:ind w:left="845" w:hanging="425"/>
      </w:pPr>
      <w:rPr>
        <w:rFonts w:hint="default"/>
      </w:rPr>
    </w:lvl>
  </w:abstractNum>
  <w:abstractNum w:abstractNumId="27">
    <w:nsid w:val="6D05FD43"/>
    <w:multiLevelType w:val="singleLevel"/>
    <w:tmpl w:val="6D05FD43"/>
    <w:lvl w:ilvl="0" w:tentative="0">
      <w:start w:val="1"/>
      <w:numFmt w:val="decimal"/>
      <w:lvlText w:val="(%1)"/>
      <w:lvlJc w:val="left"/>
      <w:pPr>
        <w:tabs>
          <w:tab w:val="left" w:pos="420"/>
        </w:tabs>
        <w:ind w:left="845" w:hanging="425"/>
      </w:pPr>
      <w:rPr>
        <w:rFonts w:hint="default"/>
      </w:rPr>
    </w:lvl>
  </w:abstractNum>
  <w:abstractNum w:abstractNumId="28">
    <w:nsid w:val="6FD5A6E4"/>
    <w:multiLevelType w:val="singleLevel"/>
    <w:tmpl w:val="6FD5A6E4"/>
    <w:lvl w:ilvl="0" w:tentative="0">
      <w:start w:val="1"/>
      <w:numFmt w:val="decimal"/>
      <w:lvlText w:val="(%1)"/>
      <w:lvlJc w:val="left"/>
      <w:pPr>
        <w:ind w:left="425" w:hanging="425"/>
      </w:pPr>
      <w:rPr>
        <w:rFonts w:hint="default"/>
      </w:rPr>
    </w:lvl>
  </w:abstractNum>
  <w:num w:numId="1">
    <w:abstractNumId w:val="12"/>
  </w:num>
  <w:num w:numId="2">
    <w:abstractNumId w:val="15"/>
  </w:num>
  <w:num w:numId="3">
    <w:abstractNumId w:val="16"/>
  </w:num>
  <w:num w:numId="4">
    <w:abstractNumId w:val="13"/>
  </w:num>
  <w:num w:numId="5">
    <w:abstractNumId w:val="11"/>
  </w:num>
  <w:num w:numId="6">
    <w:abstractNumId w:val="14"/>
  </w:num>
  <w:num w:numId="7">
    <w:abstractNumId w:val="22"/>
  </w:num>
  <w:num w:numId="8">
    <w:abstractNumId w:val="4"/>
  </w:num>
  <w:num w:numId="9">
    <w:abstractNumId w:val="9"/>
  </w:num>
  <w:num w:numId="10">
    <w:abstractNumId w:val="20"/>
  </w:num>
  <w:num w:numId="11">
    <w:abstractNumId w:val="28"/>
  </w:num>
  <w:num w:numId="12">
    <w:abstractNumId w:val="17"/>
  </w:num>
  <w:num w:numId="13">
    <w:abstractNumId w:val="8"/>
  </w:num>
  <w:num w:numId="14">
    <w:abstractNumId w:val="2"/>
  </w:num>
  <w:num w:numId="15">
    <w:abstractNumId w:val="7"/>
  </w:num>
  <w:num w:numId="16">
    <w:abstractNumId w:val="19"/>
  </w:num>
  <w:num w:numId="17">
    <w:abstractNumId w:val="23"/>
  </w:num>
  <w:num w:numId="18">
    <w:abstractNumId w:val="5"/>
  </w:num>
  <w:num w:numId="19">
    <w:abstractNumId w:val="10"/>
  </w:num>
  <w:num w:numId="20">
    <w:abstractNumId w:val="6"/>
  </w:num>
  <w:num w:numId="21">
    <w:abstractNumId w:val="24"/>
  </w:num>
  <w:num w:numId="22">
    <w:abstractNumId w:val="21"/>
  </w:num>
  <w:num w:numId="23">
    <w:abstractNumId w:val="1"/>
  </w:num>
  <w:num w:numId="24">
    <w:abstractNumId w:val="18"/>
  </w:num>
  <w:num w:numId="25">
    <w:abstractNumId w:val="0"/>
  </w:num>
  <w:num w:numId="26">
    <w:abstractNumId w:val="27"/>
  </w:num>
  <w:num w:numId="27">
    <w:abstractNumId w:val="26"/>
  </w:num>
  <w:num w:numId="28">
    <w:abstractNumId w:val="25"/>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jZmZlZGFhOWRjYTI4M2E1YzRjMmVlZTY2ZDdjZTkifQ=="/>
  </w:docVars>
  <w:rsids>
    <w:rsidRoot w:val="00172A27"/>
    <w:rsid w:val="00034616"/>
    <w:rsid w:val="0006063C"/>
    <w:rsid w:val="000654D7"/>
    <w:rsid w:val="000B2F0C"/>
    <w:rsid w:val="0011658E"/>
    <w:rsid w:val="0015074B"/>
    <w:rsid w:val="00172A27"/>
    <w:rsid w:val="00217B1D"/>
    <w:rsid w:val="002542F4"/>
    <w:rsid w:val="0029639D"/>
    <w:rsid w:val="00326F90"/>
    <w:rsid w:val="003D7DA0"/>
    <w:rsid w:val="00431160"/>
    <w:rsid w:val="00451EDA"/>
    <w:rsid w:val="004E66EB"/>
    <w:rsid w:val="00551002"/>
    <w:rsid w:val="005B4155"/>
    <w:rsid w:val="005F7F7D"/>
    <w:rsid w:val="0075314A"/>
    <w:rsid w:val="007A1D0D"/>
    <w:rsid w:val="007A7F92"/>
    <w:rsid w:val="00861311"/>
    <w:rsid w:val="00874384"/>
    <w:rsid w:val="00984557"/>
    <w:rsid w:val="009E134F"/>
    <w:rsid w:val="00A51438"/>
    <w:rsid w:val="00AA1D8D"/>
    <w:rsid w:val="00B47730"/>
    <w:rsid w:val="00BC306C"/>
    <w:rsid w:val="00C03387"/>
    <w:rsid w:val="00C40B78"/>
    <w:rsid w:val="00CB0664"/>
    <w:rsid w:val="00D7455D"/>
    <w:rsid w:val="00F4418C"/>
    <w:rsid w:val="00FC693F"/>
    <w:rsid w:val="00FD19F4"/>
    <w:rsid w:val="01096231"/>
    <w:rsid w:val="01611717"/>
    <w:rsid w:val="016E726F"/>
    <w:rsid w:val="01791910"/>
    <w:rsid w:val="0240002E"/>
    <w:rsid w:val="0335496B"/>
    <w:rsid w:val="04386322"/>
    <w:rsid w:val="04785EAF"/>
    <w:rsid w:val="04965D75"/>
    <w:rsid w:val="04E81490"/>
    <w:rsid w:val="04F01436"/>
    <w:rsid w:val="052402A0"/>
    <w:rsid w:val="054E0BCD"/>
    <w:rsid w:val="05A625A8"/>
    <w:rsid w:val="05E16E60"/>
    <w:rsid w:val="05E67F13"/>
    <w:rsid w:val="06744454"/>
    <w:rsid w:val="0680164C"/>
    <w:rsid w:val="06ED1E86"/>
    <w:rsid w:val="06FF4665"/>
    <w:rsid w:val="07807554"/>
    <w:rsid w:val="078226A3"/>
    <w:rsid w:val="078903A8"/>
    <w:rsid w:val="07D34EB6"/>
    <w:rsid w:val="07D63653"/>
    <w:rsid w:val="08063579"/>
    <w:rsid w:val="083452F3"/>
    <w:rsid w:val="085A37D0"/>
    <w:rsid w:val="08A60BF7"/>
    <w:rsid w:val="08A90D2D"/>
    <w:rsid w:val="08CA70F3"/>
    <w:rsid w:val="092755E1"/>
    <w:rsid w:val="09575B5D"/>
    <w:rsid w:val="097C01EF"/>
    <w:rsid w:val="098944C8"/>
    <w:rsid w:val="09BE61F1"/>
    <w:rsid w:val="09CE595E"/>
    <w:rsid w:val="09D4042D"/>
    <w:rsid w:val="0A8B13AB"/>
    <w:rsid w:val="0AF838A6"/>
    <w:rsid w:val="0B866A2E"/>
    <w:rsid w:val="0B9613C9"/>
    <w:rsid w:val="0BB13318"/>
    <w:rsid w:val="0BE87869"/>
    <w:rsid w:val="0CD45C4C"/>
    <w:rsid w:val="0CEA2C64"/>
    <w:rsid w:val="0D0C634F"/>
    <w:rsid w:val="0D442DD2"/>
    <w:rsid w:val="0D715D32"/>
    <w:rsid w:val="0D7505C0"/>
    <w:rsid w:val="0D8C70F2"/>
    <w:rsid w:val="0DB02492"/>
    <w:rsid w:val="0DCB3277"/>
    <w:rsid w:val="0DEE0F90"/>
    <w:rsid w:val="0E227E00"/>
    <w:rsid w:val="0E7D6595"/>
    <w:rsid w:val="0E9B7284"/>
    <w:rsid w:val="0EB922D4"/>
    <w:rsid w:val="0EE61D6A"/>
    <w:rsid w:val="0F587D43"/>
    <w:rsid w:val="10674169"/>
    <w:rsid w:val="10C97DF0"/>
    <w:rsid w:val="111226E0"/>
    <w:rsid w:val="11271C0C"/>
    <w:rsid w:val="113332BB"/>
    <w:rsid w:val="11422A51"/>
    <w:rsid w:val="11482EBE"/>
    <w:rsid w:val="123F03E9"/>
    <w:rsid w:val="12533782"/>
    <w:rsid w:val="12555A81"/>
    <w:rsid w:val="126B20F5"/>
    <w:rsid w:val="128D6FC9"/>
    <w:rsid w:val="132A1144"/>
    <w:rsid w:val="133E0ECE"/>
    <w:rsid w:val="135B42FB"/>
    <w:rsid w:val="137F5C1E"/>
    <w:rsid w:val="13BB389B"/>
    <w:rsid w:val="13D65706"/>
    <w:rsid w:val="14C34F24"/>
    <w:rsid w:val="14F70182"/>
    <w:rsid w:val="156D4D34"/>
    <w:rsid w:val="15703208"/>
    <w:rsid w:val="1638324F"/>
    <w:rsid w:val="166B2BA7"/>
    <w:rsid w:val="16B94831"/>
    <w:rsid w:val="16BF00C9"/>
    <w:rsid w:val="16CB6103"/>
    <w:rsid w:val="17264587"/>
    <w:rsid w:val="173374B6"/>
    <w:rsid w:val="17692622"/>
    <w:rsid w:val="18E277F5"/>
    <w:rsid w:val="19081158"/>
    <w:rsid w:val="198A626C"/>
    <w:rsid w:val="1A044015"/>
    <w:rsid w:val="1AF97792"/>
    <w:rsid w:val="1D3C5671"/>
    <w:rsid w:val="1D822468"/>
    <w:rsid w:val="1DF63C75"/>
    <w:rsid w:val="1E064B3B"/>
    <w:rsid w:val="1E0F445D"/>
    <w:rsid w:val="1E207B73"/>
    <w:rsid w:val="1E4A00BB"/>
    <w:rsid w:val="1E56053E"/>
    <w:rsid w:val="1E6F2058"/>
    <w:rsid w:val="1E940A4F"/>
    <w:rsid w:val="1ED27FC1"/>
    <w:rsid w:val="1F39798F"/>
    <w:rsid w:val="1FD65821"/>
    <w:rsid w:val="20633B36"/>
    <w:rsid w:val="20CD74D0"/>
    <w:rsid w:val="210B5AA1"/>
    <w:rsid w:val="215E734B"/>
    <w:rsid w:val="21C5621F"/>
    <w:rsid w:val="22167F23"/>
    <w:rsid w:val="22704963"/>
    <w:rsid w:val="22C75B35"/>
    <w:rsid w:val="24352815"/>
    <w:rsid w:val="247D33A2"/>
    <w:rsid w:val="24FE1C90"/>
    <w:rsid w:val="25A80BEC"/>
    <w:rsid w:val="25AB4ED3"/>
    <w:rsid w:val="25F03ED6"/>
    <w:rsid w:val="25F12D7E"/>
    <w:rsid w:val="262477ED"/>
    <w:rsid w:val="26CC0F67"/>
    <w:rsid w:val="26CF0F91"/>
    <w:rsid w:val="26D81C86"/>
    <w:rsid w:val="273C1F70"/>
    <w:rsid w:val="27475FB3"/>
    <w:rsid w:val="277E0D9B"/>
    <w:rsid w:val="27B7194D"/>
    <w:rsid w:val="28137B19"/>
    <w:rsid w:val="296D5007"/>
    <w:rsid w:val="2970442E"/>
    <w:rsid w:val="29866B47"/>
    <w:rsid w:val="29BD2380"/>
    <w:rsid w:val="2A464B78"/>
    <w:rsid w:val="2AEE42AE"/>
    <w:rsid w:val="2AFBE728"/>
    <w:rsid w:val="2B520958"/>
    <w:rsid w:val="2BA7738C"/>
    <w:rsid w:val="2BC001EF"/>
    <w:rsid w:val="2C163734"/>
    <w:rsid w:val="2CBC2238"/>
    <w:rsid w:val="2CFD1020"/>
    <w:rsid w:val="2D1A426C"/>
    <w:rsid w:val="2DF53C43"/>
    <w:rsid w:val="2E945DCC"/>
    <w:rsid w:val="2F05640D"/>
    <w:rsid w:val="2F064E9A"/>
    <w:rsid w:val="2F546CE3"/>
    <w:rsid w:val="2FBE3FBD"/>
    <w:rsid w:val="2FC33BD3"/>
    <w:rsid w:val="2FE81FE8"/>
    <w:rsid w:val="304917DC"/>
    <w:rsid w:val="305B220C"/>
    <w:rsid w:val="31157438"/>
    <w:rsid w:val="31B326A2"/>
    <w:rsid w:val="31E83DC4"/>
    <w:rsid w:val="327B0795"/>
    <w:rsid w:val="33464F76"/>
    <w:rsid w:val="33C46C09"/>
    <w:rsid w:val="33EC7B9C"/>
    <w:rsid w:val="33FE1CF5"/>
    <w:rsid w:val="341E492E"/>
    <w:rsid w:val="34367069"/>
    <w:rsid w:val="343A1D7D"/>
    <w:rsid w:val="356D01D0"/>
    <w:rsid w:val="35A80E49"/>
    <w:rsid w:val="366914FC"/>
    <w:rsid w:val="36815A7A"/>
    <w:rsid w:val="370D19FF"/>
    <w:rsid w:val="376B0DD8"/>
    <w:rsid w:val="382673F4"/>
    <w:rsid w:val="38A9498C"/>
    <w:rsid w:val="38C31D1B"/>
    <w:rsid w:val="38C524C2"/>
    <w:rsid w:val="39843FAB"/>
    <w:rsid w:val="3A0A7CB4"/>
    <w:rsid w:val="3AB755EF"/>
    <w:rsid w:val="3B444AD1"/>
    <w:rsid w:val="3C9276D3"/>
    <w:rsid w:val="3CC95DA2"/>
    <w:rsid w:val="3CED7728"/>
    <w:rsid w:val="3D091156"/>
    <w:rsid w:val="3D417AC7"/>
    <w:rsid w:val="3DD3114F"/>
    <w:rsid w:val="3E863564"/>
    <w:rsid w:val="3F6532BD"/>
    <w:rsid w:val="3FB1139A"/>
    <w:rsid w:val="3FC25B37"/>
    <w:rsid w:val="3FC74A2E"/>
    <w:rsid w:val="3FEF8DE3"/>
    <w:rsid w:val="3FFB0637"/>
    <w:rsid w:val="403A57EB"/>
    <w:rsid w:val="404F2F21"/>
    <w:rsid w:val="41831414"/>
    <w:rsid w:val="421A29AB"/>
    <w:rsid w:val="423B7123"/>
    <w:rsid w:val="42DB6F8B"/>
    <w:rsid w:val="433D6A1A"/>
    <w:rsid w:val="43F3462F"/>
    <w:rsid w:val="444906F3"/>
    <w:rsid w:val="4521341D"/>
    <w:rsid w:val="45271C39"/>
    <w:rsid w:val="45EF3078"/>
    <w:rsid w:val="461D1E37"/>
    <w:rsid w:val="465D2F8A"/>
    <w:rsid w:val="46733FF9"/>
    <w:rsid w:val="47C81421"/>
    <w:rsid w:val="47C8772A"/>
    <w:rsid w:val="47DE3544"/>
    <w:rsid w:val="47FE0B90"/>
    <w:rsid w:val="48133CBE"/>
    <w:rsid w:val="481608EC"/>
    <w:rsid w:val="483703E1"/>
    <w:rsid w:val="486362F5"/>
    <w:rsid w:val="488F3064"/>
    <w:rsid w:val="49060960"/>
    <w:rsid w:val="49486DC0"/>
    <w:rsid w:val="49FC000D"/>
    <w:rsid w:val="4A4F27DB"/>
    <w:rsid w:val="4AB015A5"/>
    <w:rsid w:val="4AC069D7"/>
    <w:rsid w:val="4B4B1FAE"/>
    <w:rsid w:val="4B676243"/>
    <w:rsid w:val="4BEA289D"/>
    <w:rsid w:val="4BFD45E1"/>
    <w:rsid w:val="4BFE0D61"/>
    <w:rsid w:val="4C80761D"/>
    <w:rsid w:val="4CA45791"/>
    <w:rsid w:val="4CF07284"/>
    <w:rsid w:val="4CFD1FA0"/>
    <w:rsid w:val="4D0D7563"/>
    <w:rsid w:val="4D671BE9"/>
    <w:rsid w:val="4DC0760F"/>
    <w:rsid w:val="4DD17574"/>
    <w:rsid w:val="4DE216E0"/>
    <w:rsid w:val="4EFC61EA"/>
    <w:rsid w:val="4F14284A"/>
    <w:rsid w:val="4FD05ED0"/>
    <w:rsid w:val="500462F1"/>
    <w:rsid w:val="50842312"/>
    <w:rsid w:val="50B17E8A"/>
    <w:rsid w:val="50CC4762"/>
    <w:rsid w:val="50CF5FDA"/>
    <w:rsid w:val="510B49FC"/>
    <w:rsid w:val="513236C5"/>
    <w:rsid w:val="517E1133"/>
    <w:rsid w:val="51BF154B"/>
    <w:rsid w:val="51C413B8"/>
    <w:rsid w:val="522E596B"/>
    <w:rsid w:val="523E094A"/>
    <w:rsid w:val="5264234F"/>
    <w:rsid w:val="5295500F"/>
    <w:rsid w:val="52B81F4E"/>
    <w:rsid w:val="530F10A1"/>
    <w:rsid w:val="53214443"/>
    <w:rsid w:val="536F71A0"/>
    <w:rsid w:val="53933C38"/>
    <w:rsid w:val="540852BF"/>
    <w:rsid w:val="541025FE"/>
    <w:rsid w:val="542E4D21"/>
    <w:rsid w:val="552F38AB"/>
    <w:rsid w:val="55664241"/>
    <w:rsid w:val="55F73B96"/>
    <w:rsid w:val="56004989"/>
    <w:rsid w:val="56186177"/>
    <w:rsid w:val="56AF6681"/>
    <w:rsid w:val="57295B58"/>
    <w:rsid w:val="57E82409"/>
    <w:rsid w:val="57EB4D9C"/>
    <w:rsid w:val="580544D9"/>
    <w:rsid w:val="59034EBC"/>
    <w:rsid w:val="5932754F"/>
    <w:rsid w:val="59482E78"/>
    <w:rsid w:val="595B0254"/>
    <w:rsid w:val="59941FB8"/>
    <w:rsid w:val="599D44F7"/>
    <w:rsid w:val="599E0F7F"/>
    <w:rsid w:val="5A01773D"/>
    <w:rsid w:val="5A131749"/>
    <w:rsid w:val="5A941948"/>
    <w:rsid w:val="5AA524BE"/>
    <w:rsid w:val="5AB71EA2"/>
    <w:rsid w:val="5AEC3C78"/>
    <w:rsid w:val="5AFA22EF"/>
    <w:rsid w:val="5BB4320E"/>
    <w:rsid w:val="5BD74175"/>
    <w:rsid w:val="5C1D37CC"/>
    <w:rsid w:val="5C6739B4"/>
    <w:rsid w:val="5CB32755"/>
    <w:rsid w:val="5CBC60F5"/>
    <w:rsid w:val="5CD54A4E"/>
    <w:rsid w:val="5CF988E7"/>
    <w:rsid w:val="5D5C21FF"/>
    <w:rsid w:val="5D9A33D2"/>
    <w:rsid w:val="5DFD0106"/>
    <w:rsid w:val="5E095771"/>
    <w:rsid w:val="5E556A51"/>
    <w:rsid w:val="5E844FE7"/>
    <w:rsid w:val="5FAA272A"/>
    <w:rsid w:val="5FB36E1F"/>
    <w:rsid w:val="5FB844E9"/>
    <w:rsid w:val="5FCF6193"/>
    <w:rsid w:val="60432042"/>
    <w:rsid w:val="605B1F45"/>
    <w:rsid w:val="61073070"/>
    <w:rsid w:val="612B3202"/>
    <w:rsid w:val="61530A48"/>
    <w:rsid w:val="61961D5F"/>
    <w:rsid w:val="61AB7E9F"/>
    <w:rsid w:val="61DA7EB5"/>
    <w:rsid w:val="62687A35"/>
    <w:rsid w:val="628F156F"/>
    <w:rsid w:val="62E0514C"/>
    <w:rsid w:val="63AC0B5B"/>
    <w:rsid w:val="63C41FA2"/>
    <w:rsid w:val="646A2293"/>
    <w:rsid w:val="64921504"/>
    <w:rsid w:val="64982B6D"/>
    <w:rsid w:val="6507419D"/>
    <w:rsid w:val="65B07F5C"/>
    <w:rsid w:val="65D65C50"/>
    <w:rsid w:val="66314B61"/>
    <w:rsid w:val="66506728"/>
    <w:rsid w:val="66AA4BC9"/>
    <w:rsid w:val="66E30EB8"/>
    <w:rsid w:val="67203845"/>
    <w:rsid w:val="672C55DE"/>
    <w:rsid w:val="674548F2"/>
    <w:rsid w:val="678673E4"/>
    <w:rsid w:val="67896E75"/>
    <w:rsid w:val="679A2D3F"/>
    <w:rsid w:val="67BC554A"/>
    <w:rsid w:val="67FC71B4"/>
    <w:rsid w:val="68071723"/>
    <w:rsid w:val="6834749B"/>
    <w:rsid w:val="68A94E70"/>
    <w:rsid w:val="68AC3B77"/>
    <w:rsid w:val="68AE2423"/>
    <w:rsid w:val="68D02A25"/>
    <w:rsid w:val="68DC1750"/>
    <w:rsid w:val="68F760C0"/>
    <w:rsid w:val="69140A20"/>
    <w:rsid w:val="698C596E"/>
    <w:rsid w:val="69C841B1"/>
    <w:rsid w:val="69DA587A"/>
    <w:rsid w:val="6A085976"/>
    <w:rsid w:val="6A224BA9"/>
    <w:rsid w:val="6A86139C"/>
    <w:rsid w:val="6AF54B40"/>
    <w:rsid w:val="6B2518B4"/>
    <w:rsid w:val="6BC524A5"/>
    <w:rsid w:val="6BC90CEE"/>
    <w:rsid w:val="6BF11D0E"/>
    <w:rsid w:val="6C053DD3"/>
    <w:rsid w:val="6C1F01E5"/>
    <w:rsid w:val="6C471C97"/>
    <w:rsid w:val="6C67530A"/>
    <w:rsid w:val="6C9902B9"/>
    <w:rsid w:val="6CA200F0"/>
    <w:rsid w:val="6CF059AD"/>
    <w:rsid w:val="6D0A1681"/>
    <w:rsid w:val="6D2277C6"/>
    <w:rsid w:val="6D313420"/>
    <w:rsid w:val="6DAA572A"/>
    <w:rsid w:val="6DB74CDB"/>
    <w:rsid w:val="6E027099"/>
    <w:rsid w:val="6E234665"/>
    <w:rsid w:val="6E493C59"/>
    <w:rsid w:val="6E965D2E"/>
    <w:rsid w:val="6EC757C9"/>
    <w:rsid w:val="6F316A46"/>
    <w:rsid w:val="6F8D7CFB"/>
    <w:rsid w:val="6F9D003D"/>
    <w:rsid w:val="6FA05382"/>
    <w:rsid w:val="70986345"/>
    <w:rsid w:val="70B73448"/>
    <w:rsid w:val="70C54F21"/>
    <w:rsid w:val="71184C00"/>
    <w:rsid w:val="71D85532"/>
    <w:rsid w:val="72C472CE"/>
    <w:rsid w:val="732E531E"/>
    <w:rsid w:val="736D3AE7"/>
    <w:rsid w:val="73977CC2"/>
    <w:rsid w:val="73AF7CC3"/>
    <w:rsid w:val="754E66A1"/>
    <w:rsid w:val="75E00115"/>
    <w:rsid w:val="75F45E61"/>
    <w:rsid w:val="7603556B"/>
    <w:rsid w:val="76416366"/>
    <w:rsid w:val="766837EB"/>
    <w:rsid w:val="76BF6130"/>
    <w:rsid w:val="76DC0FA8"/>
    <w:rsid w:val="76E41B79"/>
    <w:rsid w:val="77FA7411"/>
    <w:rsid w:val="7810417B"/>
    <w:rsid w:val="781B0C6C"/>
    <w:rsid w:val="781C2AD2"/>
    <w:rsid w:val="787C0AF9"/>
    <w:rsid w:val="78D67BCB"/>
    <w:rsid w:val="79754594"/>
    <w:rsid w:val="79E41D48"/>
    <w:rsid w:val="79FE1232"/>
    <w:rsid w:val="7A543372"/>
    <w:rsid w:val="7AC64AA5"/>
    <w:rsid w:val="7AEB5BA1"/>
    <w:rsid w:val="7B494B47"/>
    <w:rsid w:val="7B9D1377"/>
    <w:rsid w:val="7BC0792B"/>
    <w:rsid w:val="7C025297"/>
    <w:rsid w:val="7C3862C0"/>
    <w:rsid w:val="7CE629E1"/>
    <w:rsid w:val="7CF52C57"/>
    <w:rsid w:val="7D567981"/>
    <w:rsid w:val="7D8E715E"/>
    <w:rsid w:val="7E634CED"/>
    <w:rsid w:val="7F0A2672"/>
    <w:rsid w:val="7F5053BA"/>
    <w:rsid w:val="7FE40CF4"/>
    <w:rsid w:val="C6BBB5A2"/>
    <w:rsid w:val="D32FEAC2"/>
    <w:rsid w:val="DFAB63C6"/>
    <w:rsid w:val="F4F3B37D"/>
    <w:rsid w:val="FAEFBE44"/>
    <w:rsid w:val="FBFF2583"/>
    <w:rsid w:val="FF3F4A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adjustRightInd w:val="0"/>
      <w:snapToGrid w:val="0"/>
      <w:spacing w:line="560" w:lineRule="exact"/>
      <w:ind w:firstLine="420"/>
    </w:pPr>
    <w:rPr>
      <w:rFonts w:ascii="Times New Roman" w:hAnsi="Times New Roman" w:eastAsia="仿宋_GB2312" w:cstheme="minorBidi"/>
      <w:color w:val="000000" w:themeColor="text1"/>
      <w:sz w:val="28"/>
      <w:szCs w:val="22"/>
      <w:lang w:val="en-US" w:eastAsia="en-US" w:bidi="ar-SA"/>
      <w14:textFill>
        <w14:solidFill>
          <w14:schemeClr w14:val="tx1"/>
        </w14:solidFill>
      </w14:textFill>
    </w:rPr>
  </w:style>
  <w:style w:type="paragraph" w:styleId="3">
    <w:name w:val="heading 1"/>
    <w:basedOn w:val="1"/>
    <w:next w:val="1"/>
    <w:link w:val="148"/>
    <w:qFormat/>
    <w:uiPriority w:val="9"/>
    <w:pPr>
      <w:ind w:firstLine="0"/>
      <w:outlineLvl w:val="0"/>
    </w:pPr>
    <w:rPr>
      <w:rFonts w:ascii="黑体" w:eastAsia="黑体"/>
      <w:lang w:eastAsia="zh-CN"/>
    </w:rPr>
  </w:style>
  <w:style w:type="paragraph" w:styleId="4">
    <w:name w:val="heading 2"/>
    <w:basedOn w:val="1"/>
    <w:next w:val="1"/>
    <w:link w:val="149"/>
    <w:unhideWhenUsed/>
    <w:qFormat/>
    <w:uiPriority w:val="9"/>
    <w:pPr>
      <w:ind w:firstLine="560" w:firstLineChars="200"/>
      <w:outlineLvl w:val="1"/>
    </w:pPr>
    <w:rPr>
      <w:rFonts w:ascii="楷体" w:eastAsia="楷体"/>
      <w:lang w:eastAsia="zh-CN"/>
    </w:rPr>
  </w:style>
  <w:style w:type="paragraph" w:styleId="5">
    <w:name w:val="heading 3"/>
    <w:basedOn w:val="1"/>
    <w:next w:val="1"/>
    <w:link w:val="150"/>
    <w:unhideWhenUsed/>
    <w:qFormat/>
    <w:uiPriority w:val="9"/>
    <w:pPr>
      <w:keepNext/>
      <w:keepLines/>
      <w:outlineLvl w:val="2"/>
    </w:pPr>
    <w:rPr>
      <w:rFonts w:ascii="Times New Roman Bold" w:hAnsi="Times New Roman Bold" w:cstheme="majorBidi"/>
      <w:b/>
      <w:bCs/>
    </w:rPr>
  </w:style>
  <w:style w:type="paragraph" w:styleId="6">
    <w:name w:val="heading 4"/>
    <w:basedOn w:val="1"/>
    <w:next w:val="1"/>
    <w:link w:val="160"/>
    <w:unhideWhenUsed/>
    <w:qFormat/>
    <w:uiPriority w:val="9"/>
    <w:pPr>
      <w:keepNext/>
      <w:keepLines/>
      <w:outlineLvl w:val="3"/>
    </w:pPr>
    <w:rPr>
      <w:rFonts w:ascii="Times New Roman Bold" w:hAnsi="Times New Roman Bold" w:cstheme="majorBidi"/>
      <w:b/>
      <w:bCs/>
      <w:iCs/>
    </w:rPr>
  </w:style>
  <w:style w:type="paragraph" w:styleId="7">
    <w:name w:val="heading 5"/>
    <w:basedOn w:val="1"/>
    <w:next w:val="1"/>
    <w:link w:val="161"/>
    <w:unhideWhenUsed/>
    <w:qFormat/>
    <w:uiPriority w:val="9"/>
    <w:pPr>
      <w:keepNext/>
      <w:keepLines/>
      <w:outlineLvl w:val="4"/>
    </w:pPr>
    <w:rPr>
      <w:rFonts w:ascii="Times New Roman Bold" w:hAnsi="Times New Roman Bold" w:cstheme="majorBidi"/>
      <w:b/>
    </w:rPr>
  </w:style>
  <w:style w:type="paragraph" w:styleId="8">
    <w:name w:val="heading 6"/>
    <w:basedOn w:val="1"/>
    <w:next w:val="1"/>
    <w:link w:val="16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15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ind w:left="1680"/>
    </w:pPr>
    <w:rPr>
      <w:rFonts w:asciiTheme="minorHAnsi" w:hAnsiTheme="minorHAnsi"/>
      <w:sz w:val="18"/>
      <w:szCs w:val="18"/>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unhideWhenUsed/>
    <w:qFormat/>
    <w:uiPriority w:val="35"/>
    <w:pPr>
      <w:spacing w:line="400" w:lineRule="atLeast"/>
      <w:ind w:firstLine="480" w:firstLineChars="200"/>
      <w:jc w:val="center"/>
    </w:pPr>
    <w:rPr>
      <w:rFonts w:ascii="黑体" w:hAnsi="黑体" w:eastAsia="黑体" w:cs="黑体"/>
      <w:sz w:val="24"/>
      <w:szCs w:val="24"/>
      <w:lang w:eastAsia="zh-CN"/>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6"/>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4"/>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5"/>
    <w:basedOn w:val="1"/>
    <w:next w:val="1"/>
    <w:autoRedefine/>
    <w:unhideWhenUsed/>
    <w:qFormat/>
    <w:uiPriority w:val="39"/>
    <w:pPr>
      <w:ind w:left="1120"/>
    </w:pPr>
    <w:rPr>
      <w:rFonts w:asciiTheme="minorHAnsi" w:hAnsiTheme="minorHAnsi"/>
      <w:sz w:val="18"/>
      <w:szCs w:val="18"/>
    </w:rPr>
  </w:style>
  <w:style w:type="paragraph" w:styleId="26">
    <w:name w:val="toc 3"/>
    <w:basedOn w:val="1"/>
    <w:next w:val="1"/>
    <w:autoRedefine/>
    <w:unhideWhenUsed/>
    <w:qFormat/>
    <w:uiPriority w:val="39"/>
    <w:pPr>
      <w:ind w:left="560"/>
    </w:pPr>
    <w:rPr>
      <w:rFonts w:asciiTheme="minorHAnsi" w:hAnsiTheme="minorHAnsi"/>
      <w:i/>
      <w:iCs/>
      <w:sz w:val="20"/>
      <w:szCs w:val="20"/>
    </w:rPr>
  </w:style>
  <w:style w:type="paragraph" w:styleId="27">
    <w:name w:val="toc 8"/>
    <w:basedOn w:val="1"/>
    <w:next w:val="1"/>
    <w:autoRedefine/>
    <w:unhideWhenUsed/>
    <w:qFormat/>
    <w:uiPriority w:val="39"/>
    <w:pPr>
      <w:ind w:left="1960"/>
    </w:pPr>
    <w:rPr>
      <w:rFonts w:asciiTheme="minorHAnsi" w:hAnsiTheme="minorHAnsi"/>
      <w:sz w:val="18"/>
      <w:szCs w:val="18"/>
    </w:rPr>
  </w:style>
  <w:style w:type="paragraph" w:styleId="28">
    <w:name w:val="footer"/>
    <w:basedOn w:val="1"/>
    <w:link w:val="146"/>
    <w:unhideWhenUsed/>
    <w:qFormat/>
    <w:uiPriority w:val="99"/>
    <w:pPr>
      <w:tabs>
        <w:tab w:val="center" w:pos="4680"/>
        <w:tab w:val="right" w:pos="9360"/>
      </w:tabs>
      <w:spacing w:line="240" w:lineRule="auto"/>
    </w:pPr>
    <w:rPr>
      <w:rFonts w:eastAsia="微软雅黑"/>
      <w:sz w:val="21"/>
    </w:rPr>
  </w:style>
  <w:style w:type="paragraph" w:styleId="29">
    <w:name w:val="header"/>
    <w:basedOn w:val="1"/>
    <w:link w:val="145"/>
    <w:unhideWhenUsed/>
    <w:qFormat/>
    <w:uiPriority w:val="99"/>
    <w:pPr>
      <w:tabs>
        <w:tab w:val="center" w:pos="4680"/>
        <w:tab w:val="right" w:pos="9360"/>
      </w:tabs>
      <w:spacing w:line="240" w:lineRule="auto"/>
    </w:pPr>
  </w:style>
  <w:style w:type="paragraph" w:styleId="30">
    <w:name w:val="toc 1"/>
    <w:basedOn w:val="1"/>
    <w:next w:val="1"/>
    <w:autoRedefine/>
    <w:unhideWhenUsed/>
    <w:qFormat/>
    <w:uiPriority w:val="39"/>
    <w:pPr>
      <w:spacing w:before="120" w:after="120"/>
    </w:pPr>
    <w:rPr>
      <w:rFonts w:asciiTheme="minorHAnsi" w:hAnsiTheme="minorHAnsi"/>
      <w:b/>
      <w:bCs/>
      <w:caps/>
      <w:sz w:val="20"/>
      <w:szCs w:val="20"/>
    </w:rPr>
  </w:style>
  <w:style w:type="paragraph" w:styleId="31">
    <w:name w:val="toc 4"/>
    <w:basedOn w:val="1"/>
    <w:next w:val="1"/>
    <w:autoRedefine/>
    <w:unhideWhenUsed/>
    <w:qFormat/>
    <w:uiPriority w:val="39"/>
    <w:pPr>
      <w:ind w:left="840"/>
    </w:pPr>
    <w:rPr>
      <w:rFonts w:asciiTheme="minorHAnsi" w:hAnsiTheme="minorHAnsi"/>
      <w:sz w:val="18"/>
      <w:szCs w:val="18"/>
    </w:rPr>
  </w:style>
  <w:style w:type="paragraph" w:styleId="32">
    <w:name w:val="Subtitle"/>
    <w:basedOn w:val="1"/>
    <w:next w:val="1"/>
    <w:link w:val="15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autoRedefine/>
    <w:unhideWhenUsed/>
    <w:qFormat/>
    <w:uiPriority w:val="39"/>
    <w:pPr>
      <w:ind w:left="1400"/>
    </w:pPr>
    <w:rPr>
      <w:rFonts w:asciiTheme="minorHAnsi" w:hAnsiTheme="minorHAnsi"/>
      <w:sz w:val="18"/>
      <w:szCs w:val="18"/>
    </w:rPr>
  </w:style>
  <w:style w:type="paragraph" w:styleId="35">
    <w:name w:val="toc 2"/>
    <w:basedOn w:val="1"/>
    <w:next w:val="1"/>
    <w:autoRedefine/>
    <w:unhideWhenUsed/>
    <w:qFormat/>
    <w:uiPriority w:val="39"/>
    <w:pPr>
      <w:ind w:left="280"/>
    </w:pPr>
    <w:rPr>
      <w:rFonts w:asciiTheme="minorHAnsi" w:hAnsiTheme="minorHAnsi"/>
      <w:smallCaps/>
      <w:sz w:val="20"/>
      <w:szCs w:val="20"/>
    </w:rPr>
  </w:style>
  <w:style w:type="paragraph" w:styleId="36">
    <w:name w:val="toc 9"/>
    <w:basedOn w:val="1"/>
    <w:next w:val="1"/>
    <w:autoRedefine/>
    <w:unhideWhenUsed/>
    <w:qFormat/>
    <w:uiPriority w:val="39"/>
    <w:pPr>
      <w:ind w:left="2240"/>
    </w:pPr>
    <w:rPr>
      <w:rFonts w:asciiTheme="minorHAnsi" w:hAnsiTheme="minorHAnsi"/>
      <w:sz w:val="18"/>
      <w:szCs w:val="18"/>
    </w:rPr>
  </w:style>
  <w:style w:type="paragraph" w:styleId="37">
    <w:name w:val="Body Text 2"/>
    <w:basedOn w:val="1"/>
    <w:link w:val="155"/>
    <w:unhideWhenUsed/>
    <w:qFormat/>
    <w:uiPriority w:val="99"/>
    <w:pPr>
      <w:spacing w:after="120" w:line="480" w:lineRule="auto"/>
    </w:pPr>
  </w:style>
  <w:style w:type="paragraph" w:styleId="38">
    <w:name w:val="List Continue 2"/>
    <w:basedOn w:val="1"/>
    <w:unhideWhenUsed/>
    <w:qFormat/>
    <w:uiPriority w:val="99"/>
    <w:pPr>
      <w:spacing w:after="120"/>
      <w:ind w:left="720"/>
      <w:contextualSpacing/>
    </w:pPr>
  </w:style>
  <w:style w:type="paragraph" w:styleId="39">
    <w:name w:val="List Continue 3"/>
    <w:basedOn w:val="1"/>
    <w:unhideWhenUsed/>
    <w:qFormat/>
    <w:uiPriority w:val="99"/>
    <w:pPr>
      <w:spacing w:after="120"/>
      <w:ind w:left="1080"/>
      <w:contextualSpacing/>
    </w:pPr>
  </w:style>
  <w:style w:type="paragraph" w:styleId="40">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qFormat/>
    <w:uiPriority w:val="99"/>
    <w:rPr>
      <w:color w:val="0000FF" w:themeColor="hyperlink"/>
      <w:u w:val="single"/>
      <w14:textFill>
        <w14:solidFill>
          <w14:schemeClr w14:val="hlink"/>
        </w14:solidFill>
      </w14:textFill>
    </w:rPr>
  </w:style>
  <w:style w:type="character" w:customStyle="1" w:styleId="145">
    <w:name w:val="页眉 字符"/>
    <w:basedOn w:val="141"/>
    <w:link w:val="29"/>
    <w:qFormat/>
    <w:uiPriority w:val="99"/>
  </w:style>
  <w:style w:type="character" w:customStyle="1" w:styleId="146">
    <w:name w:val="页脚 字符"/>
    <w:basedOn w:val="141"/>
    <w:link w:val="28"/>
    <w:qFormat/>
    <w:uiPriority w:val="99"/>
    <w:rPr>
      <w:rFonts w:eastAsia="微软雅黑"/>
      <w:sz w:val="21"/>
    </w:rPr>
  </w:style>
  <w:style w:type="paragraph" w:styleId="147">
    <w:name w:val="No Spacing"/>
    <w:qFormat/>
    <w:uiPriority w:val="1"/>
    <w:rPr>
      <w:rFonts w:asciiTheme="minorHAnsi" w:hAnsiTheme="minorHAnsi" w:eastAsiaTheme="minorEastAsia" w:cstheme="minorBidi"/>
      <w:sz w:val="22"/>
      <w:szCs w:val="22"/>
      <w:lang w:val="en-US" w:eastAsia="en-US" w:bidi="ar-SA"/>
    </w:rPr>
  </w:style>
  <w:style w:type="character" w:customStyle="1" w:styleId="148">
    <w:name w:val="标题 1 字符"/>
    <w:basedOn w:val="141"/>
    <w:link w:val="3"/>
    <w:qFormat/>
    <w:uiPriority w:val="9"/>
    <w:rPr>
      <w:rFonts w:ascii="黑体" w:eastAsia="黑体" w:cstheme="minorBidi"/>
      <w:color w:val="000000" w:themeColor="text1"/>
      <w:sz w:val="28"/>
      <w:szCs w:val="22"/>
      <w14:textFill>
        <w14:solidFill>
          <w14:schemeClr w14:val="tx1"/>
        </w14:solidFill>
      </w14:textFill>
    </w:rPr>
  </w:style>
  <w:style w:type="character" w:customStyle="1" w:styleId="149">
    <w:name w:val="标题 2 字符"/>
    <w:basedOn w:val="141"/>
    <w:link w:val="4"/>
    <w:qFormat/>
    <w:uiPriority w:val="9"/>
    <w:rPr>
      <w:rFonts w:ascii="楷体" w:eastAsia="楷体" w:cstheme="minorBidi"/>
      <w:color w:val="000000" w:themeColor="text1"/>
      <w:sz w:val="28"/>
      <w:szCs w:val="22"/>
      <w14:textFill>
        <w14:solidFill>
          <w14:schemeClr w14:val="tx1"/>
        </w14:solidFill>
      </w14:textFill>
    </w:rPr>
  </w:style>
  <w:style w:type="character" w:customStyle="1" w:styleId="150">
    <w:name w:val="标题 3 字符"/>
    <w:basedOn w:val="141"/>
    <w:link w:val="5"/>
    <w:qFormat/>
    <w:uiPriority w:val="9"/>
    <w:rPr>
      <w:rFonts w:ascii="Times New Roman Bold" w:hAnsi="Times New Roman Bold" w:eastAsia="仿宋_GB2312" w:cstheme="majorBidi"/>
      <w:b/>
      <w:bCs/>
      <w:color w:val="000000" w:themeColor="text1"/>
      <w14:textFill>
        <w14:solidFill>
          <w14:schemeClr w14:val="tx1"/>
        </w14:solidFill>
      </w14:textFill>
    </w:rPr>
  </w:style>
  <w:style w:type="character" w:customStyle="1" w:styleId="151">
    <w:name w:val="标题 字符"/>
    <w:basedOn w:val="14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副标题 字符"/>
    <w:basedOn w:val="14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正文文本 字符"/>
    <w:basedOn w:val="141"/>
    <w:link w:val="20"/>
    <w:qFormat/>
    <w:uiPriority w:val="99"/>
  </w:style>
  <w:style w:type="character" w:customStyle="1" w:styleId="155">
    <w:name w:val="正文文本 2 字符"/>
    <w:basedOn w:val="141"/>
    <w:link w:val="37"/>
    <w:qFormat/>
    <w:uiPriority w:val="99"/>
  </w:style>
  <w:style w:type="character" w:customStyle="1" w:styleId="156">
    <w:name w:val="正文文本 3 字符"/>
    <w:basedOn w:val="141"/>
    <w:link w:val="18"/>
    <w:qFormat/>
    <w:uiPriority w:val="99"/>
    <w:rPr>
      <w:sz w:val="16"/>
      <w:szCs w:val="16"/>
    </w:rPr>
  </w:style>
  <w:style w:type="character" w:customStyle="1" w:styleId="157">
    <w:name w:val="宏文本 字符"/>
    <w:basedOn w:val="141"/>
    <w:link w:val="2"/>
    <w:qFormat/>
    <w:uiPriority w:val="99"/>
    <w:rPr>
      <w:rFonts w:ascii="Courier" w:hAnsi="Courier"/>
      <w:sz w:val="20"/>
      <w:szCs w:val="20"/>
    </w:rPr>
  </w:style>
  <w:style w:type="paragraph" w:styleId="158">
    <w:name w:val="Quote"/>
    <w:basedOn w:val="1"/>
    <w:next w:val="1"/>
    <w:link w:val="159"/>
    <w:qFormat/>
    <w:uiPriority w:val="29"/>
    <w:rPr>
      <w:i/>
      <w:iCs/>
    </w:rPr>
  </w:style>
  <w:style w:type="character" w:customStyle="1" w:styleId="159">
    <w:name w:val="引用 字符"/>
    <w:basedOn w:val="141"/>
    <w:link w:val="158"/>
    <w:qFormat/>
    <w:uiPriority w:val="29"/>
    <w:rPr>
      <w:i/>
      <w:iCs/>
      <w:color w:val="000000" w:themeColor="text1"/>
      <w14:textFill>
        <w14:solidFill>
          <w14:schemeClr w14:val="tx1"/>
        </w14:solidFill>
      </w14:textFill>
    </w:rPr>
  </w:style>
  <w:style w:type="character" w:customStyle="1" w:styleId="160">
    <w:name w:val="标题 4 字符"/>
    <w:basedOn w:val="141"/>
    <w:link w:val="6"/>
    <w:semiHidden/>
    <w:qFormat/>
    <w:uiPriority w:val="9"/>
    <w:rPr>
      <w:rFonts w:ascii="Times New Roman Bold" w:hAnsi="Times New Roman Bold" w:eastAsia="仿宋_GB2312" w:cstheme="majorBidi"/>
      <w:b/>
      <w:bCs/>
      <w:iCs/>
      <w:color w:val="000000" w:themeColor="text1"/>
      <w14:textFill>
        <w14:solidFill>
          <w14:schemeClr w14:val="tx1"/>
        </w14:solidFill>
      </w14:textFill>
    </w:rPr>
  </w:style>
  <w:style w:type="character" w:customStyle="1" w:styleId="161">
    <w:name w:val="标题 5 字符"/>
    <w:basedOn w:val="141"/>
    <w:link w:val="7"/>
    <w:semiHidden/>
    <w:qFormat/>
    <w:uiPriority w:val="9"/>
    <w:rPr>
      <w:rFonts w:ascii="Times New Roman Bold" w:hAnsi="Times New Roman Bold" w:eastAsia="仿宋_GB2312" w:cstheme="majorBidi"/>
      <w:b/>
      <w:color w:val="000000" w:themeColor="text1"/>
      <w14:textFill>
        <w14:solidFill>
          <w14:schemeClr w14:val="tx1"/>
        </w14:solidFill>
      </w14:textFill>
    </w:rPr>
  </w:style>
  <w:style w:type="character" w:customStyle="1" w:styleId="162">
    <w:name w:val="标题 6 字符"/>
    <w:basedOn w:val="141"/>
    <w:link w:val="8"/>
    <w:semiHidden/>
    <w:qFormat/>
    <w:uiPriority w:val="9"/>
    <w:rPr>
      <w:rFonts w:asciiTheme="majorHAnsi" w:hAnsiTheme="majorHAnsi" w:eastAsiaTheme="majorEastAsia" w:cstheme="majorBidi"/>
      <w:i/>
      <w:iCs/>
      <w:color w:val="254061" w:themeColor="accent1" w:themeShade="80"/>
    </w:rPr>
  </w:style>
  <w:style w:type="character" w:customStyle="1" w:styleId="163">
    <w:name w:val="标题 7 字符"/>
    <w:basedOn w:val="14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标题 8 字符"/>
    <w:basedOn w:val="14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标题 9 字符"/>
    <w:basedOn w:val="141"/>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1"/>
    <w:link w:val="166"/>
    <w:qFormat/>
    <w:uiPriority w:val="30"/>
    <w:rPr>
      <w:b/>
      <w:bCs/>
      <w:i/>
      <w:iCs/>
      <w:color w:val="4F81BD" w:themeColor="accent1"/>
      <w14:textFill>
        <w14:solidFill>
          <w14:schemeClr w14:val="accent1"/>
        </w14:solidFill>
      </w14:textFill>
    </w:rPr>
  </w:style>
  <w:style w:type="character" w:customStyle="1" w:styleId="168">
    <w:name w:val="不明显强调1"/>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明显强调1"/>
    <w:basedOn w:val="141"/>
    <w:qFormat/>
    <w:uiPriority w:val="21"/>
    <w:rPr>
      <w:b/>
      <w:bCs/>
      <w:i/>
      <w:iCs/>
      <w:color w:val="4F81BD" w:themeColor="accent1"/>
      <w14:textFill>
        <w14:solidFill>
          <w14:schemeClr w14:val="accent1"/>
        </w14:solidFill>
      </w14:textFill>
    </w:rPr>
  </w:style>
  <w:style w:type="character" w:customStyle="1" w:styleId="170">
    <w:name w:val="不明显参考1"/>
    <w:basedOn w:val="141"/>
    <w:qFormat/>
    <w:uiPriority w:val="31"/>
    <w:rPr>
      <w:smallCaps/>
      <w:color w:val="C0504D" w:themeColor="accent2"/>
      <w:u w:val="single"/>
      <w14:textFill>
        <w14:solidFill>
          <w14:schemeClr w14:val="accent2"/>
        </w14:solidFill>
      </w14:textFill>
    </w:rPr>
  </w:style>
  <w:style w:type="character" w:customStyle="1" w:styleId="171">
    <w:name w:val="明显参考1"/>
    <w:basedOn w:val="141"/>
    <w:qFormat/>
    <w:uiPriority w:val="32"/>
    <w:rPr>
      <w:b/>
      <w:bCs/>
      <w:smallCaps/>
      <w:color w:val="C0504D" w:themeColor="accent2"/>
      <w:spacing w:val="5"/>
      <w:u w:val="single"/>
      <w14:textFill>
        <w14:solidFill>
          <w14:schemeClr w14:val="accent2"/>
        </w14:solidFill>
      </w14:textFill>
    </w:rPr>
  </w:style>
  <w:style w:type="character" w:customStyle="1" w:styleId="172">
    <w:name w:val="书籍标题1"/>
    <w:basedOn w:val="141"/>
    <w:qFormat/>
    <w:uiPriority w:val="33"/>
    <w:rPr>
      <w:b/>
      <w:bCs/>
      <w:smallCaps/>
      <w:spacing w:val="5"/>
    </w:rPr>
  </w:style>
  <w:style w:type="paragraph" w:customStyle="1" w:styleId="173">
    <w:name w:val="TOC 标题1"/>
    <w:basedOn w:val="3"/>
    <w:next w:val="1"/>
    <w:semiHidden/>
    <w:unhideWhenUsed/>
    <w:qFormat/>
    <w:uiPriority w:val="39"/>
    <w:pPr>
      <w:outlineLvl w:val="9"/>
    </w:pPr>
  </w:style>
  <w:style w:type="paragraph" w:customStyle="1" w:styleId="174">
    <w:name w:val="TOC Heading"/>
    <w:basedOn w:val="3"/>
    <w:next w:val="1"/>
    <w:unhideWhenUsed/>
    <w:qFormat/>
    <w:uiPriority w:val="39"/>
    <w:pPr>
      <w:keepNext/>
      <w:keepLines/>
      <w:adjustRightInd/>
      <w:snapToGrid/>
      <w:spacing w:before="480" w:line="276" w:lineRule="auto"/>
      <w:outlineLvl w:val="9"/>
    </w:pPr>
    <w:rPr>
      <w:rFonts w:asciiTheme="majorHAnsi" w:hAnsiTheme="majorHAnsi" w:eastAsiaTheme="majorEastAsia" w:cstheme="majorBidi"/>
      <w:b/>
      <w:bCs/>
      <w:color w:val="376092" w:themeColor="accent1" w:themeShade="BF"/>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jpeg"/><Relationship Id="rId21" Type="http://schemas.openxmlformats.org/officeDocument/2006/relationships/image" Target="media/image15.png"/><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9A0A33-2D21-CA42-A2F3-B8BF448C0104}">
  <ds:schemaRefs/>
</ds:datastoreItem>
</file>

<file path=docProps/app.xml><?xml version="1.0" encoding="utf-8"?>
<Properties xmlns="http://schemas.openxmlformats.org/officeDocument/2006/extended-properties" xmlns:vt="http://schemas.openxmlformats.org/officeDocument/2006/docPropsVTypes">
  <Template>Normal.dotm</Template>
  <Pages>69</Pages>
  <Words>8846</Words>
  <Characters>9213</Characters>
  <Lines>385</Lines>
  <Paragraphs>108</Paragraphs>
  <TotalTime>3</TotalTime>
  <ScaleCrop>false</ScaleCrop>
  <LinksUpToDate>false</LinksUpToDate>
  <CharactersWithSpaces>9380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朱超</cp:lastModifiedBy>
  <cp:lastPrinted>2024-05-25T14:59:00Z</cp:lastPrinted>
  <dcterms:modified xsi:type="dcterms:W3CDTF">2026-01-22T09:29:24Z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CAA09512DEB54765BCF84A22B34CEB35_13</vt:lpwstr>
  </property>
  <property fmtid="{D5CDD505-2E9C-101B-9397-08002B2CF9AE}" pid="4" name="KSOTemplateDocerSaveRecord">
    <vt:lpwstr>eyJoZGlkIjoiMTc4NTA1NGY0YWU0NDVlNTM3OWQ3Y2RkMDljYmJhOTQiLCJ1c2VySWQiOiIxMTcyMjA3MjYxIn0=</vt:lpwstr>
  </property>
</Properties>
</file>