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第三章 面向天基网络的协同计算卸载方法设计（完整整理）</w:t>
      </w:r>
    </w:p>
    <w:p>
      <w:pPr>
        <w:pStyle w:val="2"/>
        <w:spacing w:before="320" w:after="120" w:line="288" w:lineRule="auto"/>
        <w:ind w:left="0"/>
        <w:jc w:val="left"/>
        <w:outlineLvl w:val="1"/>
      </w:pPr>
      <w:bookmarkStart w:name="heading_0" w:id="0"/>
      <w:r>
        <w:rPr>
          <w:rFonts w:eastAsia="等线" w:ascii="Arial" w:cs="Arial" w:hAnsi="Arial"/>
          <w:b w:val="true"/>
          <w:sz w:val="32"/>
        </w:rPr>
        <w:t>3.1 概述与问题动机</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3.1.1 去中心化环境下的自利行为困境</w:t>
      </w:r>
      <w:bookmarkEnd w:id="1"/>
    </w:p>
    <w:p>
      <w:pPr>
        <w:spacing w:before="120" w:after="120" w:line="288" w:lineRule="auto"/>
        <w:ind w:left="0"/>
        <w:jc w:val="left"/>
      </w:pPr>
      <w:r>
        <w:rPr>
          <w:rFonts w:eastAsia="等线" w:ascii="Arial" w:cs="Arial" w:hAnsi="Arial"/>
          <w:sz w:val="22"/>
        </w:rPr>
        <w:t>在绪论所描述的天基网络 "分布式试验管控体系" 中，大量异构计算节点（如卫星终端 ST、卫星边缘节点 SEN）并行处理着动态到达的各类任务。由于缺乏一个强有力的中心协调者，每个节点天然地倾向于做出局部最优的 "自利" 决策，这在资源竞争激烈的环境中极易导致 "单节点最优≠系统最优" 的困境。</w:t>
      </w:r>
    </w:p>
    <w:p>
      <w:pPr>
        <w:spacing w:before="120" w:after="120" w:line="288" w:lineRule="auto"/>
        <w:ind w:left="0"/>
        <w:jc w:val="left"/>
      </w:pPr>
      <w:r>
        <w:rPr>
          <w:rFonts w:eastAsia="等线" w:ascii="Arial" w:cs="Arial" w:hAnsi="Arial"/>
          <w:sz w:val="22"/>
        </w:rPr>
        <w:t>具体而言，一个理性的自利节点在进行任务接纳或资源分配决策时，会优先抢占那些预计收益高、计算量小的任务，同时倾向于推卸或拒绝那些计算密集、优先级低的任务。当所有节点都遵循此策略时，高价值任务会迅速向少数几个性能指标（如宣称的低负载）看似最优的节点集中，导致这些节点成为热点（Hotspot）并陷入过载（Overload）状态。与此同时，那些被推卸的低优先级任务则可能在网络中被反复传递，迟迟得不到处理，而另一些非热点节点则可能处于资源闲置状态。</w:t>
      </w:r>
    </w:p>
    <w:p>
      <w:pPr>
        <w:spacing w:before="120" w:after="120" w:line="288" w:lineRule="auto"/>
        <w:ind w:left="0"/>
        <w:jc w:val="left"/>
      </w:pPr>
      <w:r>
        <w:rPr>
          <w:rFonts w:eastAsia="等线" w:ascii="Arial" w:cs="Arial" w:hAnsi="Arial"/>
          <w:sz w:val="22"/>
        </w:rPr>
        <w:t>这种由自利行为引发的负载失衡（Load Imbalance），是导致系统整体性能退化的根源。如图 3.1 所示，在自利决策场景下，当节点 A 和节点 B 都试图将高收益任务卸载至当时看起来最优的节点 C 时，节点 C 的处理队列迅速饱和，新任务的等待时延与正在执行任务的并发开销（Concurrency Overhead）急剧增加。反之，对于低优先级的任务，节点 A 和 B 均选择拒绝，导致这些任务在网络中滞留。最终，系统的整体吞吐量下降、平均任务完成时延恶化，并出现任务处理的严重不公平现象，即 "公地悲剧"（Tragedy of the Commons）。而在协同决策场景下，通过联盟链提供的全局状态信息，节点能够做出更加理性的负载感知分配，实现系统均衡。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3.1 自私决策与协同决策对比示意（暂时无法在飞书文档外展示此内容）</w:t>
            </w:r>
          </w:p>
        </w:tc>
      </w:tr>
    </w:tbl>
    <w:p>
      <w:pPr>
        <w:pStyle w:val="3"/>
        <w:spacing w:before="300" w:after="120" w:line="288" w:lineRule="auto"/>
        <w:ind w:left="0"/>
        <w:jc w:val="left"/>
        <w:outlineLvl w:val="2"/>
      </w:pPr>
      <w:bookmarkStart w:name="heading_2" w:id="2"/>
      <w:r>
        <w:rPr>
          <w:rFonts w:eastAsia="等线" w:ascii="Arial" w:cs="Arial" w:hAnsi="Arial"/>
          <w:b w:val="true"/>
          <w:sz w:val="30"/>
        </w:rPr>
        <w:t>3.1.2 问题的多维复杂性</w:t>
      </w:r>
      <w:bookmarkEnd w:id="2"/>
    </w:p>
    <w:p>
      <w:pPr>
        <w:spacing w:before="120" w:after="120" w:line="288" w:lineRule="auto"/>
        <w:ind w:left="0"/>
        <w:jc w:val="left"/>
      </w:pPr>
      <w:r>
        <w:rPr>
          <w:rFonts w:eastAsia="等线" w:ascii="Arial" w:cs="Arial" w:hAnsi="Arial"/>
          <w:sz w:val="22"/>
        </w:rPr>
        <w:t>更进一步，该问题在真实天基网络环境中因以下因素而显著加剧：</w:t>
        <w:br/>
        <w:t>（1）节点异构性（Heterogeneity）</w:t>
        <w:br/>
        <w:t>各节点的计算能力、存储容量、能耗特性各不相同，使得 "最优" 节点的评估标准更为复杂，加剧了决策偏差。我们将节点异构性形式化定义如下：</w:t>
        <w:br/>
      </w:r>
      <w:r>
        <w:rPr>
          <w:rFonts w:eastAsia="等线" w:ascii="Arial" w:cs="Arial" w:hAnsi="Arial"/>
          <w:sz w:val="22"/>
        </w:rPr>
        <w:t xml:space="preserve">设节点集合 </w:t>
      </w:r>
      <w:r>
        <w:rPr>
          <w:rFonts w:eastAsia="等线" w:ascii="Arial" w:cs="Arial" w:hAnsi="Arial"/>
          <w:sz w:val="22"/>
        </w:rPr>
      </w:r>
      <m:oMath xmlns:mml="http://www.w3.org/1998/Math/MathML">
        <m:r>
          <m:rPr>
            <m:scr m:val="script"/>
          </m:rPr>
          <w:rPr>
            <w:rFonts w:ascii="Cambria Math" w:hAnsi="Cambria Math"/>
          </w:rPr>
          <m:t>N</m:t>
        </m:r>
        <m:r>
          <w:rPr>
            <w:rFonts w:ascii="Cambria Math" w:hAnsi="Cambria Math"/>
          </w:rPr>
          <m:t>=</m:t>
        </m:r>
        <m:r>
          <w:rPr>
            <w:rFonts w:ascii="Cambria Math" w:hAnsi="Cambria Math"/>
          </w:rPr>
          <m:t>1,2,...,N</m:t>
        </m:r>
      </m:oMath>
      <w:r>
        <w:rPr>
          <w:rFonts w:eastAsia="等线" w:ascii="Arial" w:cs="Arial" w:hAnsi="Arial"/>
          <w:sz w:val="22"/>
        </w:rPr>
        <w:t xml:space="preserve">，每个节点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的异构特征向量为：</w:t>
        <w:br/>
      </w:r>
      <w:r>
        <w:rPr>
          <w:rFonts w:eastAsia="等线" w:ascii="Arial" w:cs="Arial" w:hAnsi="Arial"/>
          <w:sz w:val="22"/>
        </w:rPr>
      </w:r>
      <m:oMath xmlns:mml="http://www.w3.org/1998/Math/MathML">
        <m:sSub>
          <m:e>
            <m:r>
              <w:rPr>
                <w:rFonts w:ascii="Cambria Math" w:hAnsi="Cambria Math"/>
              </w:rPr>
              <m:t>h</m:t>
            </m:r>
          </m:e>
          <m:sub>
            <m:r>
              <w:rPr>
                <w:rFonts w:ascii="Cambria Math" w:hAnsi="Cambria Math"/>
              </w:rPr>
              <m:t>i</m:t>
            </m:r>
          </m:sub>
        </m:sSub>
        <m:r>
          <w:rPr>
            <w:rFonts w:ascii="Cambria Math" w:hAnsi="Cambria Math"/>
          </w:rPr>
          <m:t>=</m:t>
        </m:r>
        <m:d>
          <m:dPr>
            <m:sepChr m:val=","/>
          </m:dPr>
          <m:e>
            <m:sSubSup>
              <m:e>
                <m:r>
                  <w:rPr>
                    <w:rFonts w:ascii="Cambria Math" w:hAnsi="Cambria Math"/>
                  </w:rPr>
                  <m:t>f</m:t>
                </m:r>
              </m:e>
              <m:sub>
                <m:r>
                  <w:rPr>
                    <w:rFonts w:ascii="Cambria Math" w:hAnsi="Cambria Math"/>
                  </w:rPr>
                  <m:t>i</m:t>
                </m:r>
              </m:sub>
              <m:sup>
                <m:r>
                  <w:rPr>
                    <w:rFonts w:ascii="Cambria Math" w:hAnsi="Cambria Math"/>
                  </w:rPr>
                  <m:t>max</m:t>
                </m:r>
              </m:sup>
            </m:sSubSup>
          </m:e>
          <m:e>
            <m:sSub>
              <m:e>
                <m:r>
                  <w:rPr>
                    <w:rFonts w:ascii="Cambria Math" w:hAnsi="Cambria Math"/>
                  </w:rPr>
                  <m:t>M</m:t>
                </m:r>
              </m:e>
              <m:sub>
                <m:r>
                  <w:rPr>
                    <w:rFonts w:ascii="Cambria Math" w:hAnsi="Cambria Math"/>
                  </w:rPr>
                  <m:t>i</m:t>
                </m:r>
              </m:sub>
            </m:sSub>
          </m:e>
          <m:e>
            <m:sSubSup>
              <m:e>
                <m:r>
                  <w:rPr>
                    <w:rFonts w:ascii="Cambria Math" w:hAnsi="Cambria Math"/>
                  </w:rPr>
                  <m:t>E</m:t>
                </m:r>
              </m:e>
              <m:sub>
                <m:r>
                  <w:rPr>
                    <w:rFonts w:ascii="Cambria Math" w:hAnsi="Cambria Math"/>
                  </w:rPr>
                  <m:t>i</m:t>
                </m:r>
              </m:sub>
              <m:sup>
                <m:r>
                  <w:rPr>
                    <w:rFonts w:ascii="Cambria Math" w:hAnsi="Cambria Math"/>
                  </w:rPr>
                  <m:t>cap</m:t>
                </m:r>
              </m:sup>
            </m:sSubSup>
          </m:e>
          <m:e>
            <m:sSub>
              <m:e>
                <m:r>
                  <w:rPr>
                    <w:rFonts w:ascii="Cambria Math" w:hAnsi="Cambria Math"/>
                  </w:rPr>
                  <m:t>κ</m:t>
                </m:r>
              </m:e>
              <m:sub>
                <m:r>
                  <w:rPr>
                    <w:rFonts w:ascii="Cambria Math" w:hAnsi="Cambria Math"/>
                  </w:rPr>
                  <m:t>i</m:t>
                </m:r>
              </m:sub>
            </m:sSub>
          </m:e>
          <m:e>
            <m:sSub>
              <m:e>
                <m:r>
                  <w:rPr>
                    <w:rFonts w:ascii="Cambria Math" w:hAnsi="Cambria Math"/>
                  </w:rPr>
                  <m:t>η</m:t>
                </m:r>
              </m:e>
              <m:sub>
                <m:r>
                  <w:rPr>
                    <w:rFonts w:ascii="Cambria Math" w:hAnsi="Cambria Math"/>
                  </w:rPr>
                  <m:t>i</m:t>
                </m:r>
              </m:sub>
            </m:sSub>
          </m:e>
        </m:d>
      </m:oMath>
      <w:r>
        <w:rPr>
          <w:rFonts w:eastAsia="等线" w:ascii="Arial" w:cs="Arial" w:hAnsi="Arial"/>
          <w:sz w:val="22"/>
        </w:rPr>
        <w:br/>
        <w:t>其中各参数定义如下：</w:t>
        <w:br/>
      </w:r>
      <w:r>
        <w:rPr>
          <w:rFonts w:eastAsia="等线" w:ascii="Arial" w:cs="Arial" w:hAnsi="Arial"/>
          <w:sz w:val="22"/>
        </w:rPr>
      </w:r>
      <m:oMath xmlns:mml="http://www.w3.org/1998/Math/MathML">
        <m:sSubSup>
          <m:e>
            <m:r>
              <w:rPr>
                <w:rFonts w:ascii="Cambria Math" w:hAnsi="Cambria Math"/>
              </w:rPr>
              <m:t>f</m:t>
            </m:r>
          </m:e>
          <m:sub>
            <m:r>
              <w:rPr>
                <w:rFonts w:ascii="Cambria Math" w:hAnsi="Cambria Math"/>
              </w:rPr>
              <m:t>i</m:t>
            </m:r>
          </m:sub>
          <m:sup>
            <m:r>
              <w:rPr>
                <w:rFonts w:ascii="Cambria Math" w:hAnsi="Cambria Math"/>
              </w:rPr>
              <m:t>max</m:t>
            </m:r>
          </m:sup>
        </m:sSubSup>
      </m:oMath>
      <w:r>
        <w:rPr>
          <w:rFonts w:eastAsia="等线" w:ascii="Arial" w:cs="Arial" w:hAnsi="Arial"/>
          <w:sz w:val="22"/>
        </w:rPr>
        <w:t xml:space="preserve">：最大 CPU 频率（cycles/s），范围通常为 </w:t>
      </w:r>
      <w:r>
        <w:rPr>
          <w:rFonts w:eastAsia="等线" w:ascii="Arial" w:cs="Arial" w:hAnsi="Arial"/>
          <w:sz w:val="22"/>
        </w:rPr>
      </w:r>
      <m:oMath xmlns:mml="http://www.w3.org/1998/Math/MathML">
        <m:d>
          <m:dPr>
            <m:begChr m:val="["/>
            <m:sepChr m:val=","/>
            <m:endChr m:val="]"/>
          </m:dPr>
          <m:e>
            <m:sSup>
              <m:e>
                <m:r>
                  <w:rPr>
                    <w:rFonts w:ascii="Cambria Math" w:hAnsi="Cambria Math"/>
                  </w:rPr>
                  <m:t>10</m:t>
                </m:r>
              </m:e>
              <m:sup>
                <m:r>
                  <w:rPr>
                    <w:rFonts w:ascii="Cambria Math" w:hAnsi="Cambria Math"/>
                  </w:rPr>
                  <m:t>8</m:t>
                </m:r>
              </m:sup>
            </m:sSup>
          </m:e>
          <m:e>
            <m:sSup>
              <m:e>
                <m:r>
                  <w:rPr>
                    <w:rFonts w:ascii="Cambria Math" w:hAnsi="Cambria Math"/>
                  </w:rPr>
                  <m:t>10</m:t>
                </m:r>
              </m:e>
              <m:sup>
                <m:r>
                  <w:rPr>
                    <w:rFonts w:ascii="Cambria Math" w:hAnsi="Cambria Math"/>
                  </w:rPr>
                  <m:t>10</m:t>
                </m:r>
              </m:sup>
            </m:sSup>
          </m:e>
        </m:d>
      </m:oMath>
      <w:r>
        <w:rPr>
          <w:rFonts w:eastAsia="等线" w:ascii="Arial" w:cs="Arial" w:hAnsi="Arial"/>
          <w:sz w:val="22"/>
        </w:rPr>
        <w:br/>
      </w:r>
      <w:r>
        <w:rPr>
          <w:rFonts w:eastAsia="等线" w:ascii="Arial" w:cs="Arial" w:hAnsi="Arial"/>
          <w:sz w:val="22"/>
        </w:rPr>
      </w:r>
      <m:oMath xmlns:mml="http://www.w3.org/1998/Math/MathML">
        <m:sSub>
          <m:e>
            <m:r>
              <w:rPr>
                <w:rFonts w:ascii="Cambria Math" w:hAnsi="Cambria Math"/>
              </w:rPr>
              <m:t>M</m:t>
            </m:r>
          </m:e>
          <m:sub>
            <m:r>
              <w:rPr>
                <w:rFonts w:ascii="Cambria Math" w:hAnsi="Cambria Math"/>
              </w:rPr>
              <m:t>i</m:t>
            </m:r>
          </m:sub>
        </m:sSub>
      </m:oMath>
      <w:r>
        <w:rPr>
          <w:rFonts w:eastAsia="等线" w:ascii="Arial" w:cs="Arial" w:hAnsi="Arial"/>
          <w:sz w:val="22"/>
        </w:rPr>
        <w:t xml:space="preserve">：可用内存容量（GB），典型值为 </w:t>
      </w:r>
      <w:r>
        <w:rPr>
          <w:rFonts w:eastAsia="等线" w:ascii="Arial" w:cs="Arial" w:hAnsi="Arial"/>
          <w:sz w:val="22"/>
        </w:rPr>
      </w:r>
      <m:oMath xmlns:mml="http://www.w3.org/1998/Math/MathML">
        <m:d>
          <m:dPr>
            <m:begChr m:val="["/>
            <m:sepChr m:val=","/>
            <m:endChr m:val="]"/>
          </m:dPr>
          <m:e>
            <m:r>
              <w:rPr>
                <w:rFonts w:ascii="Cambria Math" w:hAnsi="Cambria Math"/>
              </w:rPr>
              <m:t>2</m:t>
            </m:r>
          </m:e>
          <m:e>
            <m:r>
              <w:rPr>
                <w:rFonts w:ascii="Cambria Math" w:hAnsi="Cambria Math"/>
              </w:rPr>
              <m:t>32</m:t>
            </m:r>
          </m:e>
        </m:d>
      </m:oMath>
      <w:r>
        <w:rPr>
          <w:rFonts w:eastAsia="等线" w:ascii="Arial" w:cs="Arial" w:hAnsi="Arial"/>
          <w:sz w:val="22"/>
        </w:rPr>
        <w:br/>
      </w:r>
      <w:r>
        <w:rPr>
          <w:rFonts w:eastAsia="等线" w:ascii="Arial" w:cs="Arial" w:hAnsi="Arial"/>
          <w:sz w:val="22"/>
        </w:rPr>
      </w:r>
      <m:oMath xmlns:mml="http://www.w3.org/1998/Math/MathML">
        <m:sSubSup>
          <m:e>
            <m:r>
              <w:rPr>
                <w:rFonts w:ascii="Cambria Math" w:hAnsi="Cambria Math"/>
              </w:rPr>
              <m:t>E</m:t>
            </m:r>
          </m:e>
          <m:sub>
            <m:r>
              <w:rPr>
                <w:rFonts w:ascii="Cambria Math" w:hAnsi="Cambria Math"/>
              </w:rPr>
              <m:t>i</m:t>
            </m:r>
          </m:sub>
          <m:sup>
            <m:r>
              <w:rPr>
                <w:rFonts w:ascii="Cambria Math" w:hAnsi="Cambria Math"/>
              </w:rPr>
              <m:t>cap</m:t>
            </m:r>
          </m:sup>
        </m:sSubSup>
      </m:oMath>
      <w:r>
        <w:rPr>
          <w:rFonts w:eastAsia="等线" w:ascii="Arial" w:cs="Arial" w:hAnsi="Arial"/>
          <w:sz w:val="22"/>
        </w:rPr>
        <w:t>：能量存储容量（J），取决于太阳能板充电效率</w:t>
        <w:br/>
      </w:r>
      <w:r>
        <w:rPr>
          <w:rFonts w:eastAsia="等线" w:ascii="Arial" w:cs="Arial" w:hAnsi="Arial"/>
          <w:sz w:val="22"/>
        </w:rPr>
      </w:r>
      <m:oMath xmlns:mml="http://www.w3.org/1998/Math/MathML">
        <m:sSub>
          <m:e>
            <m:r>
              <w:rPr>
                <w:rFonts w:ascii="Cambria Math" w:hAnsi="Cambria Math"/>
              </w:rPr>
              <m:t>κ</m:t>
            </m:r>
          </m:e>
          <m:sub>
            <m:r>
              <w:rPr>
                <w:rFonts w:ascii="Cambria Math" w:hAnsi="Cambria Math"/>
              </w:rPr>
              <m:t>i</m:t>
            </m:r>
          </m:sub>
        </m:sSub>
      </m:oMath>
      <w:r>
        <w:rPr>
          <w:rFonts w:eastAsia="等线" w:ascii="Arial" w:cs="Arial" w:hAnsi="Arial"/>
          <w:sz w:val="22"/>
        </w:rPr>
        <w:t xml:space="preserve">：计算能效系数，定义为 </w:t>
      </w:r>
      <w:r>
        <w:rPr>
          <w:rFonts w:eastAsia="等线" w:ascii="Arial" w:cs="Arial" w:hAnsi="Arial"/>
          <w:sz w:val="22"/>
        </w:rPr>
      </w:r>
      <m:oMath xmlns:mml="http://www.w3.org/1998/Math/MathML">
        <m:sSub>
          <m:e>
            <m:r>
              <w:rPr>
                <w:rFonts w:ascii="Cambria Math" w:hAnsi="Cambria Math"/>
              </w:rPr>
              <m:t>κ</m:t>
            </m:r>
          </m:e>
          <m:sub>
            <m:r>
              <w:rPr>
                <w:rFonts w:ascii="Cambria Math" w:hAnsi="Cambria Math"/>
              </w:rPr>
              <m:t>i</m:t>
            </m:r>
          </m:sub>
        </m:sSub>
        <m:r>
          <w:rPr>
            <w:rFonts w:ascii="Cambria Math" w:hAnsi="Cambria Math"/>
          </w:rPr>
          <m:t>=</m:t>
        </m:r>
        <m:sSub>
          <m:e>
            <m:r>
              <w:rPr>
                <w:rFonts w:ascii="Cambria Math" w:hAnsi="Cambria Math"/>
              </w:rPr>
              <m:t>P</m:t>
            </m:r>
          </m:e>
          <m:sub>
            <m:r>
              <w:rPr>
                <w:rFonts w:ascii="Cambria Math" w:hAnsi="Cambria Math"/>
              </w:rPr>
              <m:t>compute</m:t>
            </m:r>
          </m:sub>
        </m:sSub>
        <m:r>
          <w:rPr>
            <w:rFonts w:ascii="Cambria Math" w:hAnsi="Cambria Math"/>
          </w:rPr>
          <m:t>/</m:t>
        </m:r>
        <m:sSubSup>
          <m:e>
            <m:r>
              <w:rPr>
                <w:rFonts w:ascii="Cambria Math" w:hAnsi="Cambria Math"/>
              </w:rPr>
              <m:t>f</m:t>
            </m:r>
          </m:e>
          <m:sub>
            <m:r>
              <w:rPr>
                <w:rFonts w:ascii="Cambria Math" w:hAnsi="Cambria Math"/>
              </w:rPr>
              <m:t>i</m:t>
            </m:r>
          </m:sub>
          <m:sup>
            <m:r>
              <w:rPr>
                <w:rFonts w:ascii="Cambria Math" w:hAnsi="Cambria Math"/>
              </w:rPr>
              <m:t>3</m:t>
            </m:r>
          </m:sup>
        </m:sSubSup>
      </m:oMath>
      <w:r>
        <w:rPr>
          <w:rFonts w:eastAsia="等线" w:ascii="Arial" w:cs="Arial" w:hAnsi="Arial"/>
          <w:sz w:val="22"/>
        </w:rPr>
        <w:br/>
      </w:r>
      <w:r>
        <w:rPr>
          <w:rFonts w:eastAsia="等线" w:ascii="Arial" w:cs="Arial" w:hAnsi="Arial"/>
          <w:sz w:val="22"/>
        </w:rPr>
      </w:r>
      <m:oMath xmlns:mml="http://www.w3.org/1998/Math/MathML">
        <m:sSub>
          <m:e>
            <m:r>
              <w:rPr>
                <w:rFonts w:ascii="Cambria Math" w:hAnsi="Cambria Math"/>
              </w:rPr>
              <m:t>η</m:t>
            </m:r>
          </m:e>
          <m:sub>
            <m:r>
              <w:rPr>
                <w:rFonts w:ascii="Cambria Math" w:hAnsi="Cambria Math"/>
              </w:rPr>
              <m:t>i</m:t>
            </m:r>
          </m:sub>
        </m:sSub>
      </m:oMath>
      <w:r>
        <w:rPr>
          <w:rFonts w:eastAsia="等线" w:ascii="Arial" w:cs="Arial" w:hAnsi="Arial"/>
          <w:sz w:val="22"/>
        </w:rPr>
        <w:t xml:space="preserve">：通信能效系数，定义为 </w:t>
      </w:r>
      <w:r>
        <w:rPr>
          <w:rFonts w:eastAsia="等线" w:ascii="Arial" w:cs="Arial" w:hAnsi="Arial"/>
          <w:sz w:val="22"/>
        </w:rPr>
      </w:r>
      <m:oMath xmlns:mml="http://www.w3.org/1998/Math/MathML">
        <m:sSub>
          <m:e>
            <m:r>
              <w:rPr>
                <w:rFonts w:ascii="Cambria Math" w:hAnsi="Cambria Math"/>
              </w:rPr>
              <m:t>η</m:t>
            </m:r>
          </m:e>
          <m:sub>
            <m:r>
              <w:rPr>
                <w:rFonts w:ascii="Cambria Math" w:hAnsi="Cambria Math"/>
              </w:rPr>
              <m:t>i</m:t>
            </m:r>
          </m:sub>
        </m:sSub>
        <m:r>
          <w:rPr>
            <w:rFonts w:ascii="Cambria Math" w:hAnsi="Cambria Math"/>
          </w:rPr>
          <m:t>=</m:t>
        </m:r>
        <m:sSub>
          <m:e>
            <m:r>
              <w:rPr>
                <w:rFonts w:ascii="Cambria Math" w:hAnsi="Cambria Math"/>
              </w:rPr>
              <m:t>P</m:t>
            </m:r>
          </m:e>
          <m:sub>
            <m:r>
              <w:rPr>
                <w:rFonts w:ascii="Cambria Math" w:hAnsi="Cambria Math"/>
              </w:rPr>
              <m:t>tx</m:t>
            </m:r>
          </m:sub>
        </m:sSub>
        <m:r>
          <w:rPr>
            <w:rFonts w:ascii="Cambria Math" w:hAnsi="Cambria Math"/>
          </w:rPr>
          <m:t>/</m:t>
        </m:r>
        <m:sSub>
          <m:e>
            <m:r>
              <w:rPr>
                <w:rFonts w:ascii="Cambria Math" w:hAnsi="Cambria Math"/>
              </w:rPr>
              <m:t>R</m:t>
            </m:r>
          </m:e>
          <m:sub>
            <m:r>
              <w:rPr>
                <w:rFonts w:ascii="Cambria Math" w:hAnsi="Cambria Math"/>
              </w:rPr>
              <m:t>tx</m:t>
            </m:r>
          </m:sub>
        </m:sSub>
      </m:oMath>
    </w:p>
    <w:p>
      <w:pPr>
        <w:spacing w:before="120" w:after="120" w:line="288" w:lineRule="auto"/>
        <w:ind w:left="0"/>
        <w:jc w:val="left"/>
      </w:pPr>
      <w:r>
        <w:rPr>
          <w:rFonts w:eastAsia="等线" w:ascii="Arial" w:cs="Arial" w:hAnsi="Arial"/>
          <w:sz w:val="22"/>
        </w:rPr>
        <w:t>节点异构性可通过变异系数（Coefficient of Variation）量化：</w:t>
        <w:br/>
      </w:r>
      <w:r>
        <w:rPr>
          <w:rFonts w:eastAsia="等线" w:ascii="Arial" w:cs="Arial" w:hAnsi="Arial"/>
          <w:sz w:val="22"/>
        </w:rPr>
      </w:r>
      <m:oMath xmlns:mml="http://www.w3.org/1998/Math/MathML">
        <m:r>
          <w:rPr>
            <w:rFonts w:ascii="Cambria Math" w:hAnsi="Cambria Math"/>
          </w:rPr>
          <m:t>C</m:t>
        </m:r>
        <m:sSub>
          <m:e>
            <m:r>
              <w:rPr>
                <w:rFonts w:ascii="Cambria Math" w:hAnsi="Cambria Math"/>
              </w:rPr>
              <m:t>V</m:t>
            </m:r>
          </m:e>
          <m:sub>
            <m:r>
              <w:rPr>
                <w:rFonts w:ascii="Cambria Math" w:hAnsi="Cambria Math"/>
              </w:rPr>
              <m:t>h</m:t>
            </m:r>
          </m:sub>
        </m:sSub>
        <m:r>
          <w:rPr>
            <w:rFonts w:ascii="Cambria Math" w:hAnsi="Cambria Math"/>
          </w:rPr>
          <m:t>=</m:t>
        </m:r>
        <m:f>
          <m:fPr>
            <m:type m:val="bar"/>
          </m:fPr>
          <m:num>
            <m:r>
              <w:rPr>
                <w:rFonts w:ascii="Cambria Math" w:hAnsi="Cambria Math"/>
              </w:rPr>
              <m:t>σ</m:t>
            </m:r>
            <m:d>
              <m:dPr>
                <m:sepChr m:val=","/>
              </m:dPr>
              <m:e>
                <m:r>
                  <w:rPr>
                    <w:rFonts w:ascii="Cambria Math" w:hAnsi="Cambria Math"/>
                  </w:rPr>
                  <m:t>h</m:t>
                </m:r>
              </m:e>
            </m:d>
          </m:num>
          <m:den>
            <m:r>
              <w:rPr>
                <w:rFonts w:ascii="Cambria Math" w:hAnsi="Cambria Math"/>
              </w:rPr>
              <m:t>μ</m:t>
            </m:r>
            <m:d>
              <m:dPr>
                <m:sepChr m:val=","/>
              </m:dPr>
              <m:e>
                <m:r>
                  <w:rPr>
                    <w:rFonts w:ascii="Cambria Math" w:hAnsi="Cambria Math"/>
                  </w:rPr>
                  <m:t>h</m:t>
                </m:r>
              </m:e>
            </m:d>
          </m:den>
        </m:f>
      </m:oMath>
      <w:r>
        <w:rPr>
          <w:rFonts w:eastAsia="等线" w:ascii="Arial" w:cs="Arial" w:hAnsi="Arial"/>
          <w:sz w:val="22"/>
        </w:rPr>
        <w:br/>
      </w:r>
      <w:r>
        <w:rPr>
          <w:rFonts w:eastAsia="等线" w:ascii="Arial" w:cs="Arial" w:hAnsi="Arial"/>
          <w:sz w:val="22"/>
        </w:rPr>
        <w:t xml:space="preserve">当 </w:t>
      </w:r>
      <w:r>
        <w:rPr>
          <w:rFonts w:eastAsia="等线" w:ascii="Arial" w:cs="Arial" w:hAnsi="Arial"/>
          <w:sz w:val="22"/>
        </w:rPr>
      </w:r>
      <m:oMath xmlns:mml="http://www.w3.org/1998/Math/MathML">
        <m:r>
          <w:rPr>
            <w:rFonts w:ascii="Cambria Math" w:hAnsi="Cambria Math"/>
          </w:rPr>
          <m:t>C</m:t>
        </m:r>
        <m:sSub>
          <m:e>
            <m:r>
              <w:rPr>
                <w:rFonts w:ascii="Cambria Math" w:hAnsi="Cambria Math"/>
              </w:rPr>
              <m:t>V</m:t>
            </m:r>
          </m:e>
          <m:sub>
            <m:r>
              <w:rPr>
                <w:rFonts w:ascii="Cambria Math" w:hAnsi="Cambria Math"/>
              </w:rPr>
              <m:t>h</m:t>
            </m:r>
          </m:sub>
        </m:sSub>
        <m:r>
          <w:rPr>
            <w:rFonts w:ascii="Cambria Math" w:hAnsi="Cambria Math"/>
          </w:rPr>
          <m:t>&gt;0.5</m:t>
        </m:r>
      </m:oMath>
      <w:r>
        <w:rPr>
          <w:rFonts w:eastAsia="等线" w:ascii="Arial" w:cs="Arial" w:hAnsi="Arial"/>
          <w:sz w:val="22"/>
        </w:rPr>
        <w:t xml:space="preserve"> 时，认为系统具有高度异构性。</w:t>
      </w:r>
    </w:p>
    <w:p>
      <w:pPr>
        <w:spacing w:before="120" w:after="120" w:line="288" w:lineRule="auto"/>
        <w:ind w:left="0"/>
        <w:jc w:val="left"/>
      </w:pPr>
      <w:r>
        <w:rPr>
          <w:rFonts w:eastAsia="等线" w:ascii="Arial" w:cs="Arial" w:hAnsi="Arial"/>
          <w:sz w:val="22"/>
        </w:rPr>
        <w:t>（2）任务多样性（Task Diversity）</w:t>
        <w:br/>
        <w:t>轻量、中等、重型任务的混合到达，使得节点的资源消耗速率难以预测，自利决策更容易导致误判。任务到达过程可建模为非齐次泊松过程：</w:t>
        <w:br/>
      </w:r>
      <w:r>
        <w:rPr>
          <w:rFonts w:eastAsia="等线" w:ascii="Arial" w:cs="Arial" w:hAnsi="Arial"/>
          <w:sz w:val="22"/>
        </w:rPr>
      </w:r>
      <m:oMath xmlns:mml="http://www.w3.org/1998/Math/MathML">
        <m:r>
          <w:rPr>
            <w:rFonts w:ascii="Cambria Math" w:hAnsi="Cambria Math"/>
          </w:rPr>
          <m:t>λ</m:t>
        </m:r>
        <m:d>
          <m:dPr>
            <m:sepChr m:val=","/>
          </m:dPr>
          <m:e>
            <m:r>
              <w:rPr>
                <w:rFonts w:ascii="Cambria Math" w:hAnsi="Cambria Math"/>
              </w:rPr>
              <m:t>t</m:t>
            </m:r>
          </m:e>
        </m:d>
        <m:r>
          <w:rPr>
            <w:rFonts w:ascii="Cambria Math" w:hAnsi="Cambria Math"/>
          </w:rPr>
          <m:t>=</m:t>
        </m:r>
        <m:sSub>
          <m:e>
            <m:r>
              <w:rPr>
                <w:rFonts w:ascii="Cambria Math" w:hAnsi="Cambria Math"/>
              </w:rPr>
              <m:t>λ</m:t>
            </m:r>
          </m:e>
          <m:sub>
            <m:r>
              <w:rPr>
                <w:rFonts w:ascii="Cambria Math" w:hAnsi="Cambria Math"/>
              </w:rPr>
              <m:t>0</m:t>
            </m:r>
          </m:sub>
        </m:sSub>
        <m:r>
          <w:rPr>
            <w:rFonts w:ascii="Cambria Math" w:hAnsi="Cambria Math"/>
          </w:rPr>
          <m:t>⋅</m:t>
        </m:r>
        <m:d>
          <m:dPr>
            <m:sepChr m:val=","/>
          </m:dPr>
          <m:e>
            <m:r>
              <w:rPr>
                <w:rFonts w:ascii="Cambria Math" w:hAnsi="Cambria Math"/>
              </w:rPr>
              <m:t>1+α</m:t>
            </m:r>
            <m:r>
              <m:rPr>
                <m:sty m:val="p"/>
              </m:rPr>
              <w:rPr>
                <w:rFonts w:ascii="Cambria Math" w:hAnsi="Cambria Math"/>
              </w:rPr>
              <m:t>sin</m:t>
            </m:r>
            <m:d>
              <m:dPr>
                <m:sepChr m:val=","/>
              </m:dPr>
              <m:e>
                <m:r>
                  <w:rPr>
                    <w:rFonts w:ascii="Cambria Math" w:hAnsi="Cambria Math"/>
                  </w:rPr>
                  <m:t>ωt+φ</m:t>
                </m:r>
              </m:e>
            </m:d>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λ</m:t>
            </m:r>
          </m:e>
          <m:sub>
            <m:r>
              <w:rPr>
                <w:rFonts w:ascii="Cambria Math" w:hAnsi="Cambria Math"/>
              </w:rPr>
              <m:t>0</m:t>
            </m:r>
          </m:sub>
        </m:sSub>
      </m:oMath>
      <w:r>
        <w:rPr>
          <w:rFonts w:eastAsia="等线" w:ascii="Arial" w:cs="Arial" w:hAnsi="Arial"/>
          <w:sz w:val="22"/>
        </w:rPr>
        <w:t xml:space="preserve"> 为基础到达率，</w:t>
      </w:r>
      <w:r>
        <w:rPr>
          <w:rFonts w:eastAsia="等线" w:ascii="Arial" w:cs="Arial" w:hAnsi="Arial"/>
          <w:sz w:val="22"/>
        </w:rPr>
      </w:r>
      <m:oMath xmlns:mml="http://www.w3.org/1998/Math/MathML">
        <m:r>
          <w:rPr>
            <w:rFonts w:ascii="Cambria Math" w:hAnsi="Cambria Math"/>
          </w:rPr>
          <m:t>α∈</m:t>
        </m:r>
        <m:d>
          <m:dPr>
            <m:begChr m:val="["/>
            <m:sepChr m:val=","/>
            <m:endChr m:val="]"/>
          </m:dPr>
          <m:e>
            <m:r>
              <w:rPr>
                <w:rFonts w:ascii="Cambria Math" w:hAnsi="Cambria Math"/>
              </w:rPr>
              <m:t>0</m:t>
            </m:r>
          </m:e>
          <m:e>
            <m:r>
              <w:rPr>
                <w:rFonts w:ascii="Cambria Math" w:hAnsi="Cambria Math"/>
              </w:rPr>
              <m:t>1</m:t>
            </m:r>
          </m:e>
        </m:d>
      </m:oMath>
      <w:r>
        <w:rPr>
          <w:rFonts w:eastAsia="等线" w:ascii="Arial" w:cs="Arial" w:hAnsi="Arial"/>
          <w:sz w:val="22"/>
        </w:rPr>
        <w:t xml:space="preserve"> 为波动幅度，</w:t>
      </w:r>
      <w:r>
        <w:rPr>
          <w:rFonts w:eastAsia="等线" w:ascii="Arial" w:cs="Arial" w:hAnsi="Arial"/>
          <w:sz w:val="22"/>
        </w:rPr>
      </w:r>
      <m:oMath xmlns:mml="http://www.w3.org/1998/Math/MathML">
        <m:r>
          <w:rPr>
            <w:rFonts w:ascii="Cambria Math" w:hAnsi="Cambria Math"/>
          </w:rPr>
          <m:t>ω</m:t>
        </m:r>
      </m:oMath>
      <w:r>
        <w:rPr>
          <w:rFonts w:eastAsia="等线" w:ascii="Arial" w:cs="Arial" w:hAnsi="Arial"/>
          <w:sz w:val="22"/>
        </w:rPr>
        <w:t xml:space="preserve"> 为周期频率（对应卫星轨道周期），</w:t>
      </w:r>
      <w:r>
        <w:rPr>
          <w:rFonts w:eastAsia="等线" w:ascii="Arial" w:cs="Arial" w:hAnsi="Arial"/>
          <w:sz w:val="22"/>
        </w:rPr>
      </w:r>
      <m:oMath xmlns:mml="http://www.w3.org/1998/Math/MathML">
        <m:r>
          <w:rPr>
            <w:rFonts w:ascii="Cambria Math" w:hAnsi="Cambria Math"/>
          </w:rPr>
          <m:t>φ</m:t>
        </m:r>
      </m:oMath>
      <w:r>
        <w:rPr>
          <w:rFonts w:eastAsia="等线" w:ascii="Arial" w:cs="Arial" w:hAnsi="Arial"/>
          <w:sz w:val="22"/>
        </w:rPr>
        <w:t xml:space="preserve"> 为相位偏移。</w:t>
      </w:r>
    </w:p>
    <w:p>
      <w:pPr>
        <w:spacing w:before="120" w:after="120" w:line="288" w:lineRule="auto"/>
        <w:ind w:left="0"/>
        <w:jc w:val="left"/>
      </w:pPr>
      <w:r>
        <w:rPr>
          <w:rFonts w:eastAsia="等线" w:ascii="Arial" w:cs="Arial" w:hAnsi="Arial"/>
          <w:sz w:val="22"/>
        </w:rPr>
        <w:t xml:space="preserve">任务类型分布服从混合高斯分布，任务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的计算需求 </w:t>
      </w:r>
      <w:r>
        <w:rPr>
          <w:rFonts w:eastAsia="等线" w:ascii="Arial" w:cs="Arial" w:hAnsi="Arial"/>
          <w:sz w:val="22"/>
        </w:rPr>
      </w:r>
      <m:oMath xmlns:mml="http://www.w3.org/1998/Math/MathML">
        <m:sSub>
          <m:e>
            <m:r>
              <w:rPr>
                <w:rFonts w:ascii="Cambria Math" w:hAnsi="Cambria Math"/>
              </w:rPr>
              <m:t>c</m:t>
            </m:r>
          </m:e>
          <m:sub>
            <m:r>
              <w:rPr>
                <w:rFonts w:ascii="Cambria Math" w:hAnsi="Cambria Math"/>
              </w:rPr>
              <m:t>j</m:t>
            </m:r>
          </m:sub>
        </m:sSub>
      </m:oMath>
      <w:r>
        <w:rPr>
          <w:rFonts w:eastAsia="等线" w:ascii="Arial" w:cs="Arial" w:hAnsi="Arial"/>
          <w:sz w:val="22"/>
        </w:rPr>
        <w:t xml:space="preserve"> 满足：</w:t>
        <w:br/>
      </w:r>
      <w:r>
        <w:rPr>
          <w:rFonts w:eastAsia="等线" w:ascii="Arial" w:cs="Arial" w:hAnsi="Arial"/>
          <w:sz w:val="22"/>
        </w:rPr>
      </w:r>
      <m:oMath xmlns:mml="http://www.w3.org/1998/Math/MathML">
        <m:sSub>
          <m:e>
            <m:r>
              <w:rPr>
                <w:rFonts w:ascii="Cambria Math" w:hAnsi="Cambria Math"/>
              </w:rPr>
              <m:t>c</m:t>
            </m:r>
          </m:e>
          <m:sub>
            <m:r>
              <w:rPr>
                <w:rFonts w:ascii="Cambria Math" w:hAnsi="Cambria Math"/>
              </w:rPr>
              <m:t>j</m:t>
            </m:r>
          </m:sub>
        </m:sSub>
        <m:r>
          <w:rPr>
            <w:rFonts w:ascii="Cambria Math" w:hAnsi="Cambria Math"/>
          </w:rPr>
          <m:t>∼</m:t>
        </m:r>
        <m:nary>
          <m:naryPr>
            <m:chr m:val="∑"/>
            <m:limLoc m:val="subSup"/>
            <m:grow m:val="1"/>
            <m:subHide m:val="off"/>
            <m:supHide m:val="off"/>
          </m:naryPr>
          <m:sub>
            <m:r>
              <w:rPr>
                <w:rFonts w:ascii="Cambria Math" w:hAnsi="Cambria Math"/>
              </w:rPr>
              <m:t>k=1</m:t>
            </m:r>
          </m:sub>
          <m:sup>
            <m:r>
              <w:rPr>
                <w:rFonts w:ascii="Cambria Math" w:hAnsi="Cambria Math"/>
              </w:rPr>
              <m:t>K</m:t>
            </m:r>
          </m:sup>
          <m:e/>
        </m:nary>
        <m:sSub>
          <m:e>
            <m:r>
              <w:rPr>
                <w:rFonts w:ascii="Cambria Math" w:hAnsi="Cambria Math"/>
              </w:rPr>
              <m:t>π</m:t>
            </m:r>
          </m:e>
          <m:sub>
            <m:r>
              <w:rPr>
                <w:rFonts w:ascii="Cambria Math" w:hAnsi="Cambria Math"/>
              </w:rPr>
              <m:t>k</m:t>
            </m:r>
          </m:sub>
        </m:sSub>
        <m:r>
          <w:rPr>
            <w:rFonts w:ascii="Cambria Math" w:hAnsi="Cambria Math"/>
          </w:rPr>
          <m:t>⋅</m:t>
        </m:r>
        <m:r>
          <m:rPr>
            <m:scr m:val="script"/>
          </m:rPr>
          <w:rPr>
            <w:rFonts w:ascii="Cambria Math" w:hAnsi="Cambria Math"/>
          </w:rPr>
          <m:t>LN</m:t>
        </m:r>
        <m:d>
          <m:dPr>
            <m:sepChr m:val=","/>
          </m:dPr>
          <m:e>
            <m:sSub>
              <m:e>
                <m:r>
                  <w:rPr>
                    <w:rFonts w:ascii="Cambria Math" w:hAnsi="Cambria Math"/>
                  </w:rPr>
                  <m:t>μ</m:t>
                </m:r>
              </m:e>
              <m:sub>
                <m:r>
                  <w:rPr>
                    <w:rFonts w:ascii="Cambria Math" w:hAnsi="Cambria Math"/>
                  </w:rPr>
                  <m:t>k</m:t>
                </m:r>
              </m:sub>
            </m:sSub>
          </m:e>
          <m:e>
            <m:sSubSup>
              <m:e>
                <m:r>
                  <w:rPr>
                    <w:rFonts w:ascii="Cambria Math" w:hAnsi="Cambria Math"/>
                  </w:rPr>
                  <m:t>σ</m:t>
                </m:r>
              </m:e>
              <m:sub>
                <m:r>
                  <w:rPr>
                    <w:rFonts w:ascii="Cambria Math" w:hAnsi="Cambria Math"/>
                  </w:rPr>
                  <m:t>k</m:t>
                </m:r>
              </m:sub>
              <m:sup>
                <m:r>
                  <w:rPr>
                    <w:rFonts w:ascii="Cambria Math" w:hAnsi="Cambria Math"/>
                  </w:rPr>
                  <m:t>2</m:t>
                </m:r>
              </m:sup>
            </m:sSubSup>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K=3</m:t>
        </m:r>
      </m:oMath>
      <w:r>
        <w:rPr>
          <w:rFonts w:eastAsia="等线" w:ascii="Arial" w:cs="Arial" w:hAnsi="Arial"/>
          <w:sz w:val="22"/>
        </w:rPr>
        <w:t xml:space="preserve"> 对应轻量 / 中等 / 重型三类任务，</w:t>
      </w:r>
      <w:r>
        <w:rPr>
          <w:rFonts w:eastAsia="等线" w:ascii="Arial" w:cs="Arial" w:hAnsi="Arial"/>
          <w:sz w:val="22"/>
        </w:rPr>
      </w:r>
      <m:oMath xmlns:mml="http://www.w3.org/1998/Math/MathML">
        <m:r>
          <m:rPr>
            <m:scr m:val="script"/>
          </m:rPr>
          <w:rPr>
            <w:rFonts w:ascii="Cambria Math" w:hAnsi="Cambria Math"/>
          </w:rPr>
          <m:t>LN</m:t>
        </m:r>
      </m:oMath>
      <w:r>
        <w:rPr>
          <w:rFonts w:eastAsia="等线" w:ascii="Arial" w:cs="Arial" w:hAnsi="Arial"/>
          <w:sz w:val="22"/>
        </w:rPr>
        <w:t xml:space="preserve"> 为对数正态分布，混合权重 </w:t>
      </w:r>
      <w:r>
        <w:rPr>
          <w:rFonts w:eastAsia="等线" w:ascii="Arial" w:cs="Arial" w:hAnsi="Arial"/>
          <w:sz w:val="22"/>
        </w:rPr>
      </w:r>
      <m:oMath xmlns:mml="http://www.w3.org/1998/Math/MathML">
        <m:r>
          <w:rPr>
            <w:rFonts w:ascii="Cambria Math" w:hAnsi="Cambria Math"/>
          </w:rPr>
          <m:t>π=</m:t>
        </m:r>
        <m:d>
          <m:dPr>
            <m:sepChr m:val=","/>
          </m:dPr>
          <m:e>
            <m:r>
              <w:rPr>
                <w:rFonts w:ascii="Cambria Math" w:hAnsi="Cambria Math"/>
              </w:rPr>
              <m:t>0.5</m:t>
            </m:r>
          </m:e>
          <m:e>
            <m:r>
              <w:rPr>
                <w:rFonts w:ascii="Cambria Math" w:hAnsi="Cambria Math"/>
              </w:rPr>
              <m:t>0.35</m:t>
            </m:r>
          </m:e>
          <m:e>
            <m:r>
              <w:rPr>
                <w:rFonts w:ascii="Cambria Math" w:hAnsi="Cambria Math"/>
              </w:rPr>
              <m:t>0.15</m:t>
            </m:r>
          </m:e>
        </m:d>
      </m:oMath>
      <w:r>
        <w:rPr>
          <w:rFonts w:eastAsia="等线" w:ascii="Arial" w:cs="Arial" w:hAnsi="Arial"/>
          <w:sz w:val="22"/>
        </w:rPr>
        <w:t xml:space="preserve"> 反映实际任务分布特征。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计算量均值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计算量标准差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数据大小均值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混合权重</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5×</m:t>
              </m:r>
              <m:sSup>
                <m:e>
                  <m:r>
                    <w:rPr>
                      <w:rFonts w:ascii="Cambria Math" w:hAnsi="Cambria Math"/>
                    </w:rPr>
                    <m:t>10</m:t>
                  </m:r>
                </m:e>
                <m:sup>
                  <m:r>
                    <w:rPr>
                      <w:rFonts w:ascii="Cambria Math" w:hAnsi="Cambria Math"/>
                    </w:rPr>
                    <m:t>7</m:t>
                  </m:r>
                </m:sup>
              </m:sSup>
            </m:oMath>
            <w:r>
              <w:rPr>
                <w:rFonts w:eastAsia="等线" w:ascii="Arial" w:cs="Arial" w:hAnsi="Arial"/>
                <w:sz w:val="22"/>
              </w:rPr>
              <w:t xml:space="preserve"> cycles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2×</m:t>
              </m:r>
              <m:sSup>
                <m:e>
                  <m:r>
                    <w:rPr>
                      <w:rFonts w:ascii="Cambria Math" w:hAnsi="Cambria Math"/>
                    </w:rPr>
                    <m:t>10</m:t>
                  </m:r>
                </m:e>
                <m:sup>
                  <m:r>
                    <w:rPr>
                      <w:rFonts w:ascii="Cambria Math" w:hAnsi="Cambria Math"/>
                    </w:rPr>
                    <m:t>7</m:t>
                  </m:r>
                </m:sup>
              </m:sSup>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MB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中等型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2×</m:t>
              </m:r>
              <m:sSup>
                <m:e>
                  <m:r>
                    <w:rPr>
                      <w:rFonts w:ascii="Cambria Math" w:hAnsi="Cambria Math"/>
                    </w:rPr>
                    <m:t>10</m:t>
                  </m:r>
                </m:e>
                <m:sup>
                  <m:r>
                    <w:rPr>
                      <w:rFonts w:ascii="Cambria Math" w:hAnsi="Cambria Math"/>
                    </w:rPr>
                    <m:t>8</m:t>
                  </m:r>
                </m:sup>
              </m:sSup>
            </m:oMath>
            <w:r>
              <w:rPr>
                <w:rFonts w:eastAsia="等线" w:ascii="Arial" w:cs="Arial" w:hAnsi="Arial"/>
                <w:sz w:val="22"/>
              </w:rPr>
              <w:t xml:space="preserve"> cycles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5×</m:t>
              </m:r>
              <m:sSup>
                <m:e>
                  <m:r>
                    <w:rPr>
                      <w:rFonts w:ascii="Cambria Math" w:hAnsi="Cambria Math"/>
                    </w:rPr>
                    <m:t>10</m:t>
                  </m:r>
                </m:e>
                <m:sup>
                  <m:r>
                    <w:rPr>
                      <w:rFonts w:ascii="Cambria Math" w:hAnsi="Cambria Math"/>
                    </w:rPr>
                    <m:t>7</m:t>
                  </m:r>
                </m:sup>
              </m:sSup>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8×</m:t>
              </m:r>
              <m:sSup>
                <m:e>
                  <m:r>
                    <w:rPr>
                      <w:rFonts w:ascii="Cambria Math" w:hAnsi="Cambria Math"/>
                    </w:rPr>
                    <m:t>10</m:t>
                  </m:r>
                </m:e>
                <m:sup>
                  <m:r>
                    <w:rPr>
                      <w:rFonts w:ascii="Cambria Math" w:hAnsi="Cambria Math"/>
                    </w:rPr>
                    <m:t>8</m:t>
                  </m:r>
                </m:sup>
              </m:sSup>
            </m:oMath>
            <w:r>
              <w:rPr>
                <w:rFonts w:eastAsia="等线" w:ascii="Arial" w:cs="Arial" w:hAnsi="Arial"/>
                <w:sz w:val="22"/>
              </w:rPr>
              <w:t xml:space="preserve"> cycles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2×</m:t>
              </m:r>
              <m:sSup>
                <m:e>
                  <m:r>
                    <w:rPr>
                      <w:rFonts w:ascii="Cambria Math" w:hAnsi="Cambria Math"/>
                    </w:rPr>
                    <m:t>10</m:t>
                  </m:r>
                </m:e>
                <m:sup>
                  <m:r>
                    <w:rPr>
                      <w:rFonts w:ascii="Cambria Math" w:hAnsi="Cambria Math"/>
                    </w:rPr>
                    <m:t>8</m:t>
                  </m:r>
                </m:sup>
              </m:sSup>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w:t>
            </w:r>
          </w:p>
        </w:tc>
      </w:tr>
    </w:tbl>
    <w:p>
      <w:pPr>
        <w:spacing w:before="120" w:after="120" w:line="288" w:lineRule="auto"/>
        <w:ind w:left="0"/>
        <w:jc w:val="left"/>
      </w:pPr>
      <w:r>
        <w:rPr>
          <w:rFonts w:eastAsia="等线" w:ascii="Arial" w:cs="Arial" w:hAnsi="Arial"/>
          <w:b w:val="true"/>
          <w:sz w:val="22"/>
        </w:rPr>
        <w:t>表 3.1 任务类型参数分布</w:t>
      </w:r>
    </w:p>
    <w:p>
      <w:pPr>
        <w:spacing w:before="120" w:after="120" w:line="288" w:lineRule="auto"/>
        <w:ind w:left="0"/>
        <w:jc w:val="left"/>
      </w:pPr>
      <w:r>
        <w:rPr>
          <w:rFonts w:eastAsia="等线" w:ascii="Arial" w:cs="Arial" w:hAnsi="Arial"/>
          <w:sz w:val="22"/>
        </w:rPr>
        <w:t>（3）联盟链记账延迟（Ledger Latency）</w:t>
        <w:br/>
        <w:t>即使引入区块链作为公共信息来源，其固有的共识与广播延迟也意味着节点获取的 "全局" 状态是滞后的，基于过时信息的决策可能进一步放大上述的资源抢占问题。记账延迟的完整模型为：</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chain</m:t>
            </m:r>
          </m:sub>
        </m:sSub>
        <m:r>
          <w:rPr>
            <w:rFonts w:ascii="Cambria Math" w:hAnsi="Cambria Math"/>
          </w:rPr>
          <m:t>=</m:t>
        </m:r>
        <m:sSub>
          <m:e>
            <m:r>
              <w:rPr>
                <w:rFonts w:ascii="Cambria Math" w:hAnsi="Cambria Math"/>
              </w:rPr>
              <m:t>D</m:t>
            </m:r>
          </m:e>
          <m:sub>
            <m:r>
              <w:rPr>
                <w:rFonts w:ascii="Cambria Math" w:hAnsi="Cambria Math"/>
              </w:rPr>
              <m:t>consensus</m:t>
            </m:r>
          </m:sub>
        </m:sSub>
        <m:r>
          <w:rPr>
            <w:rFonts w:ascii="Cambria Math" w:hAnsi="Cambria Math"/>
          </w:rPr>
          <m:t>+</m:t>
        </m:r>
        <m:sSub>
          <m:e>
            <m:r>
              <w:rPr>
                <w:rFonts w:ascii="Cambria Math" w:hAnsi="Cambria Math"/>
              </w:rPr>
              <m:t>D</m:t>
            </m:r>
          </m:e>
          <m:sub>
            <m:r>
              <w:rPr>
                <w:rFonts w:ascii="Cambria Math" w:hAnsi="Cambria Math"/>
              </w:rPr>
              <m:t>broadcast</m:t>
            </m:r>
          </m:sub>
        </m:sSub>
        <m:r>
          <w:rPr>
            <w:rFonts w:ascii="Cambria Math" w:hAnsi="Cambria Math"/>
          </w:rPr>
          <m:t>+</m:t>
        </m:r>
        <m:sSub>
          <m:e>
            <m:r>
              <w:rPr>
                <w:rFonts w:ascii="Cambria Math" w:hAnsi="Cambria Math"/>
              </w:rPr>
              <m:t>D</m:t>
            </m:r>
          </m:e>
          <m:sub>
            <m:r>
              <w:rPr>
                <w:rFonts w:ascii="Cambria Math" w:hAnsi="Cambria Math"/>
              </w:rPr>
              <m:t>local</m:t>
            </m:r>
          </m:sub>
        </m:sSub>
      </m:oMath>
      <w:r>
        <w:rPr>
          <w:rFonts w:eastAsia="等线" w:ascii="Arial" w:cs="Arial" w:hAnsi="Arial"/>
          <w:sz w:val="22"/>
        </w:rPr>
        <w:br/>
      </w:r>
      <w:r>
        <w:rPr>
          <w:rFonts w:eastAsia="等线" w:ascii="Arial" w:cs="Arial" w:hAnsi="Arial"/>
          <w:sz w:val="22"/>
        </w:rPr>
        <w:t>各分量的详细建模：</w:t>
      </w:r>
    </w:p>
    <w:p>
      <w:pPr>
        <w:numPr>
          <w:numId w:val="1"/>
        </w:numPr>
        <w:spacing w:before="120" w:after="120" w:line="288" w:lineRule="auto"/>
        <w:ind w:left="0"/>
        <w:jc w:val="left"/>
      </w:pPr>
      <w:r>
        <w:rPr>
          <w:rFonts w:eastAsia="等线" w:ascii="Arial" w:cs="Arial" w:hAnsi="Arial"/>
          <w:sz w:val="22"/>
        </w:rPr>
        <w:t xml:space="preserve">共识延迟 </w:t>
      </w:r>
      <w:r>
        <w:rPr>
          <w:rFonts w:eastAsia="等线" w:ascii="Arial" w:cs="Arial" w:hAnsi="Arial"/>
          <w:sz w:val="22"/>
        </w:rPr>
      </w:r>
      <m:oMath xmlns:mml="http://www.w3.org/1998/Math/MathML">
        <m:sSub>
          <m:e>
            <m:r>
              <w:rPr>
                <w:rFonts w:ascii="Cambria Math" w:hAnsi="Cambria Math"/>
              </w:rPr>
              <m:t>D</m:t>
            </m:r>
          </m:e>
          <m:sub>
            <m:r>
              <w:rPr>
                <w:rFonts w:ascii="Cambria Math" w:hAnsi="Cambria Math"/>
              </w:rPr>
              <m:t>consensus</m:t>
            </m:r>
          </m:sub>
        </m:sSub>
      </m:oMath>
      <w:r>
        <w:rPr>
          <w:rFonts w:eastAsia="等线" w:ascii="Arial" w:cs="Arial" w:hAnsi="Arial"/>
          <w:sz w:val="22"/>
        </w:rPr>
        <w:t>：采用 PBFT 共识时，需要经过 Pre-prepare、Prepare、Commit 三阶段</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consensus</m:t>
            </m:r>
          </m:sub>
        </m:sSub>
        <m:r>
          <w:rPr>
            <w:rFonts w:ascii="Cambria Math" w:hAnsi="Cambria Math"/>
          </w:rPr>
          <m:t>=</m:t>
        </m:r>
        <m:sSub>
          <m:e>
            <m:r>
              <w:rPr>
                <w:rFonts w:ascii="Cambria Math" w:hAnsi="Cambria Math"/>
              </w:rPr>
              <m:t>D</m:t>
            </m:r>
          </m:e>
          <m:sub>
            <m:r>
              <w:rPr>
                <w:rFonts w:ascii="Cambria Math" w:hAnsi="Cambria Math"/>
              </w:rPr>
              <m:t>pre-prepare</m:t>
            </m:r>
          </m:sub>
        </m:sSub>
        <m:r>
          <w:rPr>
            <w:rFonts w:ascii="Cambria Math" w:hAnsi="Cambria Math"/>
          </w:rPr>
          <m:t>+</m:t>
        </m:r>
        <m:sSub>
          <m:e>
            <m:r>
              <w:rPr>
                <w:rFonts w:ascii="Cambria Math" w:hAnsi="Cambria Math"/>
              </w:rPr>
              <m:t>D</m:t>
            </m:r>
          </m:e>
          <m:sub>
            <m:r>
              <w:rPr>
                <w:rFonts w:ascii="Cambria Math" w:hAnsi="Cambria Math"/>
              </w:rPr>
              <m:t>prepare</m:t>
            </m:r>
          </m:sub>
        </m:sSub>
        <m:r>
          <w:rPr>
            <w:rFonts w:ascii="Cambria Math" w:hAnsi="Cambria Math"/>
          </w:rPr>
          <m:t>+</m:t>
        </m:r>
        <m:sSub>
          <m:e>
            <m:r>
              <w:rPr>
                <w:rFonts w:ascii="Cambria Math" w:hAnsi="Cambria Math"/>
              </w:rPr>
              <m:t>D</m:t>
            </m:r>
          </m:e>
          <m:sub>
            <m:r>
              <w:rPr>
                <w:rFonts w:ascii="Cambria Math" w:hAnsi="Cambria Math"/>
              </w:rPr>
              <m:t>commit</m:t>
            </m:r>
          </m:sub>
        </m:sSub>
        <m:r>
          <w:rPr>
            <w:rFonts w:ascii="Cambria Math" w:hAnsi="Cambria Math"/>
          </w:rPr>
          <m:t>∼</m:t>
        </m:r>
        <m:r>
          <m:rPr>
            <m:scr m:val="script"/>
          </m:rPr>
          <w:rPr>
            <w:rFonts w:ascii="Cambria Math" w:hAnsi="Cambria Math"/>
          </w:rPr>
          <m:t>N</m:t>
        </m:r>
        <m:d>
          <m:dPr>
            <m:sepChr m:val=","/>
          </m:dPr>
          <m:e>
            <m:sSub>
              <m:e>
                <m:r>
                  <w:rPr>
                    <w:rFonts w:ascii="Cambria Math" w:hAnsi="Cambria Math"/>
                  </w:rPr>
                  <m:t>μ</m:t>
                </m:r>
              </m:e>
              <m:sub>
                <m:r>
                  <w:rPr>
                    <w:rFonts w:ascii="Cambria Math" w:hAnsi="Cambria Math"/>
                  </w:rPr>
                  <m:t>c</m:t>
                </m:r>
              </m:sub>
            </m:sSub>
          </m:e>
          <m:e>
            <m:sSubSup>
              <m:e>
                <m:r>
                  <w:rPr>
                    <w:rFonts w:ascii="Cambria Math" w:hAnsi="Cambria Math"/>
                  </w:rPr>
                  <m:t>σ</m:t>
                </m:r>
              </m:e>
              <m:sub>
                <m:r>
                  <w:rPr>
                    <w:rFonts w:ascii="Cambria Math" w:hAnsi="Cambria Math"/>
                  </w:rPr>
                  <m:t>c</m:t>
                </m:r>
              </m:sub>
              <m:sup>
                <m:r>
                  <w:rPr>
                    <w:rFonts w:ascii="Cambria Math" w:hAnsi="Cambria Math"/>
                  </w:rPr>
                  <m:t>2</m:t>
                </m:r>
              </m:sup>
            </m:sSubSup>
          </m:e>
        </m:d>
      </m:oMath>
      <w:r>
        <w:rPr>
          <w:rFonts w:eastAsia="等线" w:ascii="Arial" w:cs="Arial" w:hAnsi="Arial"/>
          <w:sz w:val="22"/>
        </w:rPr>
        <w:br/>
      </w:r>
      <w:r>
        <w:rPr>
          <w:rFonts w:eastAsia="等线" w:ascii="Arial" w:cs="Arial" w:hAnsi="Arial"/>
          <w:sz w:val="22"/>
        </w:rPr>
        <w:t>典型参数：</w:t>
      </w:r>
      <w:r>
        <w:rPr>
          <w:rFonts w:eastAsia="等线" w:ascii="Arial" w:cs="Arial" w:hAnsi="Arial"/>
          <w:sz w:val="22"/>
        </w:rPr>
      </w:r>
      <m:oMath xmlns:mml="http://www.w3.org/1998/Math/MathML">
        <m:sSub>
          <m:e>
            <m:r>
              <w:rPr>
                <w:rFonts w:ascii="Cambria Math" w:hAnsi="Cambria Math"/>
              </w:rPr>
              <m:t>μ</m:t>
            </m:r>
          </m:e>
          <m:sub>
            <m:r>
              <w:rPr>
                <w:rFonts w:ascii="Cambria Math" w:hAnsi="Cambria Math"/>
              </w:rPr>
              <m:t>c</m:t>
            </m:r>
          </m:sub>
        </m:sSub>
        <m:r>
          <w:rPr>
            <w:rFonts w:ascii="Cambria Math" w:hAnsi="Cambria Math"/>
          </w:rPr>
          <m:t>=200ms</m:t>
        </m:r>
      </m:oMath>
      <w:r>
        <w:rPr>
          <w:rFonts w:eastAsia="等线" w:ascii="Arial" w:cs="Arial" w:hAnsi="Arial"/>
          <w:sz w:val="22"/>
        </w:rPr>
        <w:t>，</w:t>
      </w:r>
      <w:r>
        <w:rPr>
          <w:rFonts w:eastAsia="等线" w:ascii="Arial" w:cs="Arial" w:hAnsi="Arial"/>
          <w:sz w:val="22"/>
        </w:rPr>
      </w:r>
      <m:oMath xmlns:mml="http://www.w3.org/1998/Math/MathML">
        <m:sSub>
          <m:e>
            <m:r>
              <w:rPr>
                <w:rFonts w:ascii="Cambria Math" w:hAnsi="Cambria Math"/>
              </w:rPr>
              <m:t>σ</m:t>
            </m:r>
          </m:e>
          <m:sub>
            <m:r>
              <w:rPr>
                <w:rFonts w:ascii="Cambria Math" w:hAnsi="Cambria Math"/>
              </w:rPr>
              <m:t>c</m:t>
            </m:r>
          </m:sub>
        </m:sSub>
        <m:r>
          <w:rPr>
            <w:rFonts w:ascii="Cambria Math" w:hAnsi="Cambria Math"/>
          </w:rPr>
          <m:t>=50ms</m:t>
        </m:r>
      </m:oMath>
    </w:p>
    <w:p>
      <w:pPr>
        <w:numPr>
          <w:numId w:val="2"/>
        </w:numPr>
        <w:spacing w:before="120" w:after="120" w:line="288" w:lineRule="auto"/>
        <w:ind w:left="0"/>
        <w:jc w:val="left"/>
      </w:pPr>
      <w:r>
        <w:rPr>
          <w:rFonts w:eastAsia="等线" w:ascii="Arial" w:cs="Arial" w:hAnsi="Arial"/>
          <w:sz w:val="22"/>
        </w:rPr>
        <w:t xml:space="preserve">广播延迟 </w:t>
      </w:r>
      <w:r>
        <w:rPr>
          <w:rFonts w:eastAsia="等线" w:ascii="Arial" w:cs="Arial" w:hAnsi="Arial"/>
          <w:sz w:val="22"/>
        </w:rPr>
      </w:r>
      <m:oMath xmlns:mml="http://www.w3.org/1998/Math/MathML">
        <m:sSub>
          <m:e>
            <m:r>
              <w:rPr>
                <w:rFonts w:ascii="Cambria Math" w:hAnsi="Cambria Math"/>
              </w:rPr>
              <m:t>D</m:t>
            </m:r>
          </m:e>
          <m:sub>
            <m:r>
              <w:rPr>
                <w:rFonts w:ascii="Cambria Math" w:hAnsi="Cambria Math"/>
              </w:rPr>
              <m:t>broadcast</m:t>
            </m:r>
          </m:sub>
        </m:sSub>
      </m:oMath>
      <w:r>
        <w:rPr>
          <w:rFonts w:eastAsia="等线" w:ascii="Arial" w:cs="Arial" w:hAnsi="Arial"/>
          <w:sz w:val="22"/>
        </w:rPr>
        <w:t>：与网络规模和拓扑相关</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broadcast</m:t>
            </m:r>
          </m:sub>
        </m:sSub>
        <m:r>
          <w:rPr>
            <w:rFonts w:ascii="Cambria Math" w:hAnsi="Cambria Math"/>
          </w:rPr>
          <m:t>=</m:t>
        </m:r>
        <m:sSub>
          <m:e>
            <m:r>
              <m:rPr>
                <m:sty m:val="p"/>
              </m:rPr>
              <w:rPr>
                <w:rFonts w:ascii="Cambria Math" w:hAnsi="Cambria Math"/>
              </w:rPr>
              <m:t>max</m:t>
            </m:r>
          </m:e>
          <m:sub>
            <m:r>
              <w:rPr>
                <w:rFonts w:ascii="Cambria Math" w:hAnsi="Cambria Math"/>
              </w:rPr>
              <m:t>i,j∈</m:t>
            </m:r>
            <m:r>
              <m:rPr>
                <m:scr m:val="script"/>
              </m:rPr>
              <w:rPr>
                <w:rFonts w:ascii="Cambria Math" w:hAnsi="Cambria Math"/>
              </w:rPr>
              <m:t>N</m:t>
            </m:r>
          </m:sub>
        </m:sSub>
        <m:sSub>
          <m:e>
            <m:r>
              <w:rPr>
                <w:rFonts w:ascii="Cambria Math" w:hAnsi="Cambria Math"/>
              </w:rPr>
              <m:t>d</m:t>
            </m:r>
          </m:e>
          <m:sub>
            <m:r>
              <w:rPr>
                <w:rFonts w:ascii="Cambria Math" w:hAnsi="Cambria Math"/>
              </w:rPr>
              <m:t>ij</m:t>
            </m:r>
          </m:sub>
        </m:sSub>
        <m:r>
          <w:rPr>
            <w:rFonts w:ascii="Cambria Math" w:hAnsi="Cambria Math"/>
          </w:rPr>
          <m:t>+</m:t>
        </m:r>
        <m:sSub>
          <m:e>
            <m:r>
              <w:rPr>
                <w:rFonts w:ascii="Cambria Math" w:hAnsi="Cambria Math"/>
              </w:rPr>
              <m:t>D</m:t>
            </m:r>
          </m:e>
          <m:sub>
            <m:r>
              <w:rPr>
                <w:rFonts w:ascii="Cambria Math" w:hAnsi="Cambria Math"/>
              </w:rPr>
              <m:t>propagation</m:t>
            </m:r>
          </m:sub>
        </m:sSub>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
          <m:e>
            <m:r>
              <w:rPr>
                <w:rFonts w:ascii="Cambria Math" w:hAnsi="Cambria Math"/>
              </w:rPr>
              <m:t>d</m:t>
            </m:r>
          </m:e>
          <m:sub>
            <m:r>
              <w:rPr>
                <w:rFonts w:ascii="Cambria Math" w:hAnsi="Cambria Math"/>
              </w:rPr>
              <m:t>ij</m:t>
            </m:r>
          </m:sub>
        </m:sSub>
      </m:oMath>
      <w:r>
        <w:rPr>
          <w:rFonts w:eastAsia="等线" w:ascii="Arial" w:cs="Arial" w:hAnsi="Arial"/>
          <w:sz w:val="22"/>
        </w:rPr>
        <w:t xml:space="preserve"> 为节点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到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的最短路径延迟</w:t>
      </w:r>
    </w:p>
    <w:p>
      <w:pPr>
        <w:numPr>
          <w:numId w:val="3"/>
        </w:numPr>
        <w:spacing w:before="120" w:after="120" w:line="288" w:lineRule="auto"/>
        <w:ind w:left="0"/>
        <w:jc w:val="left"/>
      </w:pPr>
      <w:r>
        <w:rPr>
          <w:rFonts w:eastAsia="等线" w:ascii="Arial" w:cs="Arial" w:hAnsi="Arial"/>
          <w:sz w:val="22"/>
        </w:rPr>
        <w:t xml:space="preserve">本地处理延迟 </w:t>
      </w:r>
      <w:r>
        <w:rPr>
          <w:rFonts w:eastAsia="等线" w:ascii="Arial" w:cs="Arial" w:hAnsi="Arial"/>
          <w:sz w:val="22"/>
        </w:rPr>
      </w:r>
      <m:oMath xmlns:mml="http://www.w3.org/1998/Math/MathML">
        <m:sSub>
          <m:e>
            <m:r>
              <w:rPr>
                <w:rFonts w:ascii="Cambria Math" w:hAnsi="Cambria Math"/>
              </w:rPr>
              <m:t>D</m:t>
            </m:r>
          </m:e>
          <m:sub>
            <m:r>
              <w:rPr>
                <w:rFonts w:ascii="Cambria Math" w:hAnsi="Cambria Math"/>
              </w:rPr>
              <m:t>local</m:t>
            </m:r>
          </m:sub>
        </m:sSub>
      </m:oMath>
      <w:r>
        <w:rPr>
          <w:rFonts w:eastAsia="等线" w:ascii="Arial" w:cs="Arial" w:hAnsi="Arial"/>
          <w:sz w:val="22"/>
        </w:rPr>
        <w:t>：区块验证与存储时间</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local</m:t>
            </m:r>
          </m:sub>
        </m:sSub>
        <m:r>
          <w:rPr>
            <w:rFonts w:ascii="Cambria Math" w:hAnsi="Cambria Math"/>
          </w:rPr>
          <m:t>∼Exp</m:t>
        </m:r>
        <m:d>
          <m:dPr>
            <m:sepChr m:val=","/>
          </m:dPr>
          <m:e>
            <m:sSub>
              <m:e>
                <m:r>
                  <w:rPr>
                    <w:rFonts w:ascii="Cambria Math" w:hAnsi="Cambria Math"/>
                  </w:rPr>
                  <m:t>λ</m:t>
                </m:r>
              </m:e>
              <m:sub>
                <m:r>
                  <w:rPr>
                    <w:rFonts w:ascii="Cambria Math" w:hAnsi="Cambria Math"/>
                  </w:rPr>
                  <m:t>l</m:t>
                </m:r>
              </m:sub>
            </m:sSub>
          </m:e>
        </m:d>
        <m:r>
          <w:rPr>
            <w:rFonts w:ascii="Cambria Math" w:hAnsi="Cambria Math"/>
          </w:rPr>
          <m:t>,</m:t>
        </m:r>
        <m:sSub>
          <m:e>
            <m:r>
              <w:rPr>
                <w:rFonts w:ascii="Cambria Math" w:hAnsi="Cambria Math"/>
              </w:rPr>
              <m:t>λ</m:t>
            </m:r>
          </m:e>
          <m:sub>
            <m:r>
              <w:rPr>
                <w:rFonts w:ascii="Cambria Math" w:hAnsi="Cambria Math"/>
              </w:rPr>
              <m:t>l</m:t>
            </m:r>
          </m:sub>
        </m:sSub>
        <m:r>
          <w:rPr>
            <w:rFonts w:ascii="Cambria Math" w:hAnsi="Cambria Math"/>
          </w:rPr>
          <m:t>≈100ms</m:t>
        </m:r>
      </m:oMath>
    </w:p>
    <w:p>
      <w:pPr>
        <w:spacing w:before="120" w:after="120" w:line="288" w:lineRule="auto"/>
        <w:ind w:left="0"/>
        <w:jc w:val="left"/>
      </w:pPr>
      <w:r>
        <w:rPr>
          <w:rFonts w:eastAsia="等线" w:ascii="Arial" w:cs="Arial" w:hAnsi="Arial"/>
          <w:sz w:val="22"/>
        </w:rPr>
        <w:t>（4）信誉演化（Reputation Evolution）</w:t>
        <w:br/>
      </w:r>
      <w:r>
        <w:rPr>
          <w:rFonts w:eastAsia="等线" w:ascii="Arial" w:cs="Arial" w:hAnsi="Arial"/>
          <w:sz w:val="22"/>
        </w:rPr>
        <w:t xml:space="preserve">在缺乏有效监管时，节点甚至可能通过虚报自身负载来获取不正当利益。设节点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的真实负载为 </w:t>
      </w:r>
      <w:r>
        <w:rPr>
          <w:rFonts w:eastAsia="等线" w:ascii="Arial" w:cs="Arial" w:hAnsi="Arial"/>
          <w:sz w:val="22"/>
        </w:rPr>
      </w:r>
      <m:oMath xmlns:mml="http://www.w3.org/1998/Math/MathML">
        <m:sSubSup>
          <m:e>
            <m:r>
              <w:rPr>
                <w:rFonts w:ascii="Cambria Math" w:hAnsi="Cambria Math"/>
              </w:rPr>
              <m:t>L</m:t>
            </m:r>
          </m:e>
          <m:sub>
            <m:r>
              <w:rPr>
                <w:rFonts w:ascii="Cambria Math" w:hAnsi="Cambria Math"/>
              </w:rPr>
              <m:t>i</m:t>
            </m:r>
          </m:sub>
          <m:sup>
            <m:r>
              <w:rPr>
                <w:rFonts w:ascii="Cambria Math" w:hAnsi="Cambria Math"/>
              </w:rPr>
              <m:t>true</m:t>
            </m:r>
          </m:sup>
        </m:sSubSup>
      </m:oMath>
      <w:r>
        <w:rPr>
          <w:rFonts w:eastAsia="等线" w:ascii="Arial" w:cs="Arial" w:hAnsi="Arial"/>
          <w:sz w:val="22"/>
        </w:rPr>
        <w:t xml:space="preserve">，声明负载为 </w:t>
      </w:r>
      <w:r>
        <w:rPr>
          <w:rFonts w:eastAsia="等线" w:ascii="Arial" w:cs="Arial" w:hAnsi="Arial"/>
          <w:sz w:val="22"/>
        </w:rPr>
      </w:r>
      <m:oMath xmlns:mml="http://www.w3.org/1998/Math/MathML">
        <m:sSubSup>
          <m:e>
            <m:r>
              <w:rPr>
                <w:rFonts w:ascii="Cambria Math" w:hAnsi="Cambria Math"/>
              </w:rPr>
              <m:t>L</m:t>
            </m:r>
          </m:e>
          <m:sub>
            <m:r>
              <w:rPr>
                <w:rFonts w:ascii="Cambria Math" w:hAnsi="Cambria Math"/>
              </w:rPr>
              <m:t>i</m:t>
            </m:r>
          </m:sub>
          <m:sup>
            <m:r>
              <w:rPr>
                <w:rFonts w:ascii="Cambria Math" w:hAnsi="Cambria Math"/>
              </w:rPr>
              <m:t>declared</m:t>
            </m:r>
          </m:sup>
        </m:sSubSup>
      </m:oMath>
      <w:r>
        <w:rPr>
          <w:rFonts w:eastAsia="等线" w:ascii="Arial" w:cs="Arial" w:hAnsi="Arial"/>
          <w:sz w:val="22"/>
        </w:rPr>
        <w:t>，则欺骗程度定义为：</w:t>
        <w:br/>
      </w:r>
      <w:r>
        <w:rPr>
          <w:rFonts w:eastAsia="等线" w:ascii="Arial" w:cs="Arial" w:hAnsi="Arial"/>
          <w:sz w:val="22"/>
        </w:rPr>
      </w:r>
      <m:oMath xmlns:mml="http://www.w3.org/1998/Math/MathML">
        <m:sSub>
          <m:e>
            <m:r>
              <w:rPr>
                <w:rFonts w:ascii="Cambria Math" w:hAnsi="Cambria Math"/>
              </w:rPr>
              <m:t>δ</m:t>
            </m:r>
          </m:e>
          <m:sub>
            <m:r>
              <w:rPr>
                <w:rFonts w:ascii="Cambria Math" w:hAnsi="Cambria Math"/>
              </w:rPr>
              <m:t>i</m:t>
            </m:r>
          </m:sub>
        </m:sSub>
        <m:r>
          <w:rPr>
            <w:rFonts w:ascii="Cambria Math" w:hAnsi="Cambria Math"/>
          </w:rPr>
          <m:t>=</m:t>
        </m:r>
        <m:f>
          <m:fPr>
            <m:type m:val="bar"/>
          </m:fPr>
          <m:num>
            <m:r>
              <w:rPr>
                <w:rFonts w:ascii="Cambria Math" w:hAnsi="Cambria Math"/>
              </w:rPr>
              <m:t>|</m:t>
            </m:r>
            <m:sSubSup>
              <m:e>
                <m:r>
                  <w:rPr>
                    <w:rFonts w:ascii="Cambria Math" w:hAnsi="Cambria Math"/>
                  </w:rPr>
                  <m:t>L</m:t>
                </m:r>
              </m:e>
              <m:sub>
                <m:r>
                  <w:rPr>
                    <w:rFonts w:ascii="Cambria Math" w:hAnsi="Cambria Math"/>
                  </w:rPr>
                  <m:t>i</m:t>
                </m:r>
              </m:sub>
              <m:sup>
                <m:r>
                  <w:rPr>
                    <w:rFonts w:ascii="Cambria Math" w:hAnsi="Cambria Math"/>
                  </w:rPr>
                  <m:t>declared</m:t>
                </m:r>
              </m:sup>
            </m:sSubSup>
            <m:r>
              <w:rPr>
                <w:rFonts w:ascii="Cambria Math" w:hAnsi="Cambria Math"/>
              </w:rPr>
              <m:t>-</m:t>
            </m:r>
            <m:sSubSup>
              <m:e>
                <m:r>
                  <w:rPr>
                    <w:rFonts w:ascii="Cambria Math" w:hAnsi="Cambria Math"/>
                  </w:rPr>
                  <m:t>L</m:t>
                </m:r>
              </m:e>
              <m:sub>
                <m:r>
                  <w:rPr>
                    <w:rFonts w:ascii="Cambria Math" w:hAnsi="Cambria Math"/>
                  </w:rPr>
                  <m:t>i</m:t>
                </m:r>
              </m:sub>
              <m:sup>
                <m:r>
                  <w:rPr>
                    <w:rFonts w:ascii="Cambria Math" w:hAnsi="Cambria Math"/>
                  </w:rPr>
                  <m:t>true</m:t>
                </m:r>
              </m:sup>
            </m:sSubSup>
            <m:r>
              <w:rPr>
                <w:rFonts w:ascii="Cambria Math" w:hAnsi="Cambria Math"/>
              </w:rPr>
              <m:t>|</m:t>
            </m:r>
          </m:num>
          <m:den>
            <m:sSubSup>
              <m:e>
                <m:r>
                  <w:rPr>
                    <w:rFonts w:ascii="Cambria Math" w:hAnsi="Cambria Math"/>
                  </w:rPr>
                  <m:t>L</m:t>
                </m:r>
              </m:e>
              <m:sub>
                <m:r>
                  <w:rPr>
                    <w:rFonts w:ascii="Cambria Math" w:hAnsi="Cambria Math"/>
                  </w:rPr>
                  <m:t>i</m:t>
                </m:r>
              </m:sub>
              <m:sup>
                <m:r>
                  <w:rPr>
                    <w:rFonts w:ascii="Cambria Math" w:hAnsi="Cambria Math"/>
                  </w:rPr>
                  <m:t>true</m:t>
                </m:r>
              </m:sup>
            </m:sSubSup>
          </m:den>
        </m:f>
      </m:oMath>
      <w:r>
        <w:rPr>
          <w:rFonts w:eastAsia="等线" w:ascii="Arial" w:cs="Arial" w:hAnsi="Arial"/>
          <w:sz w:val="22"/>
        </w:rPr>
        <w:br/>
      </w:r>
      <w:r>
        <w:rPr>
          <w:rFonts w:eastAsia="等线" w:ascii="Arial" w:cs="Arial" w:hAnsi="Arial"/>
          <w:sz w:val="22"/>
        </w:rPr>
        <w:t>欺骗行为会随时间演化，形成 "军备竞赛" 式的恶性循环。本章通过智能合约实现的信誉机制来抑制此类行为。</w:t>
      </w:r>
    </w:p>
    <w:p>
      <w:pPr>
        <w:pStyle w:val="3"/>
        <w:spacing w:before="300" w:after="120" w:line="288" w:lineRule="auto"/>
        <w:ind w:left="0"/>
        <w:jc w:val="left"/>
        <w:outlineLvl w:val="2"/>
      </w:pPr>
      <w:bookmarkStart w:name="heading_3" w:id="3"/>
      <w:r>
        <w:rPr>
          <w:rFonts w:eastAsia="等线" w:ascii="Arial" w:cs="Arial" w:hAnsi="Arial"/>
          <w:b w:val="true"/>
          <w:sz w:val="30"/>
        </w:rPr>
        <w:t>3.1.3 本章研究目标与贡献</w:t>
      </w:r>
      <w:bookmarkEnd w:id="3"/>
    </w:p>
    <w:p>
      <w:pPr>
        <w:spacing w:before="120" w:after="120" w:line="288" w:lineRule="auto"/>
        <w:ind w:left="0"/>
        <w:jc w:val="left"/>
      </w:pPr>
      <w:r>
        <w:rPr>
          <w:rFonts w:eastAsia="等线" w:ascii="Arial" w:cs="Arial" w:hAnsi="Arial"/>
          <w:sz w:val="22"/>
        </w:rPr>
        <w:t>因此，本章的核心目标在于，在保持天基网络去中心化特性的前提下，构建一个能够有效缓解自利行为、促进系统级协同的资源博弈框架。我们并不追求在这一层面解决单个任务的卸载最优问题（该问题留至第 4 章），而是聚焦于如何通过多智能体强化学习（MARL）与区块链的深度融合，引导所有计算节点学习一套宏观的、能够保障系统稳定性（Stability）与公平性（Fairness）的资源分配策略。</w:t>
      </w:r>
    </w:p>
    <w:p>
      <w:pPr>
        <w:spacing w:before="120" w:after="120" w:line="288" w:lineRule="auto"/>
        <w:ind w:left="0"/>
        <w:jc w:val="left"/>
      </w:pPr>
      <w:r>
        <w:rPr>
          <w:rFonts w:eastAsia="等线" w:ascii="Arial" w:cs="Arial" w:hAnsi="Arial"/>
          <w:sz w:val="22"/>
        </w:rPr>
        <w:t>本章的主要贡献可概括为以下四点：</w:t>
      </w:r>
    </w:p>
    <w:p>
      <w:pPr>
        <w:numPr>
          <w:numId w:val="4"/>
        </w:numPr>
        <w:spacing w:before="120" w:after="120" w:line="288" w:lineRule="auto"/>
        <w:ind w:left="0"/>
        <w:jc w:val="left"/>
      </w:pPr>
      <w:r>
        <w:rPr>
          <w:rFonts w:eastAsia="等线" w:ascii="Arial" w:cs="Arial" w:hAnsi="Arial"/>
          <w:sz w:val="22"/>
        </w:rPr>
        <w:t>协同博弈理论建模：首次将天基网络多节点资源分配问题建模为带有公共知识约束的多智能体马尔可夫博弈（Multi-Agent Markov Game, MAMG），并从博弈论视角证明了混合策略纳什均衡的存在性条件，为算法设计提供了理论保障。</w:t>
      </w:r>
    </w:p>
    <w:p>
      <w:pPr>
        <w:numPr>
          <w:numId w:val="5"/>
        </w:numPr>
        <w:spacing w:before="120" w:after="120" w:line="288" w:lineRule="auto"/>
        <w:ind w:left="0"/>
        <w:jc w:val="left"/>
      </w:pPr>
      <w:r>
        <w:rPr>
          <w:rFonts w:eastAsia="等线" w:ascii="Arial" w:cs="Arial" w:hAnsi="Arial"/>
          <w:sz w:val="22"/>
        </w:rPr>
        <w:t>区块链增强的 CTDE 框架：设计了一种新型的 "区块链即公共知识库" 的集中训练 - 分散执行（CTDE）训练范式。该框架利用链上数据作为中心化训练时的全局信息代理，创新性地解决了传统 CTDE 对中心化实时信息依赖的问题，实现了可信与效率的有效平衡。</w:t>
      </w:r>
    </w:p>
    <w:p>
      <w:pPr>
        <w:numPr>
          <w:numId w:val="6"/>
        </w:numPr>
        <w:spacing w:before="120" w:after="120" w:line="288" w:lineRule="auto"/>
        <w:ind w:left="0"/>
        <w:jc w:val="left"/>
      </w:pPr>
      <w:r>
        <w:rPr>
          <w:rFonts w:eastAsia="等线" w:ascii="Arial" w:cs="Arial" w:hAnsi="Arial"/>
          <w:sz w:val="22"/>
        </w:rPr>
        <w:t>混合奖励机制设计：提出了融合自利效率、系统公平和策略稳定的三元混合奖励函数，并引入拉格朗日松弛方法实现了多目标间的自适应权衡，避免了 "过度追求公平而牺牲吞吐" 的陷阱。</w:t>
      </w:r>
    </w:p>
    <w:p>
      <w:pPr>
        <w:numPr>
          <w:numId w:val="7"/>
        </w:numPr>
        <w:spacing w:before="120" w:after="120" w:line="288" w:lineRule="auto"/>
        <w:ind w:left="0"/>
        <w:jc w:val="left"/>
      </w:pPr>
      <w:r>
        <w:rPr>
          <w:rFonts w:eastAsia="等线" w:ascii="Arial" w:cs="Arial" w:hAnsi="Arial"/>
          <w:sz w:val="22"/>
        </w:rPr>
        <w:t>全面的实验验证：通过大规模仿真实验，从收敛性、有效性、鲁棒性、可扩展性四个维度全面验证了所提方法的优越性，并提供了详细的消融研究和敏感性分析。</w:t>
      </w:r>
    </w:p>
    <w:p>
      <w:pPr>
        <w:pStyle w:val="2"/>
        <w:spacing w:before="320" w:after="120" w:line="288" w:lineRule="auto"/>
        <w:ind w:left="0"/>
        <w:jc w:val="left"/>
        <w:outlineLvl w:val="1"/>
      </w:pPr>
      <w:bookmarkStart w:name="heading_4" w:id="4"/>
      <w:r>
        <w:rPr>
          <w:rFonts w:eastAsia="等线" w:ascii="Arial" w:cs="Arial" w:hAnsi="Arial"/>
          <w:b w:val="true"/>
          <w:sz w:val="32"/>
        </w:rPr>
        <w:t>3.2 系统层协同博弈建模</w:t>
      </w:r>
      <w:bookmarkEnd w:id="4"/>
    </w:p>
    <w:p>
      <w:pPr>
        <w:spacing w:before="120" w:after="120" w:line="288" w:lineRule="auto"/>
        <w:ind w:left="0"/>
        <w:jc w:val="left"/>
      </w:pPr>
      <w:r>
        <w:rPr>
          <w:rFonts w:eastAsia="等线" w:ascii="Arial" w:cs="Arial" w:hAnsi="Arial"/>
          <w:sz w:val="22"/>
        </w:rPr>
        <w:t>为将上述问题形式化为可通过 MARL 求解的形式，我们将天基网络中的多节点资源分配问题建模为一个多智能体马尔可夫博弈（Multi-Agent Markov Game, MAMG）。在该模型中，每个卫星边缘节点（SEN）被视为一个独立的智能体（Agent），它们在共享的环境中交互并学习协同策略。</w:t>
      </w:r>
    </w:p>
    <w:p>
      <w:pPr>
        <w:pStyle w:val="3"/>
        <w:spacing w:before="300" w:after="120" w:line="288" w:lineRule="auto"/>
        <w:ind w:left="0"/>
        <w:jc w:val="left"/>
        <w:outlineLvl w:val="2"/>
      </w:pPr>
      <w:bookmarkStart w:name="heading_5" w:id="5"/>
      <w:r>
        <w:rPr>
          <w:rFonts w:eastAsia="等线" w:ascii="Arial" w:cs="Arial" w:hAnsi="Arial"/>
          <w:b w:val="true"/>
          <w:sz w:val="30"/>
        </w:rPr>
        <w:t>3.2.1 多智能体马尔可夫博弈形式化</w:t>
      </w:r>
      <w:bookmarkEnd w:id="5"/>
    </w:p>
    <w:p>
      <w:pPr>
        <w:spacing w:before="120" w:after="120" w:line="288" w:lineRule="auto"/>
        <w:ind w:left="0"/>
        <w:jc w:val="left"/>
      </w:pPr>
      <w:r>
        <w:rPr>
          <w:rFonts w:eastAsia="等线" w:ascii="Arial" w:cs="Arial" w:hAnsi="Arial"/>
          <w:sz w:val="22"/>
        </w:rPr>
        <w:t>定义 3.1（多智能体马尔可夫博弈） 一个 N - 智能体马尔可夫博弈可由七元组定义：</w:t>
        <w:br/>
      </w:r>
      <w:r>
        <w:rPr>
          <w:rFonts w:eastAsia="等线" w:ascii="Arial" w:cs="Arial" w:hAnsi="Arial"/>
          <w:sz w:val="22"/>
        </w:rPr>
      </w:r>
      <m:oMath xmlns:mml="http://www.w3.org/1998/Math/MathML">
        <m:r>
          <m:rPr>
            <m:scr m:val="script"/>
          </m:rPr>
          <w:rPr>
            <w:rFonts w:ascii="Cambria Math" w:hAnsi="Cambria Math"/>
          </w:rPr>
          <m:t>G</m:t>
        </m:r>
        <m:r>
          <w:rPr>
            <w:rFonts w:ascii="Cambria Math" w:hAnsi="Cambria Math"/>
          </w:rPr>
          <m:t>=</m:t>
        </m:r>
        <m:d>
          <m:dPr>
            <m:begChr m:val="⟨"/>
            <m:sepChr m:val=","/>
            <m:endChr m:val="⟩"/>
          </m:dPr>
          <m:e>
            <m:r>
              <m:rPr>
                <m:scr m:val="script"/>
              </m:rPr>
              <w:rPr>
                <w:rFonts w:ascii="Cambria Math" w:hAnsi="Cambria Math"/>
              </w:rPr>
              <m:t>N</m:t>
            </m:r>
          </m:e>
          <m:e>
            <m:r>
              <m:rPr>
                <m:scr m:val="script"/>
              </m:rPr>
              <w:rPr>
                <w:rFonts w:ascii="Cambria Math" w:hAnsi="Cambria Math"/>
              </w:rPr>
              <m:t>S</m:t>
            </m:r>
          </m:e>
          <m:e>
            <m:sSub>
              <m:e>
                <m:sSup>
                  <m:e>
                    <m:r>
                      <m:rPr>
                        <m:scr m:val="script"/>
                      </m:rPr>
                      <w:rPr>
                        <w:rFonts w:ascii="Cambria Math" w:hAnsi="Cambria Math"/>
                      </w:rPr>
                      <m:t>A</m:t>
                    </m:r>
                  </m:e>
                  <m:sup>
                    <m:r>
                      <w:rPr>
                        <w:rFonts w:ascii="Cambria Math" w:hAnsi="Cambria Math"/>
                      </w:rPr>
                      <m:t>i</m:t>
                    </m:r>
                  </m:sup>
                </m:sSup>
              </m:e>
              <m:sub>
                <m:r>
                  <w:rPr>
                    <w:rFonts w:ascii="Cambria Math" w:hAnsi="Cambria Math"/>
                  </w:rPr>
                  <m:t>i∈</m:t>
                </m:r>
                <m:r>
                  <m:rPr>
                    <m:scr m:val="script"/>
                  </m:rPr>
                  <w:rPr>
                    <w:rFonts w:ascii="Cambria Math" w:hAnsi="Cambria Math"/>
                  </w:rPr>
                  <m:t>N</m:t>
                </m:r>
              </m:sub>
            </m:sSub>
          </m:e>
          <m:e>
            <m:r>
              <m:rPr>
                <m:scr m:val="script"/>
              </m:rPr>
              <w:rPr>
                <w:rFonts w:ascii="Cambria Math" w:hAnsi="Cambria Math"/>
              </w:rPr>
              <m:t>P</m:t>
            </m:r>
          </m:e>
          <m:e>
            <m:sSub>
              <m:e>
                <m:sSup>
                  <m:e>
                    <m:r>
                      <w:rPr>
                        <w:rFonts w:ascii="Cambria Math" w:hAnsi="Cambria Math"/>
                      </w:rPr>
                      <m:t>R</m:t>
                    </m:r>
                  </m:e>
                  <m:sup>
                    <m:r>
                      <w:rPr>
                        <w:rFonts w:ascii="Cambria Math" w:hAnsi="Cambria Math"/>
                      </w:rPr>
                      <m:t>i</m:t>
                    </m:r>
                  </m:sup>
                </m:sSup>
              </m:e>
              <m:sub>
                <m:r>
                  <w:rPr>
                    <w:rFonts w:ascii="Cambria Math" w:hAnsi="Cambria Math"/>
                  </w:rPr>
                  <m:t>i∈</m:t>
                </m:r>
                <m:r>
                  <m:rPr>
                    <m:scr m:val="script"/>
                  </m:rPr>
                  <w:rPr>
                    <w:rFonts w:ascii="Cambria Math" w:hAnsi="Cambria Math"/>
                  </w:rPr>
                  <m:t>N</m:t>
                </m:r>
              </m:sub>
            </m:sSub>
          </m:e>
          <m:e>
            <m:r>
              <w:rPr>
                <w:rFonts w:ascii="Cambria Math" w:hAnsi="Cambria Math"/>
              </w:rPr>
              <m:t>γ</m:t>
            </m:r>
          </m:e>
          <m:e>
            <m:sSub>
              <m:e>
                <m:sSup>
                  <m:e>
                    <m:r>
                      <m:rPr>
                        <m:scr m:val="script"/>
                      </m:rPr>
                      <w:rPr>
                        <w:rFonts w:ascii="Cambria Math" w:hAnsi="Cambria Math"/>
                      </w:rPr>
                      <m:t>O</m:t>
                    </m:r>
                  </m:e>
                  <m:sup>
                    <m:r>
                      <w:rPr>
                        <w:rFonts w:ascii="Cambria Math" w:hAnsi="Cambria Math"/>
                      </w:rPr>
                      <m:t>i</m:t>
                    </m:r>
                  </m:sup>
                </m:sSup>
              </m:e>
              <m:sub>
                <m:r>
                  <w:rPr>
                    <w:rFonts w:ascii="Cambria Math" w:hAnsi="Cambria Math"/>
                  </w:rPr>
                  <m:t>i∈</m:t>
                </m:r>
                <m:r>
                  <m:rPr>
                    <m:scr m:val="script"/>
                  </m:rPr>
                  <w:rPr>
                    <w:rFonts w:ascii="Cambria Math" w:hAnsi="Cambria Math"/>
                  </w:rPr>
                  <m:t>N</m:t>
                </m:r>
              </m:sub>
            </m:sSub>
          </m:e>
        </m:d>
      </m:oMath>
      <w:r>
        <w:rPr>
          <w:rFonts w:eastAsia="等线" w:ascii="Arial" w:cs="Arial" w:hAnsi="Arial"/>
          <w:sz w:val="22"/>
        </w:rPr>
        <w:br/>
      </w:r>
      <w:r>
        <w:rPr>
          <w:rFonts w:eastAsia="等线" w:ascii="Arial" w:cs="Arial" w:hAnsi="Arial"/>
          <w:sz w:val="22"/>
        </w:rPr>
        <w:t>各元素定义如下：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N</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1,2,...,N</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智能体（SEN 节点）集合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S</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全局状态空间，包含所有节点的完整状态信息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p>
                <m:e>
                  <m:r>
                    <m:rPr>
                      <m:scr m:val="script"/>
                    </m:rPr>
                    <w:rPr>
                      <w:rFonts w:ascii="Cambria Math" w:hAnsi="Cambria Math"/>
                    </w:rPr>
                    <m:t>A</m:t>
                  </m:r>
                </m:e>
                <m:sup>
                  <m:r>
                    <w:rPr>
                      <w:rFonts w:ascii="Cambria Math" w:hAnsi="Cambria Math"/>
                    </w:rPr>
                    <m:t>i</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的动作空间，资源分配比例或接纳意愿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A</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nary>
                <m:naryPr>
                  <m:chr m:val="∏"/>
                  <m:limLoc m:val="subSup"/>
                  <m:grow m:val="1"/>
                  <m:subHide m:val="off"/>
                  <m:supHide m:val="on"/>
                </m:naryPr>
                <m:sub>
                  <m:r>
                    <w:rPr>
                      <w:rFonts w:ascii="Cambria Math" w:hAnsi="Cambria Math"/>
                    </w:rPr>
                    <m:t>i∈</m:t>
                  </m:r>
                  <m:r>
                    <m:rPr>
                      <m:scr m:val="script"/>
                    </m:rPr>
                    <w:rPr>
                      <w:rFonts w:ascii="Cambria Math" w:hAnsi="Cambria Math"/>
                    </w:rPr>
                    <m:t>N</m:t>
                  </m:r>
                </m:sub>
                <m:sup/>
                <m:e/>
              </m:nary>
              <m:sSup>
                <m:e>
                  <m:r>
                    <m:rPr>
                      <m:scr m:val="script"/>
                    </m:rPr>
                    <w:rPr>
                      <w:rFonts w:ascii="Cambria Math" w:hAnsi="Cambria Math"/>
                    </w:rPr>
                    <m:t>A</m:t>
                  </m:r>
                </m:e>
                <m:sup>
                  <m:r>
                    <w:rPr>
                      <w:rFonts w:ascii="Cambria Math" w:hAnsi="Cambria Math"/>
                    </w:rPr>
                    <m:t>i</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联合动作空间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P</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S</m:t>
              </m:r>
              <m:r>
                <w:rPr>
                  <w:rFonts w:ascii="Cambria Math" w:hAnsi="Cambria Math"/>
                </w:rPr>
                <m:t>×</m:t>
              </m:r>
              <m:r>
                <m:rPr>
                  <m:scr m:val="script"/>
                </m:rPr>
                <w:rPr>
                  <w:rFonts w:ascii="Cambria Math" w:hAnsi="Cambria Math"/>
                </w:rPr>
                <m:t>A</m:t>
              </m:r>
              <m:r>
                <w:rPr>
                  <w:rFonts w:ascii="Cambria Math" w:hAnsi="Cambria Math"/>
                </w:rPr>
                <m:t>×</m:t>
              </m:r>
              <m:r>
                <m:rPr>
                  <m:scr m:val="script"/>
                </m:rPr>
                <w:rPr>
                  <w:rFonts w:ascii="Cambria Math" w:hAnsi="Cambria Math"/>
                </w:rPr>
                <m:t>S</m:t>
              </m:r>
              <m:r>
                <w:rPr>
                  <w:rFonts w:ascii="Cambria Math" w:hAnsi="Cambria Math"/>
                </w:rPr>
                <m:t>→</m:t>
              </m:r>
              <m:d>
                <m:dPr>
                  <m:begChr m:val="["/>
                  <m:sepChr m:val=","/>
                  <m:endChr m:val="]"/>
                </m:dPr>
                <m:e>
                  <m:r>
                    <w:rPr>
                      <w:rFonts w:ascii="Cambria Math" w:hAnsi="Cambria Math"/>
                    </w:rPr>
                    <m:t>0</m:t>
                  </m:r>
                </m:e>
                <m:e>
                  <m:r>
                    <w:rPr>
                      <w:rFonts w:ascii="Cambria Math" w:hAnsi="Cambria Math"/>
                    </w:rPr>
                    <m:t>1</m:t>
                  </m:r>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状态转移概率函数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p>
                <m:e>
                  <m:r>
                    <w:rPr>
                      <w:rFonts w:ascii="Cambria Math" w:hAnsi="Cambria Math"/>
                    </w:rPr>
                    <m:t>R</m:t>
                  </m:r>
                </m:e>
                <m:sup>
                  <m:r>
                    <w:rPr>
                      <w:rFonts w:ascii="Cambria Math" w:hAnsi="Cambria Math"/>
                    </w:rPr>
                    <m:t>i</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S</m:t>
              </m:r>
              <m:r>
                <w:rPr>
                  <w:rFonts w:ascii="Cambria Math" w:hAnsi="Cambria Math"/>
                </w:rPr>
                <m:t>×</m:t>
              </m:r>
              <m:r>
                <m:rPr>
                  <m:scr m:val="script"/>
                </m:rPr>
                <w:rPr>
                  <w:rFonts w:ascii="Cambria Math" w:hAnsi="Cambria Math"/>
                </w:rPr>
                <m:t>A</m:t>
              </m:r>
              <m:r>
                <w:rPr>
                  <w:rFonts w:ascii="Cambria Math" w:hAnsi="Cambria Math"/>
                </w:rPr>
                <m:t>×</m:t>
              </m:r>
              <m:r>
                <m:rPr>
                  <m:scr m:val="script"/>
                </m:rPr>
                <w:rPr>
                  <w:rFonts w:ascii="Cambria Math" w:hAnsi="Cambria Math"/>
                </w:rPr>
                <m:t>S</m:t>
              </m:r>
              <m:r>
                <w:rPr>
                  <w:rFonts w:ascii="Cambria Math" w:hAnsi="Cambria Math"/>
                </w:rPr>
                <m:t>→</m:t>
              </m:r>
              <m:r>
                <m:rPr>
                  <m:scr m:val="double-struck"/>
                  <m:sty m:val="p"/>
                </m:rPr>
                <w:rPr>
                  <w:rFonts w:ascii="Cambria Math" w:hAnsi="Cambria Math"/>
                </w:rPr>
                <m:t>R</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的奖励函数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γ</m:t>
              </m:r>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m:t>
              </m:r>
              <m:d>
                <m:dPr>
                  <m:begChr m:val="["/>
                  <m:sepChr m:val=","/>
                </m:dPr>
                <m:e>
                  <m:r>
                    <w:rPr>
                      <w:rFonts w:ascii="Cambria Math" w:hAnsi="Cambria Math"/>
                    </w:rPr>
                    <m:t>0</m:t>
                  </m:r>
                </m:e>
                <m:e>
                  <m:r>
                    <w:rPr>
                      <w:rFonts w:ascii="Cambria Math" w:hAnsi="Cambria Math"/>
                    </w:rPr>
                    <m:t>1</m:t>
                  </m:r>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折扣因子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p>
                <m:e>
                  <m:r>
                    <m:rPr>
                      <m:scr m:val="script"/>
                    </m:rPr>
                    <w:rPr>
                      <w:rFonts w:ascii="Cambria Math" w:hAnsi="Cambria Math"/>
                    </w:rPr>
                    <m:t>O</m:t>
                  </m:r>
                </m:e>
                <m:sup>
                  <m:r>
                    <w:rPr>
                      <w:rFonts w:ascii="Cambria Math" w:hAnsi="Cambria Math"/>
                    </w:rPr>
                    <m:t>i</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S</m:t>
              </m:r>
              <m:r>
                <w:rPr>
                  <w:rFonts w:ascii="Cambria Math" w:hAnsi="Cambria Math"/>
                </w:rPr>
                <m:t>→</m:t>
              </m:r>
              <m:sSup>
                <m:e>
                  <m:r>
                    <w:rPr>
                      <w:rFonts w:ascii="Cambria Math" w:hAnsi="Cambria Math"/>
                    </w:rPr>
                    <m:t>Ω</m:t>
                  </m:r>
                </m:e>
                <m:sup>
                  <m:r>
                    <w:rPr>
                      <w:rFonts w:ascii="Cambria Math" w:hAnsi="Cambria Math"/>
                    </w:rPr>
                    <m:t>i</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的观测函数</w:t>
            </w:r>
          </w:p>
        </w:tc>
      </w:tr>
    </w:tbl>
    <w:p>
      <w:pPr>
        <w:spacing w:before="120" w:after="120" w:line="288" w:lineRule="auto"/>
        <w:ind w:left="0"/>
        <w:jc w:val="left"/>
      </w:pPr>
      <w:r>
        <w:rPr>
          <w:rFonts w:eastAsia="等线" w:ascii="Arial" w:cs="Arial" w:hAnsi="Arial"/>
          <w:b w:val="true"/>
          <w:sz w:val="22"/>
        </w:rPr>
        <w:t>表 3.2 多智能体马尔可夫博弈元组定义</w:t>
      </w:r>
    </w:p>
    <w:p>
      <w:pPr>
        <w:spacing w:before="120" w:after="120" w:line="288" w:lineRule="auto"/>
        <w:ind w:left="0"/>
        <w:jc w:val="left"/>
      </w:pPr>
      <w:r>
        <w:rPr>
          <w:rFonts w:eastAsia="等线" w:ascii="Arial" w:cs="Arial" w:hAnsi="Arial"/>
          <w:sz w:val="22"/>
        </w:rPr>
        <w:t xml:space="preserve">定义 3.2（部分可观测性） 由于去中心化特性，每个智能体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仅能获得全局状态 </w:t>
      </w:r>
      <w:r>
        <w:rPr>
          <w:rFonts w:eastAsia="等线" w:ascii="Arial" w:cs="Arial" w:hAnsi="Arial"/>
          <w:sz w:val="22"/>
        </w:rPr>
      </w:r>
      <m:oMath xmlns:mml="http://www.w3.org/1998/Math/MathML">
        <m:r>
          <w:rPr>
            <w:rFonts w:ascii="Cambria Math" w:hAnsi="Cambria Math"/>
          </w:rPr>
          <m:t>s∈</m:t>
        </m:r>
        <m:r>
          <m:rPr>
            <m:scr m:val="script"/>
          </m:rPr>
          <w:rPr>
            <w:rFonts w:ascii="Cambria Math" w:hAnsi="Cambria Math"/>
          </w:rPr>
          <m:t>S</m:t>
        </m:r>
      </m:oMath>
      <w:r>
        <w:rPr>
          <w:rFonts w:eastAsia="等线" w:ascii="Arial" w:cs="Arial" w:hAnsi="Arial"/>
          <w:sz w:val="22"/>
        </w:rPr>
        <w:t xml:space="preserve"> 的一个局部观测 </w:t>
      </w:r>
      <w:r>
        <w:rPr>
          <w:rFonts w:eastAsia="等线" w:ascii="Arial" w:cs="Arial" w:hAnsi="Arial"/>
          <w:sz w:val="22"/>
        </w:rPr>
      </w:r>
      <m:oMath xmlns:mml="http://www.w3.org/1998/Math/MathML">
        <m:sSup>
          <m:e>
            <m:r>
              <w:rPr>
                <w:rFonts w:ascii="Cambria Math" w:hAnsi="Cambria Math"/>
              </w:rPr>
              <m:t>o</m:t>
            </m:r>
          </m:e>
          <m:sup>
            <m:r>
              <w:rPr>
                <w:rFonts w:ascii="Cambria Math" w:hAnsi="Cambria Math"/>
              </w:rPr>
              <m:t>i</m:t>
            </m:r>
          </m:sup>
        </m:sSup>
        <m:r>
          <w:rPr>
            <w:rFonts w:ascii="Cambria Math" w:hAnsi="Cambria Math"/>
          </w:rPr>
          <m:t>=</m:t>
        </m:r>
        <m:sSup>
          <m:e>
            <m:r>
              <m:rPr>
                <m:scr m:val="script"/>
              </m:rPr>
              <w:rPr>
                <w:rFonts w:ascii="Cambria Math" w:hAnsi="Cambria Math"/>
              </w:rPr>
              <m:t>O</m:t>
            </m:r>
          </m:e>
          <m:sup>
            <m:r>
              <w:rPr>
                <w:rFonts w:ascii="Cambria Math" w:hAnsi="Cambria Math"/>
              </w:rPr>
              <m:t>i</m:t>
            </m:r>
          </m:sup>
        </m:sSup>
        <m:d>
          <m:dPr>
            <m:sepChr m:val=","/>
          </m:dPr>
          <m:e>
            <m:r>
              <w:rPr>
                <w:rFonts w:ascii="Cambria Math" w:hAnsi="Cambria Math"/>
              </w:rPr>
              <m:t>s</m:t>
            </m:r>
          </m:e>
        </m:d>
        <m:r>
          <w:rPr>
            <w:rFonts w:ascii="Cambria Math" w:hAnsi="Cambria Math"/>
          </w:rPr>
          <m:t>∈</m:t>
        </m:r>
        <m:sSup>
          <m:e>
            <m:r>
              <w:rPr>
                <w:rFonts w:ascii="Cambria Math" w:hAnsi="Cambria Math"/>
              </w:rPr>
              <m:t>Ω</m:t>
            </m:r>
          </m:e>
          <m:sup>
            <m:r>
              <w:rPr>
                <w:rFonts w:ascii="Cambria Math" w:hAnsi="Cambria Math"/>
              </w:rPr>
              <m:t>i</m:t>
            </m:r>
          </m:sup>
        </m:sSup>
      </m:oMath>
      <w:r>
        <w:rPr>
          <w:rFonts w:eastAsia="等线" w:ascii="Arial" w:cs="Arial" w:hAnsi="Arial"/>
          <w:sz w:val="22"/>
        </w:rPr>
        <w:t xml:space="preserve">，其中观测空间 </w:t>
      </w:r>
      <w:r>
        <w:rPr>
          <w:rFonts w:eastAsia="等线" w:ascii="Arial" w:cs="Arial" w:hAnsi="Arial"/>
          <w:sz w:val="22"/>
        </w:rPr>
      </w:r>
      <m:oMath xmlns:mml="http://www.w3.org/1998/Math/MathML">
        <m:sSup>
          <m:e>
            <m:r>
              <w:rPr>
                <w:rFonts w:ascii="Cambria Math" w:hAnsi="Cambria Math"/>
              </w:rPr>
              <m:t>Ω</m:t>
            </m:r>
          </m:e>
          <m:sup>
            <m:r>
              <w:rPr>
                <w:rFonts w:ascii="Cambria Math" w:hAnsi="Cambria Math"/>
              </w:rPr>
              <m:t>i</m:t>
            </m:r>
          </m:sup>
        </m:sSup>
        <m:r>
          <w:rPr>
            <w:rFonts w:ascii="Cambria Math" w:hAnsi="Cambria Math"/>
          </w:rPr>
          <m:t>⊆</m:t>
        </m:r>
        <m:r>
          <m:rPr>
            <m:scr m:val="script"/>
          </m:rPr>
          <w:rPr>
            <w:rFonts w:ascii="Cambria Math" w:hAnsi="Cambria Math"/>
          </w:rPr>
          <m:t>S</m:t>
        </m:r>
      </m:oMath>
      <w:r>
        <w:rPr>
          <w:rFonts w:eastAsia="等线" w:ascii="Arial" w:cs="Arial" w:hAnsi="Arial"/>
          <w:sz w:val="22"/>
        </w:rPr>
        <w:t>。这种部分可观测性是本问题区别于标准多智能体博弈的关键特征。</w:t>
      </w:r>
    </w:p>
    <w:p>
      <w:pPr>
        <w:pStyle w:val="3"/>
        <w:spacing w:before="300" w:after="120" w:line="288" w:lineRule="auto"/>
        <w:ind w:left="0"/>
        <w:jc w:val="left"/>
        <w:outlineLvl w:val="2"/>
      </w:pPr>
      <w:bookmarkStart w:name="heading_6" w:id="6"/>
      <w:r>
        <w:rPr>
          <w:rFonts w:eastAsia="等线" w:ascii="Arial" w:cs="Arial" w:hAnsi="Arial"/>
          <w:b w:val="true"/>
          <w:sz w:val="30"/>
        </w:rPr>
        <w:t>3.2.2 智能体、状态、动作与奖励设计</w:t>
      </w:r>
      <w:bookmarkEnd w:id="6"/>
    </w:p>
    <w:p>
      <w:pPr>
        <w:spacing w:before="120" w:after="120" w:line="288" w:lineRule="auto"/>
        <w:ind w:left="0"/>
        <w:jc w:val="left"/>
      </w:pPr>
      <w:r>
        <w:rPr>
          <w:rFonts w:eastAsia="等线" w:ascii="Arial" w:cs="Arial" w:hAnsi="Arial"/>
          <w:sz w:val="22"/>
        </w:rPr>
        <w:t>（一）智能体（Agent）设计</w:t>
        <w:br/>
      </w:r>
      <w:r>
        <w:rPr>
          <w:rFonts w:eastAsia="等线" w:ascii="Arial" w:cs="Arial" w:hAnsi="Arial"/>
          <w:sz w:val="22"/>
        </w:rPr>
        <w:t xml:space="preserve">系统中的 </w:t>
      </w:r>
      <w:r>
        <w:rPr>
          <w:rFonts w:eastAsia="等线" w:ascii="Arial" w:cs="Arial" w:hAnsi="Arial"/>
          <w:sz w:val="22"/>
        </w:rPr>
      </w:r>
      <m:oMath xmlns:mml="http://www.w3.org/1998/Math/MathML">
        <m:r>
          <w:rPr>
            <w:rFonts w:ascii="Cambria Math" w:hAnsi="Cambria Math"/>
          </w:rPr>
          <m:t>N</m:t>
        </m:r>
      </m:oMath>
      <w:r>
        <w:rPr>
          <w:rFonts w:eastAsia="等线" w:ascii="Arial" w:cs="Arial" w:hAnsi="Arial"/>
          <w:sz w:val="22"/>
        </w:rPr>
        <w:t xml:space="preserve"> 个计算节点（SENs）分别对应 </w:t>
      </w:r>
      <w:r>
        <w:rPr>
          <w:rFonts w:eastAsia="等线" w:ascii="Arial" w:cs="Arial" w:hAnsi="Arial"/>
          <w:sz w:val="22"/>
        </w:rPr>
      </w:r>
      <m:oMath xmlns:mml="http://www.w3.org/1998/Math/MathML">
        <m:r>
          <w:rPr>
            <w:rFonts w:ascii="Cambria Math" w:hAnsi="Cambria Math"/>
          </w:rPr>
          <m:t>N</m:t>
        </m:r>
      </m:oMath>
      <w:r>
        <w:rPr>
          <w:rFonts w:eastAsia="等线" w:ascii="Arial" w:cs="Arial" w:hAnsi="Arial"/>
          <w:sz w:val="22"/>
        </w:rPr>
        <w:t xml:space="preserve"> 个独立的智能体，即 </w:t>
      </w:r>
      <w:r>
        <w:rPr>
          <w:rFonts w:eastAsia="等线" w:ascii="Arial" w:cs="Arial" w:hAnsi="Arial"/>
          <w:sz w:val="22"/>
        </w:rPr>
      </w:r>
      <m:oMath xmlns:mml="http://www.w3.org/1998/Math/MathML">
        <m:r>
          <w:rPr>
            <w:rFonts w:ascii="Cambria Math" w:hAnsi="Cambria Math"/>
          </w:rPr>
          <m:t>Agen</m:t>
        </m:r>
        <m:sSub>
          <m:e>
            <m:r>
              <w:rPr>
                <w:rFonts w:ascii="Cambria Math" w:hAnsi="Cambria Math"/>
              </w:rPr>
              <m:t>t</m:t>
            </m:r>
          </m:e>
          <m:sub>
            <m:r>
              <w:rPr>
                <w:rFonts w:ascii="Cambria Math" w:hAnsi="Cambria Math"/>
              </w:rPr>
              <m:t>1</m:t>
            </m:r>
          </m:sub>
        </m:sSub>
        <m:r>
          <w:rPr>
            <w:rFonts w:ascii="Cambria Math" w:hAnsi="Cambria Math"/>
          </w:rPr>
          <m:t>,Agen</m:t>
        </m:r>
        <m:sSub>
          <m:e>
            <m:r>
              <w:rPr>
                <w:rFonts w:ascii="Cambria Math" w:hAnsi="Cambria Math"/>
              </w:rPr>
              <m:t>t</m:t>
            </m:r>
          </m:e>
          <m:sub>
            <m:r>
              <w:rPr>
                <w:rFonts w:ascii="Cambria Math" w:hAnsi="Cambria Math"/>
              </w:rPr>
              <m:t>2</m:t>
            </m:r>
          </m:sub>
        </m:sSub>
        <m:r>
          <w:rPr>
            <w:rFonts w:ascii="Cambria Math" w:hAnsi="Cambria Math"/>
          </w:rPr>
          <m:t>,...,Agen</m:t>
        </m:r>
        <m:sSub>
          <m:e>
            <m:r>
              <w:rPr>
                <w:rFonts w:ascii="Cambria Math" w:hAnsi="Cambria Math"/>
              </w:rPr>
              <m:t>t</m:t>
            </m:r>
          </m:e>
          <m:sub>
            <m:r>
              <w:rPr>
                <w:rFonts w:ascii="Cambria Math" w:hAnsi="Cambria Math"/>
              </w:rPr>
              <m:t>N</m:t>
            </m:r>
          </m:sub>
        </m:sSub>
      </m:oMath>
      <w:r>
        <w:rPr>
          <w:rFonts w:eastAsia="等线" w:ascii="Arial" w:cs="Arial" w:hAnsi="Arial"/>
          <w:sz w:val="22"/>
        </w:rPr>
        <w:t xml:space="preserve">。每个智能体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的目标是通过与其他智能体交互，学习一个策略：</w:t>
        <w:br/>
      </w:r>
      <w:r>
        <w:rPr>
          <w:rFonts w:eastAsia="等线" w:ascii="Arial" w:cs="Arial" w:hAnsi="Arial"/>
          <w:sz w:val="22"/>
        </w:rPr>
      </w:r>
      <m:oMath xmlns:mml="http://www.w3.org/1998/Math/MathML">
        <m:sSup>
          <m:e>
            <m:r>
              <w:rPr>
                <w:rFonts w:ascii="Cambria Math" w:hAnsi="Cambria Math"/>
              </w:rPr>
              <m:t>π</m:t>
            </m:r>
          </m:e>
          <m:sup>
            <m:r>
              <w:rPr>
                <w:rFonts w:ascii="Cambria Math" w:hAnsi="Cambria Math"/>
              </w:rPr>
              <m:t>i</m:t>
            </m:r>
          </m:sup>
        </m:sSup>
        <m:r>
          <w:rPr>
            <w:rFonts w:ascii="Cambria Math" w:hAnsi="Cambria Math"/>
          </w:rPr>
          <m:t>:</m:t>
        </m:r>
        <m:sSup>
          <m:e>
            <m:r>
              <w:rPr>
                <w:rFonts w:ascii="Cambria Math" w:hAnsi="Cambria Math"/>
              </w:rPr>
              <m:t>Ω</m:t>
            </m:r>
          </m:e>
          <m:sup>
            <m:r>
              <w:rPr>
                <w:rFonts w:ascii="Cambria Math" w:hAnsi="Cambria Math"/>
              </w:rPr>
              <m:t>i</m:t>
            </m:r>
          </m:sup>
        </m:sSup>
        <m:r>
          <w:rPr>
            <w:rFonts w:ascii="Cambria Math" w:hAnsi="Cambria Math"/>
          </w:rPr>
          <m:t>→Δ</m:t>
        </m:r>
        <m:d>
          <m:dPr>
            <m:sepChr m:val=","/>
          </m:dPr>
          <m:e>
            <m:sSup>
              <m:e>
                <m:r>
                  <m:rPr>
                    <m:scr m:val="script"/>
                  </m:rPr>
                  <w:rPr>
                    <w:rFonts w:ascii="Cambria Math" w:hAnsi="Cambria Math"/>
                  </w:rPr>
                  <m:t>A</m:t>
                </m:r>
              </m:e>
              <m:sup>
                <m:r>
                  <w:rPr>
                    <w:rFonts w:ascii="Cambria Math" w:hAnsi="Cambria Math"/>
                  </w:rPr>
                  <m:t>i</m:t>
                </m:r>
              </m:sup>
            </m:sSup>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Δ</m:t>
        </m:r>
        <m:d>
          <m:dPr>
            <m:sepChr m:val=","/>
          </m:dPr>
          <m:e>
            <m:sSup>
              <m:e>
                <m:r>
                  <m:rPr>
                    <m:scr m:val="script"/>
                  </m:rPr>
                  <w:rPr>
                    <w:rFonts w:ascii="Cambria Math" w:hAnsi="Cambria Math"/>
                  </w:rPr>
                  <m:t>A</m:t>
                </m:r>
              </m:e>
              <m:sup>
                <m:r>
                  <w:rPr>
                    <w:rFonts w:ascii="Cambria Math" w:hAnsi="Cambria Math"/>
                  </w:rPr>
                  <m:t>i</m:t>
                </m:r>
              </m:sup>
            </m:sSup>
          </m:e>
        </m:d>
      </m:oMath>
      <w:r>
        <w:rPr>
          <w:rFonts w:eastAsia="等线" w:ascii="Arial" w:cs="Arial" w:hAnsi="Arial"/>
          <w:sz w:val="22"/>
        </w:rPr>
        <w:t xml:space="preserve"> 表示动作空间 </w:t>
      </w:r>
      <w:r>
        <w:rPr>
          <w:rFonts w:eastAsia="等线" w:ascii="Arial" w:cs="Arial" w:hAnsi="Arial"/>
          <w:sz w:val="22"/>
        </w:rPr>
      </w:r>
      <m:oMath xmlns:mml="http://www.w3.org/1998/Math/MathML">
        <m:sSup>
          <m:e>
            <m:r>
              <m:rPr>
                <m:scr m:val="script"/>
              </m:rPr>
              <w:rPr>
                <w:rFonts w:ascii="Cambria Math" w:hAnsi="Cambria Math"/>
              </w:rPr>
              <m:t>A</m:t>
            </m:r>
          </m:e>
          <m:sup>
            <m:r>
              <w:rPr>
                <w:rFonts w:ascii="Cambria Math" w:hAnsi="Cambria Math"/>
              </w:rPr>
              <m:t>i</m:t>
            </m:r>
          </m:sup>
        </m:sSup>
      </m:oMath>
      <w:r>
        <w:rPr>
          <w:rFonts w:eastAsia="等线" w:ascii="Arial" w:cs="Arial" w:hAnsi="Arial"/>
          <w:sz w:val="22"/>
        </w:rPr>
        <w:t xml:space="preserve"> 上的概率分布集合。</w:t>
      </w:r>
    </w:p>
    <w:p>
      <w:pPr>
        <w:spacing w:before="120" w:after="120" w:line="288" w:lineRule="auto"/>
        <w:ind w:left="0"/>
        <w:jc w:val="left"/>
      </w:pPr>
      <w:r>
        <w:rPr>
          <w:rFonts w:eastAsia="等线" w:ascii="Arial" w:cs="Arial" w:hAnsi="Arial"/>
          <w:sz w:val="22"/>
        </w:rPr>
        <w:t xml:space="preserve">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的目标函数为最大化长期累积折扣回报：</w:t>
        <w:br/>
      </w:r>
      <w:r>
        <w:rPr>
          <w:rFonts w:eastAsia="等线" w:ascii="Arial" w:cs="Arial" w:hAnsi="Arial"/>
          <w:sz w:val="22"/>
        </w:rPr>
      </w:r>
      <m:oMath xmlns:mml="http://www.w3.org/1998/Math/MathML">
        <m:sSup>
          <m:e>
            <m:r>
              <w:rPr>
                <w:rFonts w:ascii="Cambria Math" w:hAnsi="Cambria Math"/>
              </w:rPr>
              <m:t>J</m:t>
            </m:r>
          </m:e>
          <m:sup>
            <m:r>
              <w:rPr>
                <w:rFonts w:ascii="Cambria Math" w:hAnsi="Cambria Math"/>
              </w:rPr>
              <m:t>i</m:t>
            </m:r>
          </m:sup>
        </m:sSup>
        <m:d>
          <m:dPr>
            <m:sepChr m:val=","/>
          </m:dPr>
          <m:e>
            <m:sSup>
              <m:e>
                <m:r>
                  <w:rPr>
                    <w:rFonts w:ascii="Cambria Math" w:hAnsi="Cambria Math"/>
                  </w:rPr>
                  <m:t>π</m:t>
                </m:r>
              </m:e>
              <m:sup>
                <m:r>
                  <w:rPr>
                    <w:rFonts w:ascii="Cambria Math" w:hAnsi="Cambria Math"/>
                  </w:rPr>
                  <m:t>i</m:t>
                </m:r>
              </m:sup>
            </m:sSup>
          </m:e>
          <m:e>
            <m:sSup>
              <m:e>
                <m:r>
                  <w:rPr>
                    <w:rFonts w:ascii="Cambria Math" w:hAnsi="Cambria Math"/>
                  </w:rPr>
                  <m:t>π</m:t>
                </m:r>
              </m:e>
              <m:sup>
                <m:r>
                  <w:rPr>
                    <w:rFonts w:ascii="Cambria Math" w:hAnsi="Cambria Math"/>
                  </w:rPr>
                  <m:t>-i</m:t>
                </m:r>
              </m:sup>
            </m:sSup>
          </m:e>
        </m:d>
        <m:r>
          <w:rPr>
            <w:rFonts w:ascii="Cambria Math" w:hAnsi="Cambria Math"/>
          </w:rPr>
          <m:t>=</m:t>
        </m:r>
        <m:sSub>
          <m:e>
            <m:r>
              <m:rPr>
                <m:scr m:val="double-struck"/>
                <m:sty m:val="p"/>
              </m:rPr>
              <w:rPr>
                <w:rFonts w:ascii="Cambria Math" w:hAnsi="Cambria Math"/>
              </w:rPr>
              <m:t>E</m:t>
            </m:r>
          </m:e>
          <m:sub>
            <m:sSup>
              <m:e>
                <m:r>
                  <w:rPr>
                    <w:rFonts w:ascii="Cambria Math" w:hAnsi="Cambria Math"/>
                  </w:rPr>
                  <m:t>π</m:t>
                </m:r>
              </m:e>
              <m:sup>
                <m:r>
                  <w:rPr>
                    <w:rFonts w:ascii="Cambria Math" w:hAnsi="Cambria Math"/>
                  </w:rPr>
                  <m:t>i</m:t>
                </m:r>
              </m:sup>
            </m:sSup>
            <m:r>
              <w:rPr>
                <w:rFonts w:ascii="Cambria Math" w:hAnsi="Cambria Math"/>
              </w:rPr>
              <m:t>,</m:t>
            </m:r>
            <m:sSup>
              <m:e>
                <m:r>
                  <w:rPr>
                    <w:rFonts w:ascii="Cambria Math" w:hAnsi="Cambria Math"/>
                  </w:rPr>
                  <m:t>π</m:t>
                </m:r>
              </m:e>
              <m:sup>
                <m:r>
                  <w:rPr>
                    <w:rFonts w:ascii="Cambria Math" w:hAnsi="Cambria Math"/>
                  </w:rPr>
                  <m:t>-i</m:t>
                </m:r>
              </m:sup>
            </m:sSup>
          </m:sub>
        </m:sSub>
        <m:d>
          <m:dPr>
            <m:begChr m:val="["/>
            <m:sepChr m:val=","/>
            <m:endChr m:val="]"/>
          </m:dPr>
          <m:e>
            <m:nary>
              <m:naryPr>
                <m:chr m:val="∑"/>
                <m:limLoc m:val="subSup"/>
                <m:grow m:val="1"/>
                <m:subHide m:val="off"/>
                <m:supHide m:val="off"/>
              </m:naryPr>
              <m:sub>
                <m:r>
                  <w:rPr>
                    <w:rFonts w:ascii="Cambria Math" w:hAnsi="Cambria Math"/>
                  </w:rPr>
                  <m:t>t=0</m:t>
                </m:r>
              </m:sub>
              <m:sup>
                <m:r>
                  <w:rPr>
                    <w:rFonts w:ascii="Cambria Math" w:hAnsi="Cambria Math"/>
                  </w:rPr>
                  <m:t>∞</m:t>
                </m:r>
              </m:sup>
              <m:e/>
            </m:nary>
            <m:sSup>
              <m:e>
                <m:r>
                  <w:rPr>
                    <w:rFonts w:ascii="Cambria Math" w:hAnsi="Cambria Math"/>
                  </w:rPr>
                  <m:t>γ</m:t>
                </m:r>
              </m:e>
              <m:sup>
                <m:r>
                  <w:rPr>
                    <w:rFonts w:ascii="Cambria Math" w:hAnsi="Cambria Math"/>
                  </w:rPr>
                  <m:t>t</m:t>
                </m:r>
              </m:sup>
            </m:sSup>
            <m:sSubSup>
              <m:e>
                <m:r>
                  <w:rPr>
                    <w:rFonts w:ascii="Cambria Math" w:hAnsi="Cambria Math"/>
                  </w:rPr>
                  <m:t>r</m:t>
                </m:r>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s</m:t>
                </m:r>
              </m:e>
              <m:sub>
                <m:r>
                  <w:rPr>
                    <w:rFonts w:ascii="Cambria Math" w:hAnsi="Cambria Math"/>
                  </w:rPr>
                  <m:t>0</m:t>
                </m:r>
              </m:sub>
            </m:sSub>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p>
          <m:e>
            <m:r>
              <w:rPr>
                <w:rFonts w:ascii="Cambria Math" w:hAnsi="Cambria Math"/>
              </w:rPr>
              <m:t>π</m:t>
            </m:r>
          </m:e>
          <m:sup>
            <m:r>
              <w:rPr>
                <w:rFonts w:ascii="Cambria Math" w:hAnsi="Cambria Math"/>
              </w:rPr>
              <m:t>-i</m:t>
            </m:r>
          </m:sup>
        </m:sSup>
        <m:r>
          <w:rPr>
            <w:rFonts w:ascii="Cambria Math" w:hAnsi="Cambria Math"/>
          </w:rPr>
          <m:t>=</m:t>
        </m:r>
        <m:d>
          <m:dPr>
            <m:sepChr m:val=","/>
          </m:dPr>
          <m:e>
            <m:sSup>
              <m:e>
                <m:r>
                  <w:rPr>
                    <w:rFonts w:ascii="Cambria Math" w:hAnsi="Cambria Math"/>
                  </w:rPr>
                  <m:t>π</m:t>
                </m:r>
              </m:e>
              <m:sup>
                <m:r>
                  <w:rPr>
                    <w:rFonts w:ascii="Cambria Math" w:hAnsi="Cambria Math"/>
                  </w:rPr>
                  <m:t>1</m:t>
                </m:r>
              </m:sup>
            </m:sSup>
          </m:e>
          <m:e>
            <m:r>
              <w:rPr>
                <w:rFonts w:ascii="Cambria Math" w:hAnsi="Cambria Math"/>
              </w:rPr>
              <m:t>...</m:t>
            </m:r>
          </m:e>
          <m:e>
            <m:sSup>
              <m:e>
                <m:r>
                  <w:rPr>
                    <w:rFonts w:ascii="Cambria Math" w:hAnsi="Cambria Math"/>
                  </w:rPr>
                  <m:t>π</m:t>
                </m:r>
              </m:e>
              <m:sup>
                <m:r>
                  <w:rPr>
                    <w:rFonts w:ascii="Cambria Math" w:hAnsi="Cambria Math"/>
                  </w:rPr>
                  <m:t>i-1</m:t>
                </m:r>
              </m:sup>
            </m:sSup>
          </m:e>
          <m:e>
            <m:sSup>
              <m:e>
                <m:r>
                  <w:rPr>
                    <w:rFonts w:ascii="Cambria Math" w:hAnsi="Cambria Math"/>
                  </w:rPr>
                  <m:t>π</m:t>
                </m:r>
              </m:e>
              <m:sup>
                <m:r>
                  <w:rPr>
                    <w:rFonts w:ascii="Cambria Math" w:hAnsi="Cambria Math"/>
                  </w:rPr>
                  <m:t>i+1</m:t>
                </m:r>
              </m:sup>
            </m:sSup>
          </m:e>
          <m:e>
            <m:r>
              <w:rPr>
                <w:rFonts w:ascii="Cambria Math" w:hAnsi="Cambria Math"/>
              </w:rPr>
              <m:t>...</m:t>
            </m:r>
          </m:e>
          <m:e>
            <m:sSup>
              <m:e>
                <m:r>
                  <w:rPr>
                    <w:rFonts w:ascii="Cambria Math" w:hAnsi="Cambria Math"/>
                  </w:rPr>
                  <m:t>π</m:t>
                </m:r>
              </m:e>
              <m:sup>
                <m:r>
                  <w:rPr>
                    <w:rFonts w:ascii="Cambria Math" w:hAnsi="Cambria Math"/>
                  </w:rPr>
                  <m:t>N</m:t>
                </m:r>
              </m:sup>
            </m:sSup>
          </m:e>
        </m:d>
      </m:oMath>
      <w:r>
        <w:rPr>
          <w:rFonts w:eastAsia="等线" w:ascii="Arial" w:cs="Arial" w:hAnsi="Arial"/>
          <w:sz w:val="22"/>
        </w:rPr>
        <w:t xml:space="preserve"> 表示除智能体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外所有其他智能体的联合策略，</w:t>
      </w:r>
      <w:r>
        <w:rPr>
          <w:rFonts w:eastAsia="等线" w:ascii="Arial" w:cs="Arial" w:hAnsi="Arial"/>
          <w:sz w:val="22"/>
        </w:rPr>
      </w:r>
      <m:oMath xmlns:mml="http://www.w3.org/1998/Math/MathML">
        <m:sSubSup>
          <m:e>
            <m:r>
              <w:rPr>
                <w:rFonts w:ascii="Cambria Math" w:hAnsi="Cambria Math"/>
              </w:rPr>
              <m:t>r</m:t>
            </m:r>
          </m:e>
          <m:sub>
            <m:r>
              <w:rPr>
                <w:rFonts w:ascii="Cambria Math" w:hAnsi="Cambria Math"/>
              </w:rPr>
              <m:t>t</m:t>
            </m:r>
          </m:sub>
          <m:sup>
            <m:r>
              <w:rPr>
                <w:rFonts w:ascii="Cambria Math" w:hAnsi="Cambria Math"/>
              </w:rPr>
              <m:t>i</m:t>
            </m:r>
          </m:sup>
        </m:sSubSup>
      </m:oMath>
      <w:r>
        <w:rPr>
          <w:rFonts w:eastAsia="等线" w:ascii="Arial" w:cs="Arial" w:hAnsi="Arial"/>
          <w:sz w:val="22"/>
        </w:rPr>
        <w:t xml:space="preserve"> 为时刻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获得的即时奖励。</w:t>
      </w:r>
    </w:p>
    <w:p>
      <w:pPr>
        <w:spacing w:before="120" w:after="120" w:line="288" w:lineRule="auto"/>
        <w:ind w:left="0"/>
        <w:jc w:val="left"/>
      </w:pPr>
      <w:r>
        <w:rPr>
          <w:rFonts w:eastAsia="等线" w:ascii="Arial" w:cs="Arial" w:hAnsi="Arial"/>
          <w:sz w:val="22"/>
        </w:rPr>
        <w:t>（二）状态（State）空间设计</w:t>
        <w:br/>
      </w:r>
      <w:r>
        <w:rPr>
          <w:rFonts w:eastAsia="等线" w:ascii="Arial" w:cs="Arial" w:hAnsi="Arial"/>
          <w:sz w:val="22"/>
        </w:rPr>
        <w:t xml:space="preserve">在时刻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，每个智能体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的观测状态 </w:t>
      </w:r>
      <w:r>
        <w:rPr>
          <w:rFonts w:eastAsia="等线" w:ascii="Arial" w:cs="Arial" w:hAnsi="Arial"/>
          <w:sz w:val="22"/>
        </w:rPr>
      </w:r>
      <m:oMath xmlns:mml="http://www.w3.org/1998/Math/MathML">
        <m:sSubSup>
          <m:e>
            <m:r>
              <w:rPr>
                <w:rFonts w:ascii="Cambria Math" w:hAnsi="Cambria Math"/>
              </w:rPr>
              <m:t>o</m:t>
            </m:r>
          </m:e>
          <m:sub>
            <m:r>
              <w:rPr>
                <w:rFonts w:ascii="Cambria Math" w:hAnsi="Cambria Math"/>
              </w:rPr>
              <m:t>t</m:t>
            </m:r>
          </m:sub>
          <m:sup>
            <m:r>
              <w:rPr>
                <w:rFonts w:ascii="Cambria Math" w:hAnsi="Cambria Math"/>
              </w:rPr>
              <m:t>i</m:t>
            </m:r>
          </m:sup>
        </m:sSubSup>
      </m:oMath>
      <w:r>
        <w:rPr>
          <w:rFonts w:eastAsia="等线" w:ascii="Arial" w:cs="Arial" w:hAnsi="Arial"/>
          <w:sz w:val="22"/>
        </w:rPr>
        <w:t xml:space="preserve"> 由两部分构成：</w:t>
        <w:br/>
      </w:r>
      <w:r>
        <w:rPr>
          <w:rFonts w:eastAsia="等线" w:ascii="Arial" w:cs="Arial" w:hAnsi="Arial"/>
          <w:sz w:val="22"/>
        </w:rPr>
        <w:t xml:space="preserve">本地私有状态（Local State） </w:t>
      </w:r>
      <w:r>
        <w:rPr>
          <w:rFonts w:eastAsia="等线" w:ascii="Arial" w:cs="Arial" w:hAnsi="Arial"/>
          <w:sz w:val="22"/>
        </w:rPr>
      </w:r>
      <m:oMath xmlns:mml="http://www.w3.org/1998/Math/MathML">
        <m:sSubSup>
          <m:e>
            <m:r>
              <w:rPr>
                <w:rFonts w:ascii="Cambria Math" w:hAnsi="Cambria Math"/>
              </w:rPr>
              <m:t>l</m:t>
            </m:r>
          </m:e>
          <m:sub>
            <m:r>
              <w:rPr>
                <w:rFonts w:ascii="Cambria Math" w:hAnsi="Cambria Math"/>
              </w:rPr>
              <m:t>t</m:t>
            </m:r>
          </m:sub>
          <m:sup>
            <m:r>
              <w:rPr>
                <w:rFonts w:ascii="Cambria Math" w:hAnsi="Cambria Math"/>
              </w:rPr>
              <m:t>i</m:t>
            </m:r>
          </m:sup>
        </m:sSubSup>
        <m:r>
          <w:rPr>
            <w:rFonts w:ascii="Cambria Math" w:hAnsi="Cambria Math"/>
          </w:rPr>
          <m:t>∈</m:t>
        </m:r>
        <m:sSup>
          <m:e>
            <m:r>
              <m:rPr>
                <m:scr m:val="double-struck"/>
                <m:sty m:val="p"/>
              </m:rPr>
              <w:rPr>
                <w:rFonts w:ascii="Cambria Math" w:hAnsi="Cambria Math"/>
              </w:rPr>
              <m:t>R</m:t>
            </m:r>
          </m:e>
          <m:sup>
            <m:sSub>
              <m:e>
                <m:r>
                  <w:rPr>
                    <w:rFonts w:ascii="Cambria Math" w:hAnsi="Cambria Math"/>
                  </w:rPr>
                  <m:t>d</m:t>
                </m:r>
              </m:e>
              <m:sub>
                <m:r>
                  <w:rPr>
                    <w:rFonts w:ascii="Cambria Math" w:hAnsi="Cambria Math"/>
                  </w:rPr>
                  <m:t>l</m:t>
                </m:r>
              </m:sub>
            </m:sSub>
          </m:sup>
        </m:sSup>
      </m:oMath>
      <w:r>
        <w:rPr>
          <w:rFonts w:eastAsia="等线" w:ascii="Arial" w:cs="Arial" w:hAnsi="Arial"/>
          <w:sz w:val="22"/>
        </w:rPr>
        <w:t>，包含只有该节点自身实时知晓的信息：</w:t>
        <w:br/>
      </w:r>
      <w:r>
        <w:rPr>
          <w:rFonts w:eastAsia="等线" w:ascii="Arial" w:cs="Arial" w:hAnsi="Arial"/>
          <w:sz w:val="22"/>
        </w:rPr>
      </w:r>
      <m:oMath xmlns:mml="http://www.w3.org/1998/Math/MathML">
        <m:sSubSup>
          <m:e>
            <m:r>
              <w:rPr>
                <w:rFonts w:ascii="Cambria Math" w:hAnsi="Cambria Math"/>
              </w:rPr>
              <m:t>l</m:t>
            </m:r>
          </m:e>
          <m:sub>
            <m:r>
              <w:rPr>
                <w:rFonts w:ascii="Cambria Math" w:hAnsi="Cambria Math"/>
              </w:rPr>
              <m:t>t</m:t>
            </m:r>
          </m:sub>
          <m:sup>
            <m:r>
              <w:rPr>
                <w:rFonts w:ascii="Cambria Math" w:hAnsi="Cambria Math"/>
              </w:rPr>
              <m:t>i</m:t>
            </m:r>
          </m:sup>
        </m:sSubSup>
        <m:r>
          <w:rPr>
            <w:rFonts w:ascii="Cambria Math" w:hAnsi="Cambria Math"/>
          </w:rPr>
          <m:t>=</m:t>
        </m:r>
        <m:d>
          <m:dPr>
            <m:sepChr m:val=","/>
          </m:dPr>
          <m:e>
            <m:sSubSup>
              <m:e>
                <m:r>
                  <w:rPr>
                    <w:rFonts w:ascii="Cambria Math" w:hAnsi="Cambria Math"/>
                  </w:rPr>
                  <m:t>Q</m:t>
                </m:r>
              </m:e>
              <m:sub>
                <m:r>
                  <w:rPr>
                    <w:rFonts w:ascii="Cambria Math" w:hAnsi="Cambria Math"/>
                  </w:rPr>
                  <m:t>t</m:t>
                </m:r>
              </m:sub>
              <m:sup>
                <m:r>
                  <w:rPr>
                    <w:rFonts w:ascii="Cambria Math" w:hAnsi="Cambria Math"/>
                  </w:rPr>
                  <m:t>i</m:t>
                </m:r>
              </m:sup>
            </m:sSubSup>
          </m:e>
          <m:e>
            <m:sSubSup>
              <m:e>
                <m:r>
                  <w:rPr>
                    <w:rFonts w:ascii="Cambria Math" w:hAnsi="Cambria Math"/>
                  </w:rPr>
                  <m:t>ρ</m:t>
                </m:r>
              </m:e>
              <m:sub>
                <m:r>
                  <w:rPr>
                    <w:rFonts w:ascii="Cambria Math" w:hAnsi="Cambria Math"/>
                  </w:rPr>
                  <m:t>cpu</m:t>
                </m:r>
              </m:sub>
              <m:sup>
                <m:r>
                  <w:rPr>
                    <w:rFonts w:ascii="Cambria Math" w:hAnsi="Cambria Math"/>
                  </w:rPr>
                  <m:t>i</m:t>
                </m:r>
              </m:sup>
            </m:sSubSup>
            <m:d>
              <m:dPr>
                <m:sepChr m:val=","/>
              </m:dPr>
              <m:e>
                <m:r>
                  <w:rPr>
                    <w:rFonts w:ascii="Cambria Math" w:hAnsi="Cambria Math"/>
                  </w:rPr>
                  <m:t>t</m:t>
                </m:r>
              </m:e>
            </m:d>
          </m:e>
          <m:e>
            <m:sSubSup>
              <m:e>
                <m:r>
                  <w:rPr>
                    <w:rFonts w:ascii="Cambria Math" w:hAnsi="Cambria Math"/>
                  </w:rPr>
                  <m:t>ρ</m:t>
                </m:r>
              </m:e>
              <m:sub>
                <m:r>
                  <w:rPr>
                    <w:rFonts w:ascii="Cambria Math" w:hAnsi="Cambria Math"/>
                  </w:rPr>
                  <m:t>mem</m:t>
                </m:r>
              </m:sub>
              <m:sup>
                <m:r>
                  <w:rPr>
                    <w:rFonts w:ascii="Cambria Math" w:hAnsi="Cambria Math"/>
                  </w:rPr>
                  <m:t>i</m:t>
                </m:r>
              </m:sup>
            </m:sSubSup>
            <m:d>
              <m:dPr>
                <m:sepChr m:val=","/>
              </m:dPr>
              <m:e>
                <m:r>
                  <w:rPr>
                    <w:rFonts w:ascii="Cambria Math" w:hAnsi="Cambria Math"/>
                  </w:rPr>
                  <m:t>t</m:t>
                </m:r>
              </m:e>
            </m:d>
          </m:e>
          <m:e>
            <m:sSubSup>
              <m:e>
                <m:r>
                  <w:rPr>
                    <w:rFonts w:ascii="Cambria Math" w:hAnsi="Cambria Math"/>
                  </w:rPr>
                  <m:t>E</m:t>
                </m:r>
              </m:e>
              <m:sub>
                <m:r>
                  <w:rPr>
                    <w:rFonts w:ascii="Cambria Math" w:hAnsi="Cambria Math"/>
                  </w:rPr>
                  <m:t>t</m:t>
                </m:r>
              </m:sub>
              <m:sup>
                <m:r>
                  <w:rPr>
                    <w:rFonts w:ascii="Cambria Math" w:hAnsi="Cambria Math"/>
                  </w:rPr>
                  <m:t>i</m:t>
                </m:r>
              </m:sup>
            </m:sSubSup>
          </m:e>
          <m:e>
            <m:sSub>
              <m:e>
                <m:r>
                  <w:rPr>
                    <w:rFonts w:ascii="Cambria Math" w:hAnsi="Cambria Math"/>
                  </w:rPr>
                  <m:t>h</m:t>
                </m:r>
              </m:e>
              <m:sub>
                <m:r>
                  <w:rPr>
                    <w:rFonts w:ascii="Cambria Math" w:hAnsi="Cambria Math"/>
                  </w:rPr>
                  <m:t>i</m:t>
                </m:r>
              </m:sub>
            </m:sSub>
            <m:r>
              <w:rPr>
                <w:rFonts w:ascii="Cambria Math" w:hAnsi="Cambria Math"/>
              </w:rPr>
              <m:t>,</m:t>
            </m:r>
            <m:sSubSup>
              <m:e>
                <m:r>
                  <w:rPr>
                    <w:rFonts w:ascii="Cambria Math" w:hAnsi="Cambria Math"/>
                  </w:rPr>
                  <m:t>w</m:t>
                </m:r>
              </m:e>
              <m:sub>
                <m:r>
                  <w:rPr>
                    <w:rFonts w:ascii="Cambria Math" w:hAnsi="Cambria Math"/>
                  </w:rPr>
                  <m:t>t</m:t>
                </m:r>
              </m:sub>
              <m:sup>
                <m:r>
                  <w:rPr>
                    <w:rFonts w:ascii="Cambria Math" w:hAnsi="Cambria Math"/>
                  </w:rPr>
                  <m:t>i</m:t>
                </m:r>
              </m:sup>
            </m:sSubSup>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任务队列特征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Q</m:t>
                  </m:r>
                </m:e>
                <m:sub>
                  <m:r>
                    <w:rPr>
                      <w:rFonts w:ascii="Cambria Math" w:hAnsi="Cambria Math"/>
                    </w:rPr>
                    <m:t>t</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K×</m:t>
              </m:r>
              <m:sSub>
                <m:e>
                  <m:r>
                    <w:rPr>
                      <w:rFonts w:ascii="Cambria Math" w:hAnsi="Cambria Math"/>
                    </w:rPr>
                    <m:t>d</m:t>
                  </m:r>
                </m:e>
                <m:sub>
                  <m:r>
                    <w:rPr>
                      <w:rFonts w:ascii="Cambria Math" w:hAnsi="Cambria Math"/>
                    </w:rPr>
                    <m:t>q</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队列中 </w:t>
            </w:r>
            <w:r>
              <w:rPr>
                <w:rFonts w:eastAsia="等线" w:ascii="Arial" w:cs="Arial" w:hAnsi="Arial"/>
                <w:sz w:val="22"/>
              </w:rPr>
            </w:r>
            <m:oMath xmlns:mml="http://www.w3.org/1998/Math/MathML">
              <m:r>
                <w:rPr>
                  <w:rFonts w:ascii="Cambria Math" w:hAnsi="Cambria Math"/>
                </w:rPr>
                <m:t>K</m:t>
              </m:r>
            </m:oMath>
            <w:r>
              <w:rPr>
                <w:rFonts w:eastAsia="等线" w:ascii="Arial" w:cs="Arial" w:hAnsi="Arial"/>
                <w:sz w:val="22"/>
              </w:rPr>
              <w:t xml:space="preserve"> 个任务的特征向量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CPU 利用率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ρ</m:t>
                  </m:r>
                </m:e>
                <m:sub>
                  <m:r>
                    <w:rPr>
                      <w:rFonts w:ascii="Cambria Math" w:hAnsi="Cambria Math"/>
                    </w:rPr>
                    <m:t>cpu</m:t>
                  </m:r>
                </m:sub>
                <m:sup>
                  <m:r>
                    <w:rPr>
                      <w:rFonts w:ascii="Cambria Math" w:hAnsi="Cambria Math"/>
                    </w:rPr>
                    <m:t>i</m:t>
                  </m:r>
                </m:sup>
              </m:sSubSup>
              <m:d>
                <m:dPr>
                  <m:sepChr m:val=","/>
                </m:dPr>
                <m:e>
                  <m:r>
                    <w:rPr>
                      <w:rFonts w:ascii="Cambria Math" w:hAnsi="Cambria Math"/>
                    </w:rPr>
                    <m:t>t</m:t>
                  </m:r>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瞬时 CPU 利用率，</w:t>
            </w:r>
            <w:r>
              <w:rPr>
                <w:rFonts w:eastAsia="等线" w:ascii="Arial" w:cs="Arial" w:hAnsi="Arial"/>
                <w:sz w:val="22"/>
              </w:rPr>
            </w:r>
            <m:oMath xmlns:mml="http://www.w3.org/1998/Math/MathML">
              <m:r>
                <w:rPr>
                  <w:rFonts w:ascii="Cambria Math" w:hAnsi="Cambria Math"/>
                </w:rPr>
                <m:t>∈</m:t>
              </m:r>
              <m:d>
                <m:dPr>
                  <m:begChr m:val="["/>
                  <m:sepChr m:val=","/>
                  <m:endChr m:val="]"/>
                </m:dPr>
                <m:e>
                  <m:r>
                    <w:rPr>
                      <w:rFonts w:ascii="Cambria Math" w:hAnsi="Cambria Math"/>
                    </w:rPr>
                    <m:t>0</m:t>
                  </m:r>
                </m:e>
                <m:e>
                  <m:r>
                    <w:rPr>
                      <w:rFonts w:ascii="Cambria Math" w:hAnsi="Cambria Math"/>
                    </w:rPr>
                    <m:t>1</m:t>
                  </m:r>
                </m:e>
              </m:d>
            </m:oMath>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内存利用率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ρ</m:t>
                  </m:r>
                </m:e>
                <m:sub>
                  <m:r>
                    <w:rPr>
                      <w:rFonts w:ascii="Cambria Math" w:hAnsi="Cambria Math"/>
                    </w:rPr>
                    <m:t>mem</m:t>
                  </m:r>
                </m:sub>
                <m:sup>
                  <m:r>
                    <w:rPr>
                      <w:rFonts w:ascii="Cambria Math" w:hAnsi="Cambria Math"/>
                    </w:rPr>
                    <m:t>i</m:t>
                  </m:r>
                </m:sup>
              </m:sSubSup>
              <m:d>
                <m:dPr>
                  <m:sepChr m:val=","/>
                </m:dPr>
                <m:e>
                  <m:r>
                    <w:rPr>
                      <w:rFonts w:ascii="Cambria Math" w:hAnsi="Cambria Math"/>
                    </w:rPr>
                    <m:t>t</m:t>
                  </m:r>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瞬时内存利用率，</w:t>
            </w:r>
            <w:r>
              <w:rPr>
                <w:rFonts w:eastAsia="等线" w:ascii="Arial" w:cs="Arial" w:hAnsi="Arial"/>
                <w:sz w:val="22"/>
              </w:rPr>
            </w:r>
            <m:oMath xmlns:mml="http://www.w3.org/1998/Math/MathML">
              <m:r>
                <w:rPr>
                  <w:rFonts w:ascii="Cambria Math" w:hAnsi="Cambria Math"/>
                </w:rPr>
                <m:t>∈</m:t>
              </m:r>
              <m:d>
                <m:dPr>
                  <m:begChr m:val="["/>
                  <m:sepChr m:val=","/>
                  <m:endChr m:val="]"/>
                </m:dPr>
                <m:e>
                  <m:r>
                    <w:rPr>
                      <w:rFonts w:ascii="Cambria Math" w:hAnsi="Cambria Math"/>
                    </w:rPr>
                    <m:t>0</m:t>
                  </m:r>
                </m:e>
                <m:e>
                  <m:r>
                    <w:rPr>
                      <w:rFonts w:ascii="Cambria Math" w:hAnsi="Cambria Math"/>
                    </w:rPr>
                    <m:t>1</m:t>
                  </m:r>
                </m:e>
              </m:d>
            </m:oMath>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剩余能量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E</m:t>
                  </m:r>
                </m:e>
                <m:sub>
                  <m:r>
                    <w:rPr>
                      <w:rFonts w:ascii="Cambria Math" w:hAnsi="Cambria Math"/>
                    </w:rPr>
                    <m:t>t</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归一化剩余能量，</w:t>
            </w:r>
            <w:r>
              <w:rPr>
                <w:rFonts w:eastAsia="等线" w:ascii="Arial" w:cs="Arial" w:hAnsi="Arial"/>
                <w:sz w:val="22"/>
              </w:rPr>
            </w:r>
            <m:oMath xmlns:mml="http://www.w3.org/1998/Math/MathML">
              <m:r>
                <w:rPr>
                  <w:rFonts w:ascii="Cambria Math" w:hAnsi="Cambria Math"/>
                </w:rPr>
                <m:t>∈</m:t>
              </m:r>
              <m:d>
                <m:dPr>
                  <m:begChr m:val="["/>
                  <m:sepChr m:val=","/>
                  <m:endChr m:val="]"/>
                </m:dPr>
                <m:e>
                  <m:r>
                    <w:rPr>
                      <w:rFonts w:ascii="Cambria Math" w:hAnsi="Cambria Math"/>
                    </w:rPr>
                    <m:t>0</m:t>
                  </m:r>
                </m:e>
                <m:e>
                  <m:r>
                    <w:rPr>
                      <w:rFonts w:ascii="Cambria Math" w:hAnsi="Cambria Math"/>
                    </w:rPr>
                    <m:t>1</m:t>
                  </m:r>
                </m:e>
              </m:d>
            </m:oMath>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异构参数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h</m:t>
                  </m:r>
                </m:e>
                <m:sub>
                  <m:r>
                    <w:rPr>
                      <w:rFonts w:ascii="Cambria Math" w:hAnsi="Cambria Math"/>
                    </w:rPr>
                    <m:t>i</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节点硬件特征向量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历史负载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w</m:t>
                  </m:r>
                </m:e>
                <m:sub>
                  <m:r>
                    <w:rPr>
                      <w:rFonts w:ascii="Cambria Math" w:hAnsi="Cambria Math"/>
                    </w:rPr>
                    <m:t>t</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W</m:t>
              </m:r>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最近 </w:t>
            </w:r>
            <w:r>
              <w:rPr>
                <w:rFonts w:eastAsia="等线" w:ascii="Arial" w:cs="Arial" w:hAnsi="Arial"/>
                <w:sz w:val="22"/>
              </w:rPr>
            </w:r>
            <m:oMath xmlns:mml="http://www.w3.org/1998/Math/MathML">
              <m:r>
                <w:rPr>
                  <w:rFonts w:ascii="Cambria Math" w:hAnsi="Cambria Math"/>
                </w:rPr>
                <m:t>W</m:t>
              </m:r>
            </m:oMath>
            <w:r>
              <w:rPr>
                <w:rFonts w:eastAsia="等线" w:ascii="Arial" w:cs="Arial" w:hAnsi="Arial"/>
                <w:sz w:val="22"/>
              </w:rPr>
              <w:t xml:space="preserve"> 步的负载序列</w:t>
            </w:r>
          </w:p>
        </w:tc>
      </w:tr>
    </w:tbl>
    <w:p>
      <w:pPr>
        <w:spacing w:before="120" w:after="120" w:line="288" w:lineRule="auto"/>
        <w:ind w:left="0"/>
        <w:jc w:val="left"/>
      </w:pPr>
      <w:r>
        <w:rPr>
          <w:rFonts w:eastAsia="等线" w:ascii="Arial" w:cs="Arial" w:hAnsi="Arial"/>
          <w:b w:val="true"/>
          <w:sz w:val="22"/>
        </w:rPr>
        <w:t>表 3.3 本地私有状态分量说明</w:t>
      </w:r>
    </w:p>
    <w:p>
      <w:pPr>
        <w:spacing w:before="120" w:after="120" w:line="288" w:lineRule="auto"/>
        <w:ind w:left="0"/>
        <w:jc w:val="left"/>
      </w:pPr>
      <w:r>
        <w:rPr>
          <w:rFonts w:eastAsia="等线" w:ascii="Arial" w:cs="Arial" w:hAnsi="Arial"/>
          <w:sz w:val="22"/>
        </w:rPr>
        <w:t xml:space="preserve">链上公共摘要（Public Summary） </w:t>
      </w:r>
      <w:r>
        <w:rPr>
          <w:rFonts w:eastAsia="等线" w:ascii="Arial" w:cs="Arial" w:hAnsi="Arial"/>
          <w:sz w:val="22"/>
        </w:rPr>
      </w:r>
      <m:oMath xmlns:mml="http://www.w3.org/1998/Math/MathML">
        <m:sSub>
          <m:e>
            <m:r>
              <w:rPr>
                <w:rFonts w:ascii="Cambria Math" w:hAnsi="Cambria Math"/>
              </w:rPr>
              <m:t>g</m:t>
            </m:r>
          </m:e>
          <m:sub>
            <m:r>
              <w:rPr>
                <w:rFonts w:ascii="Cambria Math" w:hAnsi="Cambria Math"/>
              </w:rPr>
              <m:t>t</m:t>
            </m:r>
          </m:sub>
        </m:sSub>
        <m:r>
          <w:rPr>
            <w:rFonts w:ascii="Cambria Math" w:hAnsi="Cambria Math"/>
          </w:rPr>
          <m:t>∈</m:t>
        </m:r>
        <m:sSup>
          <m:e>
            <m:r>
              <m:rPr>
                <m:scr m:val="double-struck"/>
                <m:sty m:val="p"/>
              </m:rPr>
              <w:rPr>
                <w:rFonts w:ascii="Cambria Math" w:hAnsi="Cambria Math"/>
              </w:rPr>
              <m:t>R</m:t>
            </m:r>
          </m:e>
          <m:sup>
            <m:sSub>
              <m:e>
                <m:r>
                  <w:rPr>
                    <w:rFonts w:ascii="Cambria Math" w:hAnsi="Cambria Math"/>
                  </w:rPr>
                  <m:t>d</m:t>
                </m:r>
              </m:e>
              <m:sub>
                <m:r>
                  <w:rPr>
                    <w:rFonts w:ascii="Cambria Math" w:hAnsi="Cambria Math"/>
                  </w:rPr>
                  <m:t>g</m:t>
                </m:r>
              </m:sub>
            </m:sSub>
          </m:sup>
        </m:sSup>
      </m:oMath>
      <w:r>
        <w:rPr>
          <w:rFonts w:eastAsia="等线" w:ascii="Arial" w:cs="Arial" w:hAnsi="Arial"/>
          <w:sz w:val="22"/>
        </w:rPr>
        <w:t>，是从联盟链账本中查询到的、带有一定延迟的全局信息：</w:t>
        <w:br/>
      </w:r>
      <w:r>
        <w:rPr>
          <w:rFonts w:eastAsia="等线" w:ascii="Arial" w:cs="Arial" w:hAnsi="Arial"/>
          <w:sz w:val="22"/>
        </w:rPr>
      </w:r>
      <m:oMath xmlns:mml="http://www.w3.org/1998/Math/MathML">
        <m:sSub>
          <m:e>
            <m:r>
              <w:rPr>
                <w:rFonts w:ascii="Cambria Math" w:hAnsi="Cambria Math"/>
              </w:rPr>
              <m:t>g</m:t>
            </m:r>
          </m:e>
          <m:sub>
            <m:r>
              <w:rPr>
                <w:rFonts w:ascii="Cambria Math" w:hAnsi="Cambria Math"/>
              </w:rPr>
              <m:t>t</m:t>
            </m:r>
          </m:sub>
        </m:sSub>
        <m:r>
          <w:rPr>
            <w:rFonts w:ascii="Cambria Math" w:hAnsi="Cambria Math"/>
          </w:rPr>
          <m:t>=</m:t>
        </m:r>
        <m:d>
          <m:dPr>
            <m:sepChr m:val=","/>
          </m:dPr>
          <m:e>
            <m:sSub>
              <m:e>
                <m:acc>
                  <m:accPr>
                    <m:chr m:val="̄"/>
                  </m:accPr>
                  <m:e>
                    <m:r>
                      <w:rPr>
                        <w:rFonts w:ascii="Cambria Math" w:hAnsi="Cambria Math"/>
                      </w:rPr>
                      <m:t>L</m:t>
                    </m:r>
                  </m:e>
                </m:acc>
              </m:e>
              <m:sub>
                <m:r>
                  <w:rPr>
                    <w:rFonts w:ascii="Cambria Math" w:hAnsi="Cambria Math"/>
                  </w:rPr>
                  <m:t>t</m:t>
                </m:r>
              </m:sub>
            </m:sSub>
          </m:e>
          <m:e>
            <m:sSubSup>
              <m:e>
                <m:r>
                  <w:rPr>
                    <w:rFonts w:ascii="Cambria Math" w:hAnsi="Cambria Math"/>
                  </w:rPr>
                  <m:t>σ</m:t>
                </m:r>
              </m:e>
              <m:sub>
                <m:r>
                  <w:rPr>
                    <w:rFonts w:ascii="Cambria Math" w:hAnsi="Cambria Math"/>
                  </w:rPr>
                  <m:t>L</m:t>
                </m:r>
              </m:sub>
              <m:sup>
                <m:r>
                  <w:rPr>
                    <w:rFonts w:ascii="Cambria Math" w:hAnsi="Cambria Math"/>
                  </w:rPr>
                  <m:t>2</m:t>
                </m:r>
              </m:sup>
            </m:sSubSup>
            <m:d>
              <m:dPr>
                <m:sepChr m:val=","/>
              </m:dPr>
              <m:e>
                <m:r>
                  <w:rPr>
                    <w:rFonts w:ascii="Cambria Math" w:hAnsi="Cambria Math"/>
                  </w:rPr>
                  <m:t>t</m:t>
                </m:r>
              </m:e>
            </m:d>
          </m:e>
          <m:e>
            <m:sSubSup>
              <m:e>
                <m:r>
                  <w:rPr>
                    <w:rFonts w:ascii="Cambria Math" w:hAnsi="Cambria Math"/>
                  </w:rPr>
                  <m:t>D</m:t>
                </m:r>
              </m:e>
              <m:sub>
                <m:r>
                  <w:rPr>
                    <w:rFonts w:ascii="Cambria Math" w:hAnsi="Cambria Math"/>
                  </w:rPr>
                  <m:t>t</m:t>
                </m:r>
              </m:sub>
              <m:sup>
                <m:r>
                  <w:rPr>
                    <w:rFonts w:ascii="Cambria Math" w:hAnsi="Cambria Math"/>
                  </w:rPr>
                  <m:t>task</m:t>
                </m:r>
              </m:sup>
            </m:sSubSup>
            <m:r>
              <w:rPr>
                <w:rFonts w:ascii="Cambria Math" w:hAnsi="Cambria Math"/>
              </w:rPr>
              <m:t>,</m:t>
            </m:r>
            <m:sSubSup>
              <m:e>
                <m:r>
                  <w:rPr>
                    <w:rFonts w:ascii="Cambria Math" w:hAnsi="Cambria Math"/>
                  </w:rPr>
                  <m:t>R</m:t>
                </m:r>
              </m:e>
              <m:sub>
                <m:r>
                  <w:rPr>
                    <w:rFonts w:ascii="Cambria Math" w:hAnsi="Cambria Math"/>
                  </w:rPr>
                  <m:t>t</m:t>
                </m:r>
              </m:sub>
              <m:sup>
                <m:r>
                  <w:rPr>
                    <w:rFonts w:ascii="Cambria Math" w:hAnsi="Cambria Math"/>
                  </w:rPr>
                  <m:t>rep</m:t>
                </m:r>
              </m:sup>
            </m:sSubSup>
            <m:r>
              <w:rPr>
                <w:rFonts w:ascii="Cambria Math" w:hAnsi="Cambria Math"/>
              </w:rPr>
              <m:t>,</m:t>
            </m:r>
            <m:sSub>
              <m:e>
                <m:acc>
                  <m:accPr>
                    <m:chr m:val="̂"/>
                  </m:accPr>
                  <m:e>
                    <m:r>
                      <w:rPr>
                        <w:rFonts w:ascii="Cambria Math" w:hAnsi="Cambria Math"/>
                      </w:rPr>
                      <m:t>D</m:t>
                    </m:r>
                  </m:e>
                </m:acc>
              </m:e>
              <m:sub>
                <m:r>
                  <w:rPr>
                    <w:rFonts w:ascii="Cambria Math" w:hAnsi="Cambria Math"/>
                  </w:rPr>
                  <m:t>chain</m:t>
                </m:r>
              </m:sub>
            </m:sSub>
            <m:d>
              <m:dPr>
                <m:sepChr m:val=","/>
              </m:dPr>
              <m:e>
                <m:r>
                  <w:rPr>
                    <w:rFonts w:ascii="Cambria Math" w:hAnsi="Cambria Math"/>
                  </w:rPr>
                  <m:t>t</m:t>
                </m:r>
              </m:e>
            </m:d>
            <m:r>
              <w:rPr>
                <w:rFonts w:ascii="Cambria Math" w:hAnsi="Cambria Math"/>
              </w:rPr>
              <m:t>,</m:t>
            </m:r>
            <m:sSubSup>
              <m:e>
                <m:r>
                  <w:rPr>
                    <w:rFonts w:ascii="Cambria Math" w:hAnsi="Cambria Math"/>
                  </w:rPr>
                  <m:t>T</m:t>
                </m:r>
              </m:e>
              <m:sub>
                <m:r>
                  <w:rPr>
                    <w:rFonts w:ascii="Cambria Math" w:hAnsi="Cambria Math"/>
                  </w:rPr>
                  <m:t>t</m:t>
                </m:r>
              </m:sub>
              <m:sup>
                <m:r>
                  <w:rPr>
                    <w:rFonts w:ascii="Cambria Math" w:hAnsi="Cambria Math"/>
                  </w:rPr>
                  <m:t>stat</m:t>
                </m:r>
              </m:sup>
            </m:sSubSup>
          </m:e>
        </m:d>
      </m:oMath>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平均负载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acc>
                    <m:accPr>
                      <m:chr m:val="̄"/>
                    </m:accPr>
                    <m:e>
                      <m:r>
                        <w:rPr>
                          <w:rFonts w:ascii="Cambria Math" w:hAnsi="Cambria Math"/>
                        </w:rPr>
                        <m:t>L</m:t>
                      </m:r>
                    </m:e>
                  </m:acc>
                </m:e>
                <m:sub>
                  <m:r>
                    <w:rPr>
                      <w:rFonts w:ascii="Cambria Math" w:hAnsi="Cambria Math"/>
                    </w:rPr>
                    <m:t>t</m:t>
                  </m:r>
                </m:sub>
              </m:sSub>
              <m:r>
                <w:rPr>
                  <w:rFonts w:ascii="Cambria Math" w:hAnsi="Cambria Math"/>
                </w:rPr>
                <m:t>=</m:t>
              </m:r>
              <m:f>
                <m:fPr>
                  <m:type m:val="bar"/>
                </m:fPr>
                <m:num>
                  <m:r>
                    <w:rPr>
                      <w:rFonts w:ascii="Cambria Math" w:hAnsi="Cambria Math"/>
                    </w:rPr>
                    <m:t>1</m:t>
                  </m:r>
                </m:num>
                <m:den>
                  <m:r>
                    <w:rPr>
                      <w:rFonts w:ascii="Cambria Math" w:hAnsi="Cambria Math"/>
                    </w:rPr>
                    <m:t>N</m:t>
                  </m:r>
                </m:den>
              </m:f>
              <m:nary>
                <m:naryPr>
                  <m:chr m:val="∑"/>
                  <m:limLoc m:val="subSup"/>
                  <m:grow m:val="1"/>
                  <m:subHide m:val="off"/>
                  <m:supHide m:val="off"/>
                </m:naryPr>
                <m:sub>
                  <m:r>
                    <w:rPr>
                      <w:rFonts w:ascii="Cambria Math" w:hAnsi="Cambria Math"/>
                    </w:rPr>
                    <m:t>j=1</m:t>
                  </m:r>
                </m:sub>
                <m:sup>
                  <m:r>
                    <w:rPr>
                      <w:rFonts w:ascii="Cambria Math" w:hAnsi="Cambria Math"/>
                    </w:rPr>
                    <m:t>N</m:t>
                  </m:r>
                </m:sup>
                <m:e/>
              </m:nary>
              <m:sSub>
                <m:e>
                  <m:r>
                    <w:rPr>
                      <w:rFonts w:ascii="Cambria Math" w:hAnsi="Cambria Math"/>
                    </w:rPr>
                    <m:t>L</m:t>
                  </m:r>
                </m:e>
                <m:sub>
                  <m:r>
                    <w:rPr>
                      <w:rFonts w:ascii="Cambria Math" w:hAnsi="Cambria Math"/>
                    </w:rPr>
                    <m:t>j</m:t>
                  </m:r>
                </m:sub>
              </m:sSub>
              <m:d>
                <m:dPr>
                  <m:sepChr m:val=","/>
                </m:dPr>
                <m:e>
                  <m:r>
                    <w:rPr>
                      <w:rFonts w:ascii="Cambria Math" w:hAnsi="Cambria Math"/>
                    </w:rPr>
                    <m:t>t-τ</m:t>
                  </m:r>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近 </w:t>
            </w:r>
            <w:r>
              <w:rPr>
                <w:rFonts w:eastAsia="等线" w:ascii="Arial" w:cs="Arial" w:hAnsi="Arial"/>
                <w:sz w:val="22"/>
              </w:rPr>
            </w:r>
            <m:oMath xmlns:mml="http://www.w3.org/1998/Math/MathML">
              <m:r>
                <w:rPr>
                  <w:rFonts w:ascii="Cambria Math" w:hAnsi="Cambria Math"/>
                </w:rPr>
                <m:t>τ</m:t>
              </m:r>
            </m:oMath>
            <w:r>
              <w:rPr>
                <w:rFonts w:eastAsia="等线" w:ascii="Arial" w:cs="Arial" w:hAnsi="Arial"/>
                <w:sz w:val="22"/>
              </w:rPr>
              <w:t xml:space="preserve"> 步各节点的平均负载</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负载方差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σ</m:t>
                  </m:r>
                </m:e>
                <m:sub>
                  <m:r>
                    <w:rPr>
                      <w:rFonts w:ascii="Cambria Math" w:hAnsi="Cambria Math"/>
                    </w:rPr>
                    <m:t>L</m:t>
                  </m:r>
                </m:sub>
                <m:sup>
                  <m:r>
                    <w:rPr>
                      <w:rFonts w:ascii="Cambria Math" w:hAnsi="Cambria Math"/>
                    </w:rPr>
                    <m:t>2</m:t>
                  </m:r>
                </m:sup>
              </m:sSubSup>
              <m:d>
                <m:dPr>
                  <m:sepChr m:val=","/>
                </m:dPr>
                <m:e>
                  <m:r>
                    <w:rPr>
                      <w:rFonts w:ascii="Cambria Math" w:hAnsi="Cambria Math"/>
                    </w:rPr>
                    <m:t>t</m:t>
                  </m:r>
                </m:e>
              </m:d>
              <m:r>
                <w:rPr>
                  <w:rFonts w:ascii="Cambria Math" w:hAnsi="Cambria Math"/>
                </w:rPr>
                <m:t>=</m:t>
              </m:r>
              <m:f>
                <m:fPr>
                  <m:type m:val="bar"/>
                </m:fPr>
                <m:num>
                  <m:r>
                    <w:rPr>
                      <w:rFonts w:ascii="Cambria Math" w:hAnsi="Cambria Math"/>
                    </w:rPr>
                    <m:t>1</m:t>
                  </m:r>
                </m:num>
                <m:den>
                  <m:r>
                    <w:rPr>
                      <w:rFonts w:ascii="Cambria Math" w:hAnsi="Cambria Math"/>
                    </w:rPr>
                    <m:t>N</m:t>
                  </m:r>
                </m:den>
              </m:f>
              <m:nary>
                <m:naryPr>
                  <m:chr m:val="∑"/>
                  <m:limLoc m:val="subSup"/>
                  <m:grow m:val="1"/>
                  <m:subHide m:val="off"/>
                  <m:supHide m:val="off"/>
                </m:naryPr>
                <m:sub>
                  <m:r>
                    <w:rPr>
                      <w:rFonts w:ascii="Cambria Math" w:hAnsi="Cambria Math"/>
                    </w:rPr>
                    <m:t>j=1</m:t>
                  </m:r>
                </m:sub>
                <m:sup>
                  <m:r>
                    <w:rPr>
                      <w:rFonts w:ascii="Cambria Math" w:hAnsi="Cambria Math"/>
                    </w:rPr>
                    <m:t>N</m:t>
                  </m:r>
                </m:sup>
                <m:e/>
              </m:nary>
              <m:sSup>
                <m:e>
                  <m:d>
                    <m:dPr>
                      <m:sepChr m:val=","/>
                    </m:dPr>
                    <m:e>
                      <m:sSub>
                        <m:e>
                          <m:r>
                            <w:rPr>
                              <w:rFonts w:ascii="Cambria Math" w:hAnsi="Cambria Math"/>
                            </w:rPr>
                            <m:t>L</m:t>
                          </m:r>
                        </m:e>
                        <m:sub>
                          <m:r>
                            <w:rPr>
                              <w:rFonts w:ascii="Cambria Math" w:hAnsi="Cambria Math"/>
                            </w:rPr>
                            <m:t>j</m:t>
                          </m:r>
                        </m:sub>
                      </m:sSub>
                      <m:r>
                        <w:rPr>
                          <w:rFonts w:ascii="Cambria Math" w:hAnsi="Cambria Math"/>
                        </w:rPr>
                        <m:t>-</m:t>
                      </m:r>
                      <m:acc>
                        <m:accPr>
                          <m:chr m:val="̄"/>
                        </m:accPr>
                        <m:e>
                          <m:r>
                            <w:rPr>
                              <w:rFonts w:ascii="Cambria Math" w:hAnsi="Cambria Math"/>
                            </w:rPr>
                            <m:t>L</m:t>
                          </m:r>
                        </m:e>
                      </m:acc>
                    </m:e>
                  </m:d>
                </m:e>
                <m:sup>
                  <m:r>
                    <w:rPr>
                      <w:rFonts w:ascii="Cambria Math" w:hAnsi="Cambria Math"/>
                    </w:rPr>
                    <m:t>2</m:t>
                  </m:r>
                </m:sup>
              </m:s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负载分布的离散程度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任务事件分布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D</m:t>
                  </m:r>
                </m:e>
                <m:sub>
                  <m:r>
                    <w:rPr>
                      <w:rFonts w:ascii="Cambria Math" w:hAnsi="Cambria Math"/>
                    </w:rPr>
                    <m:t>t</m:t>
                  </m:r>
                </m:sub>
                <m:sup>
                  <m:r>
                    <w:rPr>
                      <w:rFonts w:ascii="Cambria Math" w:hAnsi="Cambria Math"/>
                    </w:rPr>
                    <m:t>task</m:t>
                  </m:r>
                </m:sup>
              </m:sSubSup>
              <m:r>
                <w:rPr>
                  <w:rFonts w:ascii="Cambria Math" w:hAnsi="Cambria Math"/>
                </w:rPr>
                <m:t>=</m:t>
              </m:r>
              <m:d>
                <m:dPr>
                  <m:sepChr m:val=","/>
                </m:dPr>
                <m:e>
                  <m:sSub>
                    <m:e>
                      <m:r>
                        <w:rPr>
                          <w:rFonts w:ascii="Cambria Math" w:hAnsi="Cambria Math"/>
                        </w:rPr>
                        <m:t>n</m:t>
                      </m:r>
                    </m:e>
                    <m:sub>
                      <m:r>
                        <w:rPr>
                          <w:rFonts w:ascii="Cambria Math" w:hAnsi="Cambria Math"/>
                        </w:rPr>
                        <m:t>start</m:t>
                      </m:r>
                    </m:sub>
                  </m:sSub>
                </m:e>
                <m:e>
                  <m:sSub>
                    <m:e>
                      <m:r>
                        <w:rPr>
                          <w:rFonts w:ascii="Cambria Math" w:hAnsi="Cambria Math"/>
                        </w:rPr>
                        <m:t>n</m:t>
                      </m:r>
                    </m:e>
                    <m:sub>
                      <m:r>
                        <w:rPr>
                          <w:rFonts w:ascii="Cambria Math" w:hAnsi="Cambria Math"/>
                        </w:rPr>
                        <m:t>end</m:t>
                      </m:r>
                    </m:sub>
                  </m:sSub>
                </m:e>
                <m:e>
                  <m:acc>
                    <m:accPr>
                      <m:chr m:val="̄"/>
                    </m:accPr>
                    <m:e>
                      <m:r>
                        <w:rPr>
                          <w:rFonts w:ascii="Cambria Math" w:hAnsi="Cambria Math"/>
                        </w:rPr>
                        <m:t>d</m:t>
                      </m:r>
                    </m:e>
                  </m:acc>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start/end 事件统计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信誉分向量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R</m:t>
                  </m:r>
                </m:e>
                <m:sub>
                  <m:r>
                    <w:rPr>
                      <w:rFonts w:ascii="Cambria Math" w:hAnsi="Cambria Math"/>
                    </w:rPr>
                    <m:t>t</m:t>
                  </m:r>
                </m:sub>
                <m:sup>
                  <m:r>
                    <w:rPr>
                      <w:rFonts w:ascii="Cambria Math" w:hAnsi="Cambria Math"/>
                    </w:rPr>
                    <m:t>rep</m:t>
                  </m:r>
                </m:sup>
              </m:sSubSup>
              <m:r>
                <w:rPr>
                  <w:rFonts w:ascii="Cambria Math" w:hAnsi="Cambria Math"/>
                </w:rPr>
                <m:t>=</m:t>
              </m:r>
              <m:d>
                <m:dPr>
                  <m:sepChr m:val=","/>
                </m:dPr>
                <m:e>
                  <m:sSubSup>
                    <m:e>
                      <m:r>
                        <w:rPr>
                          <w:rFonts w:ascii="Cambria Math" w:hAnsi="Cambria Math"/>
                        </w:rPr>
                        <m:t>r</m:t>
                      </m:r>
                    </m:e>
                    <m:sub>
                      <m:r>
                        <w:rPr>
                          <w:rFonts w:ascii="Cambria Math" w:hAnsi="Cambria Math"/>
                        </w:rPr>
                        <m:t>1</m:t>
                      </m:r>
                    </m:sub>
                    <m:sup>
                      <m:r>
                        <w:rPr>
                          <w:rFonts w:ascii="Cambria Math" w:hAnsi="Cambria Math"/>
                        </w:rPr>
                        <m:t>rep</m:t>
                      </m:r>
                    </m:sup>
                  </m:sSubSup>
                </m:e>
                <m:e>
                  <m:r>
                    <w:rPr>
                      <w:rFonts w:ascii="Cambria Math" w:hAnsi="Cambria Math"/>
                    </w:rPr>
                    <m:t>...</m:t>
                  </m:r>
                </m:e>
                <m:e>
                  <m:sSubSup>
                    <m:e>
                      <m:r>
                        <w:rPr>
                          <w:rFonts w:ascii="Cambria Math" w:hAnsi="Cambria Math"/>
                        </w:rPr>
                        <m:t>r</m:t>
                      </m:r>
                    </m:e>
                    <m:sub>
                      <m:r>
                        <w:rPr>
                          <w:rFonts w:ascii="Cambria Math" w:hAnsi="Cambria Math"/>
                        </w:rPr>
                        <m:t>N</m:t>
                      </m:r>
                    </m:sub>
                    <m:sup>
                      <m:r>
                        <w:rPr>
                          <w:rFonts w:ascii="Cambria Math" w:hAnsi="Cambria Math"/>
                        </w:rPr>
                        <m:t>rep</m:t>
                      </m:r>
                    </m:sup>
                  </m:sSubSup>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各节点的信誉评分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延迟估计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acc>
                    <m:accPr>
                      <m:chr m:val="̂"/>
                    </m:accPr>
                    <m:e>
                      <m:r>
                        <w:rPr>
                          <w:rFonts w:ascii="Cambria Math" w:hAnsi="Cambria Math"/>
                        </w:rPr>
                        <m:t>D</m:t>
                      </m:r>
                    </m:e>
                  </m:acc>
                </m:e>
                <m:sub>
                  <m:r>
                    <w:rPr>
                      <w:rFonts w:ascii="Cambria Math" w:hAnsi="Cambria Math"/>
                    </w:rPr>
                    <m:t>chain</m:t>
                  </m:r>
                </m:sub>
              </m:sSub>
              <m:d>
                <m:dPr>
                  <m:sepChr m:val=","/>
                </m:dPr>
                <m:e>
                  <m:r>
                    <w:rPr>
                      <w:rFonts w:ascii="Cambria Math" w:hAnsi="Cambria Math"/>
                    </w:rPr>
                    <m:t>t</m:t>
                  </m:r>
                </m:e>
              </m:d>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对当前账本延迟的估计值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任务类型统计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T</m:t>
                  </m:r>
                </m:e>
                <m:sub>
                  <m:r>
                    <w:rPr>
                      <w:rFonts w:ascii="Cambria Math" w:hAnsi="Cambria Math"/>
                    </w:rPr>
                    <m:t>t</m:t>
                  </m:r>
                </m:sub>
                <m:sup>
                  <m:r>
                    <w:rPr>
                      <w:rFonts w:ascii="Cambria Math" w:hAnsi="Cambria Math"/>
                    </w:rPr>
                    <m:t>stat</m:t>
                  </m:r>
                </m:sup>
              </m:sSubSup>
            </m:oMath>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各类任务的到达频率</w:t>
            </w:r>
          </w:p>
        </w:tc>
      </w:tr>
    </w:tbl>
    <w:p>
      <w:pPr>
        <w:spacing w:before="120" w:after="120" w:line="288" w:lineRule="auto"/>
        <w:ind w:left="0"/>
        <w:jc w:val="left"/>
      </w:pPr>
      <w:r>
        <w:rPr>
          <w:rFonts w:eastAsia="等线" w:ascii="Arial" w:cs="Arial" w:hAnsi="Arial"/>
          <w:b w:val="true"/>
          <w:sz w:val="22"/>
        </w:rPr>
        <w:t>表 3.4 链上公共摘要分量说明</w:t>
      </w:r>
    </w:p>
    <w:p>
      <w:pPr>
        <w:spacing w:before="120" w:after="120" w:line="288" w:lineRule="auto"/>
        <w:ind w:left="0"/>
        <w:jc w:val="left"/>
      </w:pPr>
      <w:r>
        <w:rPr>
          <w:rFonts w:eastAsia="等线" w:ascii="Arial" w:cs="Arial" w:hAnsi="Arial"/>
          <w:sz w:val="22"/>
        </w:rPr>
        <w:t xml:space="preserve">因此，智能体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的完整观测为：</w:t>
        <w:br/>
      </w:r>
      <w:r>
        <w:rPr>
          <w:rFonts w:eastAsia="等线" w:ascii="Arial" w:cs="Arial" w:hAnsi="Arial"/>
          <w:sz w:val="22"/>
        </w:rPr>
      </w:r>
      <m:oMath xmlns:mml="http://www.w3.org/1998/Math/MathML">
        <m:sSubSup>
          <m:e>
            <m:r>
              <w:rPr>
                <w:rFonts w:ascii="Cambria Math" w:hAnsi="Cambria Math"/>
              </w:rPr>
              <m:t>o</m:t>
            </m:r>
          </m:e>
          <m:sub>
            <m:r>
              <w:rPr>
                <w:rFonts w:ascii="Cambria Math" w:hAnsi="Cambria Math"/>
              </w:rPr>
              <m:t>t</m:t>
            </m:r>
          </m:sub>
          <m:sup>
            <m:r>
              <w:rPr>
                <w:rFonts w:ascii="Cambria Math" w:hAnsi="Cambria Math"/>
              </w:rPr>
              <m:t>i</m:t>
            </m:r>
          </m:sup>
        </m:sSubSup>
        <m:r>
          <w:rPr>
            <w:rFonts w:ascii="Cambria Math" w:hAnsi="Cambria Math"/>
          </w:rPr>
          <m:t>=</m:t>
        </m:r>
        <m:d>
          <m:dPr>
            <m:sepChr m:val=","/>
          </m:dPr>
          <m:e>
            <m:sSubSup>
              <m:e>
                <m:r>
                  <w:rPr>
                    <w:rFonts w:ascii="Cambria Math" w:hAnsi="Cambria Math"/>
                  </w:rPr>
                  <m:t>l</m:t>
                </m:r>
              </m:e>
              <m:sub>
                <m:r>
                  <w:rPr>
                    <w:rFonts w:ascii="Cambria Math" w:hAnsi="Cambria Math"/>
                  </w:rPr>
                  <m:t>t</m:t>
                </m:r>
              </m:sub>
              <m:sup>
                <m:r>
                  <w:rPr>
                    <w:rFonts w:ascii="Cambria Math" w:hAnsi="Cambria Math"/>
                  </w:rPr>
                  <m:t>i</m:t>
                </m:r>
              </m:sup>
            </m:sSubSup>
          </m:e>
          <m:e>
            <m:sSub>
              <m:e>
                <m:r>
                  <w:rPr>
                    <w:rFonts w:ascii="Cambria Math" w:hAnsi="Cambria Math"/>
                  </w:rPr>
                  <m:t>g</m:t>
                </m:r>
              </m:e>
              <m:sub>
                <m:r>
                  <w:rPr>
                    <w:rFonts w:ascii="Cambria Math" w:hAnsi="Cambria Math"/>
                  </w:rPr>
                  <m:t>t</m:t>
                </m:r>
              </m:sub>
            </m:sSub>
          </m:e>
        </m:d>
        <m:r>
          <w:rPr>
            <w:rFonts w:ascii="Cambria Math" w:hAnsi="Cambria Math"/>
          </w:rPr>
          <m:t>∈</m:t>
        </m:r>
        <m:sSup>
          <m:e>
            <m:r>
              <w:rPr>
                <w:rFonts w:ascii="Cambria Math" w:hAnsi="Cambria Math"/>
              </w:rPr>
              <m:t>Ω</m:t>
            </m:r>
          </m:e>
          <m:sup>
            <m:r>
              <w:rPr>
                <w:rFonts w:ascii="Cambria Math" w:hAnsi="Cambria Math"/>
              </w:rPr>
              <m:t>i</m:t>
            </m:r>
          </m:sup>
        </m:sSup>
        <m:r>
          <w:rPr>
            <w:rFonts w:ascii="Cambria Math" w:hAnsi="Cambria Math"/>
          </w:rPr>
          <m:t>=</m:t>
        </m:r>
        <m:sSup>
          <m:e>
            <m:r>
              <m:rPr>
                <m:scr m:val="double-struck"/>
                <m:sty m:val="p"/>
              </m:rPr>
              <w:rPr>
                <w:rFonts w:ascii="Cambria Math" w:hAnsi="Cambria Math"/>
              </w:rPr>
              <m:t>R</m:t>
            </m:r>
          </m:e>
          <m:sup>
            <m:sSub>
              <m:e>
                <m:r>
                  <w:rPr>
                    <w:rFonts w:ascii="Cambria Math" w:hAnsi="Cambria Math"/>
                  </w:rPr>
                  <m:t>d</m:t>
                </m:r>
              </m:e>
              <m:sub>
                <m:r>
                  <w:rPr>
                    <w:rFonts w:ascii="Cambria Math" w:hAnsi="Cambria Math"/>
                  </w:rPr>
                  <m:t>l</m:t>
                </m:r>
              </m:sub>
            </m:sSub>
            <m:r>
              <w:rPr>
                <w:rFonts w:ascii="Cambria Math" w:hAnsi="Cambria Math"/>
              </w:rPr>
              <m:t>+</m:t>
            </m:r>
            <m:sSub>
              <m:e>
                <m:r>
                  <w:rPr>
                    <w:rFonts w:ascii="Cambria Math" w:hAnsi="Cambria Math"/>
                  </w:rPr>
                  <m:t>d</m:t>
                </m:r>
              </m:e>
              <m:sub>
                <m:r>
                  <w:rPr>
                    <w:rFonts w:ascii="Cambria Math" w:hAnsi="Cambria Math"/>
                  </w:rPr>
                  <m:t>g</m:t>
                </m:r>
              </m:sub>
            </m:sSub>
          </m:sup>
        </m:sSup>
      </m:oMath>
    </w:p>
    <w:p>
      <w:pPr>
        <w:spacing w:before="120" w:after="120" w:line="288" w:lineRule="auto"/>
        <w:ind w:left="0"/>
        <w:jc w:val="left"/>
      </w:pPr>
      <w:r>
        <w:rPr>
          <w:rFonts w:eastAsia="等线" w:ascii="Arial" w:cs="Arial" w:hAnsi="Arial"/>
          <w:sz w:val="22"/>
        </w:rPr>
        <w:t>（三）动作（Action）空间设计</w:t>
        <w:br/>
      </w:r>
      <w:r>
        <w:rPr>
          <w:rFonts w:eastAsia="等线" w:ascii="Arial" w:cs="Arial" w:hAnsi="Arial"/>
          <w:sz w:val="22"/>
        </w:rPr>
        <w:t xml:space="preserve">在时刻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的动作为 </w:t>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sSup>
          <m:e>
            <m:r>
              <m:rPr>
                <m:scr m:val="script"/>
              </m:rPr>
              <w:rPr>
                <w:rFonts w:ascii="Cambria Math" w:hAnsi="Cambria Math"/>
              </w:rPr>
              <m:t>A</m:t>
            </m:r>
          </m:e>
          <m:sup>
            <m:r>
              <w:rPr>
                <w:rFonts w:ascii="Cambria Math" w:hAnsi="Cambria Math"/>
              </w:rPr>
              <m:t>i</m:t>
            </m:r>
          </m:sup>
        </m:sSup>
      </m:oMath>
      <w:r>
        <w:rPr>
          <w:rFonts w:eastAsia="等线" w:ascii="Arial" w:cs="Arial" w:hAnsi="Arial"/>
          <w:sz w:val="22"/>
        </w:rPr>
        <w:t>，我们将其设计为连续的资源分配比例，这与 PPO 算法能有效处理连续动作空间的特性相匹配。</w:t>
      </w:r>
    </w:p>
    <w:p>
      <w:pPr>
        <w:spacing w:before="120" w:after="120" w:line="288" w:lineRule="auto"/>
        <w:ind w:left="0"/>
        <w:jc w:val="left"/>
      </w:pPr>
      <w:r>
        <w:rPr>
          <w:rFonts w:eastAsia="等线" w:ascii="Arial" w:cs="Arial" w:hAnsi="Arial"/>
          <w:sz w:val="22"/>
        </w:rPr>
        <w:t>基础动作设计（接纳阈值 / 意愿）：</w:t>
        <w:br/>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=σ</m:t>
        </m:r>
        <m:d>
          <m:dPr>
            <m:sepChr m:val=","/>
          </m:dPr>
          <m:e>
            <m:sSubSup>
              <m:e>
                <m:r>
                  <w:rPr>
                    <w:rFonts w:ascii="Cambria Math" w:hAnsi="Cambria Math"/>
                  </w:rPr>
                  <m:t>θ</m:t>
                </m:r>
              </m:e>
              <m:sub>
                <m:r>
                  <w:rPr>
                    <w:rFonts w:ascii="Cambria Math" w:hAnsi="Cambria Math"/>
                  </w:rPr>
                  <m:t>t</m:t>
                </m:r>
              </m:sub>
              <m:sup>
                <m:r>
                  <w:rPr>
                    <w:rFonts w:ascii="Cambria Math" w:hAnsi="Cambria Math"/>
                  </w:rPr>
                  <m:t>i</m:t>
                </m:r>
              </m:sup>
            </m:sSubSup>
          </m:e>
        </m:d>
        <m:r>
          <w:rPr>
            <w:rFonts w:ascii="Cambria Math" w:hAnsi="Cambria Math"/>
          </w:rPr>
          <m:t>∈</m:t>
        </m:r>
        <m:d>
          <m:dPr>
            <m:sepChr m:val=","/>
            <m:endChr m:val="]"/>
          </m:dPr>
          <m:e>
            <m:r>
              <w:rPr>
                <w:rFonts w:ascii="Cambria Math" w:hAnsi="Cambria Math"/>
              </w:rPr>
              <m:t>0</m:t>
            </m:r>
          </m:e>
          <m:e>
            <m:r>
              <w:rPr>
                <w:rFonts w:ascii="Cambria Math" w:hAnsi="Cambria Math"/>
              </w:rPr>
              <m:t>1</m:t>
            </m:r>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σ</m:t>
        </m:r>
        <m:d>
          <m:dPr>
            <m:sepChr m:val=","/>
          </m:dPr>
          <m:e>
            <m:r>
              <w:rPr>
                <w:rFonts w:ascii="Cambria Math" w:hAnsi="Cambria Math"/>
              </w:rPr>
              <m:t>⋅</m:t>
            </m:r>
          </m:e>
        </m:d>
      </m:oMath>
      <w:r>
        <w:rPr>
          <w:rFonts w:eastAsia="等线" w:ascii="Arial" w:cs="Arial" w:hAnsi="Arial"/>
          <w:sz w:val="22"/>
        </w:rPr>
        <w:t xml:space="preserve"> 为 sigmoid 函数，</w:t>
      </w:r>
      <w:r>
        <w:rPr>
          <w:rFonts w:eastAsia="等线" w:ascii="Arial" w:cs="Arial" w:hAnsi="Arial"/>
          <w:sz w:val="22"/>
        </w:rPr>
      </w:r>
      <m:oMath xmlns:mml="http://www.w3.org/1998/Math/MathML">
        <m:sSubSup>
          <m:e>
            <m:r>
              <w:rPr>
                <w:rFonts w:ascii="Cambria Math" w:hAnsi="Cambria Math"/>
              </w:rPr>
              <m:t>θ</m:t>
            </m:r>
          </m:e>
          <m:sub>
            <m:r>
              <w:rPr>
                <w:rFonts w:ascii="Cambria Math" w:hAnsi="Cambria Math"/>
              </w:rPr>
              <m:t>t</m:t>
            </m:r>
          </m:sub>
          <m:sup>
            <m:r>
              <w:rPr>
                <w:rFonts w:ascii="Cambria Math" w:hAnsi="Cambria Math"/>
              </w:rPr>
              <m:t>i</m:t>
            </m:r>
          </m:sup>
        </m:sSubSup>
      </m:oMath>
      <w:r>
        <w:rPr>
          <w:rFonts w:eastAsia="等线" w:ascii="Arial" w:cs="Arial" w:hAnsi="Arial"/>
          <w:sz w:val="22"/>
        </w:rPr>
        <w:t xml:space="preserve"> 为策略网络输出的原始值。</w:t>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oMath>
      <w:r>
        <w:rPr>
          <w:rFonts w:eastAsia="等线" w:ascii="Arial" w:cs="Arial" w:hAnsi="Arial"/>
          <w:sz w:val="22"/>
        </w:rPr>
        <w:t xml:space="preserve"> 表示节点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当前愿意接纳新任务的意愿强度：</w:t>
        <w:br/>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→1</m:t>
        </m:r>
      </m:oMath>
      <w:r>
        <w:rPr>
          <w:rFonts w:eastAsia="等线" w:ascii="Arial" w:cs="Arial" w:hAnsi="Arial"/>
          <w:sz w:val="22"/>
        </w:rPr>
        <w:t>：节点积极接纳任务</w:t>
        <w:br/>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→0</m:t>
        </m:r>
      </m:oMath>
      <w:r>
        <w:rPr>
          <w:rFonts w:eastAsia="等线" w:ascii="Arial" w:cs="Arial" w:hAnsi="Arial"/>
          <w:sz w:val="22"/>
        </w:rPr>
        <w:t>：节点倾向于拒绝任务</w:t>
      </w:r>
    </w:p>
    <w:p>
      <w:pPr>
        <w:spacing w:before="120" w:after="120" w:line="288" w:lineRule="auto"/>
        <w:ind w:left="0"/>
        <w:jc w:val="left"/>
      </w:pPr>
      <w:r>
        <w:rPr>
          <w:rFonts w:eastAsia="等线" w:ascii="Arial" w:cs="Arial" w:hAnsi="Arial"/>
          <w:sz w:val="22"/>
        </w:rPr>
        <w:t>扩展动作设计（资源定价与准入联合决策）：</w:t>
        <w:br/>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d>
          <m:dPr>
            <m:sepChr m:val=","/>
          </m:dPr>
          <m:e>
            <m:sSubSup>
              <m:e>
                <m:r>
                  <w:rPr>
                    <w:rFonts w:ascii="Cambria Math" w:hAnsi="Cambria Math"/>
                  </w:rPr>
                  <m:t>a</m:t>
                </m:r>
              </m:e>
              <m:sub>
                <m:r>
                  <w:rPr>
                    <w:rFonts w:ascii="Cambria Math" w:hAnsi="Cambria Math"/>
                  </w:rPr>
                  <m:t>t</m:t>
                </m:r>
              </m:sub>
              <m:sup>
                <m:r>
                  <w:rPr>
                    <w:rFonts w:ascii="Cambria Math" w:hAnsi="Cambria Math"/>
                  </w:rPr>
                  <m:t>i,accept</m:t>
                </m:r>
              </m:sup>
            </m:sSubSup>
          </m:e>
          <m:e>
            <m:sSubSup>
              <m:e>
                <m:r>
                  <w:rPr>
                    <w:rFonts w:ascii="Cambria Math" w:hAnsi="Cambria Math"/>
                  </w:rPr>
                  <m:t>a</m:t>
                </m:r>
              </m:e>
              <m:sub>
                <m:r>
                  <w:rPr>
                    <w:rFonts w:ascii="Cambria Math" w:hAnsi="Cambria Math"/>
                  </w:rPr>
                  <m:t>t</m:t>
                </m:r>
              </m:sub>
              <m:sup>
                <m:r>
                  <w:rPr>
                    <w:rFonts w:ascii="Cambria Math" w:hAnsi="Cambria Math"/>
                  </w:rPr>
                  <m:t>i,price</m:t>
                </m:r>
              </m:sup>
            </m:sSubSup>
          </m:e>
        </m:d>
        <m:r>
          <w:rPr>
            <w:rFonts w:ascii="Cambria Math" w:hAnsi="Cambria Math"/>
          </w:rPr>
          <m:t>∈</m:t>
        </m:r>
        <m:d>
          <m:dPr>
            <m:sepChr m:val=","/>
            <m:endChr m:val="]"/>
          </m:dPr>
          <m:e>
            <m:r>
              <w:rPr>
                <w:rFonts w:ascii="Cambria Math" w:hAnsi="Cambria Math"/>
              </w:rPr>
              <m:t>0</m:t>
            </m:r>
          </m:e>
          <m:e>
            <m:r>
              <w:rPr>
                <w:rFonts w:ascii="Cambria Math" w:hAnsi="Cambria Math"/>
              </w:rPr>
              <m:t>1</m:t>
            </m:r>
          </m:e>
        </m:d>
        <m:r>
          <w:rPr>
            <w:rFonts w:ascii="Cambria Math" w:hAnsi="Cambria Math"/>
          </w:rPr>
          <m:t>×</m:t>
        </m:r>
        <m:d>
          <m:dPr>
            <m:begChr m:val="["/>
            <m:sepChr m:val=","/>
            <m:endChr m:val="]"/>
          </m:dPr>
          <m:e>
            <m:sSub>
              <m:e>
                <m:r>
                  <w:rPr>
                    <w:rFonts w:ascii="Cambria Math" w:hAnsi="Cambria Math"/>
                  </w:rPr>
                  <m:t>p</m:t>
                </m:r>
              </m:e>
              <m:sub>
                <m:r>
                  <w:rPr>
                    <w:rFonts w:ascii="Cambria Math" w:hAnsi="Cambria Math"/>
                  </w:rPr>
                  <m:t>min</m:t>
                </m:r>
              </m:sub>
            </m:sSub>
          </m:e>
          <m:e>
            <m:sSub>
              <m:e>
                <m:r>
                  <w:rPr>
                    <w:rFonts w:ascii="Cambria Math" w:hAnsi="Cambria Math"/>
                  </w:rPr>
                  <m:t>p</m:t>
                </m:r>
              </m:e>
              <m:sub>
                <m:r>
                  <w:rPr>
                    <w:rFonts w:ascii="Cambria Math" w:hAnsi="Cambria Math"/>
                  </w:rPr>
                  <m:t>max</m:t>
                </m:r>
              </m:sub>
            </m:sSub>
          </m:e>
        </m:d>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i,accept</m:t>
            </m:r>
          </m:sup>
        </m:sSubSup>
      </m:oMath>
      <w:r>
        <w:rPr>
          <w:rFonts w:eastAsia="等线" w:ascii="Arial" w:cs="Arial" w:hAnsi="Arial"/>
          <w:sz w:val="22"/>
        </w:rPr>
        <w:t xml:space="preserve"> 为接纳意愿，</w:t>
      </w:r>
      <w:r>
        <w:rPr>
          <w:rFonts w:eastAsia="等线" w:ascii="Arial" w:cs="Arial" w:hAnsi="Arial"/>
          <w:sz w:val="22"/>
        </w:rPr>
      </w:r>
      <m:oMath xmlns:mml="http://www.w3.org/1998/Math/MathML">
        <m:sSubSup>
          <m:e>
            <m:r>
              <w:rPr>
                <w:rFonts w:ascii="Cambria Math" w:hAnsi="Cambria Math"/>
              </w:rPr>
              <m:t>a</m:t>
            </m:r>
          </m:e>
          <m:sub>
            <m:r>
              <w:rPr>
                <w:rFonts w:ascii="Cambria Math" w:hAnsi="Cambria Math"/>
              </w:rPr>
              <m:t>t</m:t>
            </m:r>
          </m:sub>
          <m:sup>
            <m:r>
              <w:rPr>
                <w:rFonts w:ascii="Cambria Math" w:hAnsi="Cambria Math"/>
              </w:rPr>
              <m:t>i,price</m:t>
            </m:r>
          </m:sup>
        </m:sSubSup>
      </m:oMath>
      <w:r>
        <w:rPr>
          <w:rFonts w:eastAsia="等线" w:ascii="Arial" w:cs="Arial" w:hAnsi="Arial"/>
          <w:sz w:val="22"/>
        </w:rPr>
        <w:t xml:space="preserve"> 为服务定价因子。</w:t>
      </w:r>
    </w:p>
    <w:p>
      <w:pPr>
        <w:spacing w:before="120" w:after="120" w:line="288" w:lineRule="auto"/>
        <w:ind w:left="0"/>
        <w:jc w:val="left"/>
      </w:pPr>
      <w:r>
        <w:rPr>
          <w:rFonts w:eastAsia="等线" w:ascii="Arial" w:cs="Arial" w:hAnsi="Arial"/>
          <w:sz w:val="22"/>
        </w:rPr>
        <w:t xml:space="preserve">任务分配机制：基于所有节点的接纳意愿，新任务分配至节点 </w:t>
      </w:r>
      <w:r>
        <w:rPr>
          <w:rFonts w:eastAsia="等线" w:ascii="Arial" w:cs="Arial" w:hAnsi="Arial"/>
          <w:sz w:val="22"/>
        </w:rPr>
      </w:r>
      <m:oMath xmlns:mml="http://www.w3.org/1998/Math/MathML">
        <m:r>
          <w:rPr>
            <w:rFonts w:ascii="Cambria Math" w:hAnsi="Cambria Math"/>
          </w:rPr>
          <m:t>j</m:t>
        </m:r>
      </m:oMath>
      <w:r>
        <w:rPr>
          <w:rFonts w:eastAsia="等线" w:ascii="Arial" w:cs="Arial" w:hAnsi="Arial"/>
          <w:sz w:val="22"/>
        </w:rPr>
        <w:t xml:space="preserve"> 的概率为：</w:t>
        <w:br/>
      </w:r>
      <w:r>
        <w:rPr>
          <w:rFonts w:eastAsia="等线" w:ascii="Arial" w:cs="Arial" w:hAnsi="Arial"/>
          <w:sz w:val="22"/>
        </w:rPr>
      </w:r>
      <m:oMath xmlns:mml="http://www.w3.org/1998/Math/MathML">
        <m:r>
          <w:rPr>
            <w:rFonts w:ascii="Cambria Math" w:hAnsi="Cambria Math"/>
          </w:rPr>
          <m:t>P</m:t>
        </m:r>
        <m:d>
          <m:dPr>
            <m:sepChr m:val=","/>
          </m:dPr>
          <m:e>
            <m:r>
              <w:rPr>
                <w:rFonts w:ascii="Cambria Math" w:hAnsi="Cambria Math"/>
              </w:rPr>
              <m:t>task→nod</m:t>
            </m:r>
            <m:sSub>
              <m:e>
                <m:r>
                  <w:rPr>
                    <w:rFonts w:ascii="Cambria Math" w:hAnsi="Cambria Math"/>
                  </w:rPr>
                  <m:t>e</m:t>
                </m:r>
              </m:e>
              <m:sub>
                <m:r>
                  <w:rPr>
                    <w:rFonts w:ascii="Cambria Math" w:hAnsi="Cambria Math"/>
                  </w:rPr>
                  <m:t>j</m:t>
                </m:r>
              </m:sub>
            </m:sSub>
          </m:e>
        </m:d>
        <m:r>
          <w:rPr>
            <w:rFonts w:ascii="Cambria Math" w:hAnsi="Cambria Math"/>
          </w:rPr>
          <m:t>=</m:t>
        </m:r>
        <m:f>
          <m:fPr>
            <m:type m:val="bar"/>
          </m:fPr>
          <m:num>
            <m:r>
              <m:rPr>
                <m:sty m:val="p"/>
              </m:rPr>
              <w:rPr>
                <w:rFonts w:ascii="Cambria Math" w:hAnsi="Cambria Math"/>
              </w:rPr>
              <m:t>exp</m:t>
            </m:r>
            <m:d>
              <m:dPr>
                <m:sepChr m:val=","/>
              </m:dPr>
              <m:e>
                <m:f>
                  <m:fPr>
                    <m:type m:val="lin"/>
                  </m:fPr>
                  <m:num>
                    <m:sSubSup>
                      <m:e>
                        <m:r>
                          <w:rPr>
                            <w:rFonts w:ascii="Cambria Math" w:hAnsi="Cambria Math"/>
                          </w:rPr>
                          <m:t>a</m:t>
                        </m:r>
                      </m:e>
                      <m:sub>
                        <m:r>
                          <w:rPr>
                            <w:rFonts w:ascii="Cambria Math" w:hAnsi="Cambria Math"/>
                          </w:rPr>
                          <m:t>t</m:t>
                        </m:r>
                      </m:sub>
                      <m:sup>
                        <m:r>
                          <w:rPr>
                            <w:rFonts w:ascii="Cambria Math" w:hAnsi="Cambria Math"/>
                          </w:rPr>
                          <m:t>j</m:t>
                        </m:r>
                      </m:sup>
                    </m:sSubSup>
                  </m:num>
                  <m:den>
                    <m:r>
                      <w:rPr>
                        <w:rFonts w:ascii="Cambria Math" w:hAnsi="Cambria Math"/>
                      </w:rPr>
                      <m:t>T</m:t>
                    </m:r>
                  </m:den>
                </m:f>
              </m:e>
            </m:d>
          </m:num>
          <m:den>
            <m:nary>
              <m:naryPr>
                <m:chr m:val="∑"/>
                <m:limLoc m:val="subSup"/>
                <m:grow m:val="1"/>
                <m:subHide m:val="off"/>
                <m:supHide m:val="off"/>
              </m:naryPr>
              <m:sub>
                <m:r>
                  <w:rPr>
                    <w:rFonts w:ascii="Cambria Math" w:hAnsi="Cambria Math"/>
                  </w:rPr>
                  <m:t>k=1</m:t>
                </m:r>
              </m:sub>
              <m:sup>
                <m:r>
                  <w:rPr>
                    <w:rFonts w:ascii="Cambria Math" w:hAnsi="Cambria Math"/>
                  </w:rPr>
                  <m:t>N</m:t>
                </m:r>
              </m:sup>
              <m:e/>
            </m:nary>
            <m:r>
              <m:rPr>
                <m:sty m:val="p"/>
              </m:rPr>
              <w:rPr>
                <w:rFonts w:ascii="Cambria Math" w:hAnsi="Cambria Math"/>
              </w:rPr>
              <m:t>exp</m:t>
            </m:r>
            <m:d>
              <m:dPr>
                <m:sepChr m:val=","/>
              </m:dPr>
              <m:e>
                <m:f>
                  <m:fPr>
                    <m:type m:val="lin"/>
                  </m:fPr>
                  <m:num>
                    <m:sSubSup>
                      <m:e>
                        <m:r>
                          <w:rPr>
                            <w:rFonts w:ascii="Cambria Math" w:hAnsi="Cambria Math"/>
                          </w:rPr>
                          <m:t>a</m:t>
                        </m:r>
                      </m:e>
                      <m:sub>
                        <m:r>
                          <w:rPr>
                            <w:rFonts w:ascii="Cambria Math" w:hAnsi="Cambria Math"/>
                          </w:rPr>
                          <m:t>t</m:t>
                        </m:r>
                      </m:sub>
                      <m:sup>
                        <m:r>
                          <w:rPr>
                            <w:rFonts w:ascii="Cambria Math" w:hAnsi="Cambria Math"/>
                          </w:rPr>
                          <m:t>k</m:t>
                        </m:r>
                      </m:sup>
                    </m:sSubSup>
                  </m:num>
                  <m:den>
                    <m:r>
                      <w:rPr>
                        <w:rFonts w:ascii="Cambria Math" w:hAnsi="Cambria Math"/>
                      </w:rPr>
                      <m:t>T</m:t>
                    </m:r>
                  </m:den>
                </m:f>
              </m:e>
            </m:d>
          </m:den>
        </m:f>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为温度参数：</w:t>
        <w:br/>
      </w:r>
      <w:r>
        <w:rPr>
          <w:rFonts w:eastAsia="等线" w:ascii="Arial" w:cs="Arial" w:hAnsi="Arial"/>
          <w:sz w:val="22"/>
        </w:rPr>
      </w:r>
      <m:oMath xmlns:mml="http://www.w3.org/1998/Math/MathML">
        <m:r>
          <w:rPr>
            <w:rFonts w:ascii="Cambria Math" w:hAnsi="Cambria Math"/>
          </w:rPr>
          <m:t>T→0</m:t>
        </m:r>
      </m:oMath>
      <w:r>
        <w:rPr>
          <w:rFonts w:eastAsia="等线" w:ascii="Arial" w:cs="Arial" w:hAnsi="Arial"/>
          <w:sz w:val="22"/>
        </w:rPr>
        <w:t>：分配趋于确定性（选择最高意愿节点）</w:t>
        <w:br/>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：分配趋于均匀随机</w:t>
      </w:r>
    </w:p>
    <w:p>
      <w:pPr>
        <w:spacing w:before="120" w:after="120" w:line="288" w:lineRule="auto"/>
        <w:ind w:left="0"/>
        <w:jc w:val="left"/>
      </w:pPr>
      <w:r>
        <w:rPr>
          <w:rFonts w:eastAsia="等线" w:ascii="Arial" w:cs="Arial" w:hAnsi="Arial"/>
          <w:sz w:val="22"/>
        </w:rPr>
        <w:t>（四）奖励（Reward）函数设计</w:t>
        <w:br/>
      </w:r>
      <w:r>
        <w:rPr>
          <w:rFonts w:eastAsia="等线" w:ascii="Arial" w:cs="Arial" w:hAnsi="Arial"/>
          <w:sz w:val="22"/>
        </w:rPr>
        <w:t>为引导智能体学习兼顾个体利益与系统公平的策略，我们设计了一个多目标加权的混合奖励函数。</w:t>
      </w:r>
    </w:p>
    <w:p>
      <w:pPr>
        <w:spacing w:before="120" w:after="120" w:line="288" w:lineRule="auto"/>
        <w:ind w:left="0"/>
        <w:jc w:val="left"/>
      </w:pPr>
      <w:r>
        <w:rPr>
          <w:rFonts w:eastAsia="等线" w:ascii="Arial" w:cs="Arial" w:hAnsi="Arial"/>
          <w:sz w:val="22"/>
        </w:rPr>
        <w:t xml:space="preserve">自利效率项（Self-Interest Efficiency） </w:t>
      </w:r>
      <w:r>
        <w:rPr>
          <w:rFonts w:eastAsia="等线" w:ascii="Arial" w:cs="Arial" w:hAnsi="Arial"/>
          <w:sz w:val="22"/>
        </w:rPr>
      </w:r>
      <m:oMath xmlns:mml="http://www.w3.org/1998/Math/MathML">
        <m:sSubSup>
          <m:e>
            <m:r>
              <w:rPr>
                <w:rFonts w:ascii="Cambria Math" w:hAnsi="Cambria Math"/>
              </w:rPr>
              <m:t>R</m:t>
            </m:r>
          </m:e>
          <m:sub>
            <m:r>
              <w:rPr>
                <w:rFonts w:ascii="Cambria Math" w:hAnsi="Cambria Math"/>
              </w:rPr>
              <m:t>self</m:t>
            </m:r>
          </m:sub>
          <m:sup>
            <m:r>
              <w:rPr>
                <w:rFonts w:ascii="Cambria Math" w:hAnsi="Cambria Math"/>
              </w:rPr>
              <m:t>i</m:t>
            </m:r>
          </m:sup>
        </m:sSubSup>
      </m:oMath>
      <w:r>
        <w:rPr>
          <w:rFonts w:eastAsia="等线" w:ascii="Arial" w:cs="Arial" w:hAnsi="Arial"/>
          <w:sz w:val="22"/>
        </w:rPr>
        <w:t>：</w:t>
        <w:br/>
      </w:r>
      <w:r>
        <w:rPr>
          <w:rFonts w:eastAsia="等线" w:ascii="Arial" w:cs="Arial" w:hAnsi="Arial"/>
          <w:sz w:val="22"/>
        </w:rPr>
      </w:r>
      <m:oMath xmlns:mml="http://www.w3.org/1998/Math/MathML">
        <m:sSubSup>
          <m:e>
            <m:r>
              <w:rPr>
                <w:rFonts w:ascii="Cambria Math" w:hAnsi="Cambria Math"/>
              </w:rPr>
              <m:t>R</m:t>
            </m:r>
          </m:e>
          <m:sub>
            <m:r>
              <w:rPr>
                <w:rFonts w:ascii="Cambria Math" w:hAnsi="Cambria Math"/>
              </w:rPr>
              <m:t>self</m:t>
            </m:r>
          </m:sub>
          <m:sup>
            <m:r>
              <w:rPr>
                <w:rFonts w:ascii="Cambria Math" w:hAnsi="Cambria Math"/>
              </w:rPr>
              <m:t>i</m:t>
            </m:r>
          </m:sup>
        </m:sSubSup>
        <m:r>
          <w:rPr>
            <w:rFonts w:ascii="Cambria Math" w:hAnsi="Cambria Math"/>
          </w:rPr>
          <m:t>=-</m:t>
        </m:r>
        <m:d>
          <m:dPr>
            <m:sepChr m:val=","/>
          </m:dPr>
          <m:e>
            <m:sSub>
              <m:e>
                <m:r>
                  <w:rPr>
                    <w:rFonts w:ascii="Cambria Math" w:hAnsi="Cambria Math"/>
                  </w:rPr>
                  <m:t>w</m:t>
                </m:r>
              </m:e>
              <m:sub>
                <m:r>
                  <w:rPr>
                    <w:rFonts w:ascii="Cambria Math" w:hAnsi="Cambria Math"/>
                  </w:rPr>
                  <m:t>d</m:t>
                </m:r>
              </m:sub>
            </m:sSub>
            <m:r>
              <w:rPr>
                <w:rFonts w:ascii="Cambria Math" w:hAnsi="Cambria Math"/>
              </w:rPr>
              <m:t>⋅</m:t>
            </m:r>
            <m:sSubSup>
              <m:e>
                <m:acc>
                  <m:accPr>
                    <m:chr m:val="̃"/>
                  </m:accPr>
                  <m:e>
                    <m:r>
                      <w:rPr>
                        <w:rFonts w:ascii="Cambria Math" w:hAnsi="Cambria Math"/>
                      </w:rPr>
                      <m:t>D</m:t>
                    </m:r>
                  </m:e>
                </m:acc>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w</m:t>
                </m:r>
              </m:e>
              <m:sub>
                <m:r>
                  <w:rPr>
                    <w:rFonts w:ascii="Cambria Math" w:hAnsi="Cambria Math"/>
                  </w:rPr>
                  <m:t>e</m:t>
                </m:r>
              </m:sub>
            </m:sSub>
            <m:r>
              <w:rPr>
                <w:rFonts w:ascii="Cambria Math" w:hAnsi="Cambria Math"/>
              </w:rPr>
              <m:t>⋅</m:t>
            </m:r>
            <m:sSubSup>
              <m:e>
                <m:acc>
                  <m:accPr>
                    <m:chr m:val="̃"/>
                  </m:accPr>
                  <m:e>
                    <m:r>
                      <w:rPr>
                        <w:rFonts w:ascii="Cambria Math" w:hAnsi="Cambria Math"/>
                      </w:rPr>
                      <m:t>E</m:t>
                    </m:r>
                  </m:e>
                </m:acc>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w</m:t>
                </m:r>
              </m:e>
              <m:sub>
                <m:r>
                  <w:rPr>
                    <w:rFonts w:ascii="Cambria Math" w:hAnsi="Cambria Math"/>
                  </w:rPr>
                  <m:t>q</m:t>
                </m:r>
              </m:sub>
            </m:sSub>
            <m:r>
              <w:rPr>
                <w:rFonts w:ascii="Cambria Math" w:hAnsi="Cambria Math"/>
              </w:rPr>
              <m:t>⋅</m:t>
            </m:r>
            <m:sSubSup>
              <m:e>
                <m:acc>
                  <m:accPr>
                    <m:chr m:val="̃"/>
                  </m:accPr>
                  <m:e>
                    <m:r>
                      <w:rPr>
                        <w:rFonts w:ascii="Cambria Math" w:hAnsi="Cambria Math"/>
                      </w:rPr>
                      <m:t>Q</m:t>
                    </m:r>
                  </m:e>
                </m:acc>
              </m:e>
              <m:sub>
                <m:r>
                  <w:rPr>
                    <w:rFonts w:ascii="Cambria Math" w:hAnsi="Cambria Math"/>
                  </w:rPr>
                  <m:t>t</m:t>
                </m:r>
              </m:sub>
              <m:sup>
                <m:r>
                  <w:rPr>
                    <w:rFonts w:ascii="Cambria Math" w:hAnsi="Cambria Math"/>
                  </w:rPr>
                  <m:t>i</m:t>
                </m:r>
              </m:sup>
            </m:sSubSup>
          </m:e>
        </m:d>
      </m:oMath>
      <w:r>
        <w:rPr>
          <w:rFonts w:eastAsia="等线" w:ascii="Arial" w:cs="Arial" w:hAnsi="Arial"/>
          <w:sz w:val="22"/>
        </w:rPr>
        <w:br/>
        <w:t>其中归一化指标定义为：</w:t>
        <w:br/>
      </w:r>
      <w:r>
        <w:rPr>
          <w:rFonts w:eastAsia="等线" w:ascii="Arial" w:cs="Arial" w:hAnsi="Arial"/>
          <w:sz w:val="22"/>
        </w:rPr>
      </w:r>
      <m:oMath xmlns:mml="http://www.w3.org/1998/Math/MathML">
        <m:sSubSup>
          <m:e>
            <m:acc>
              <m:accPr>
                <m:chr m:val="̃"/>
              </m:accPr>
              <m:e>
                <m:r>
                  <w:rPr>
                    <w:rFonts w:ascii="Cambria Math" w:hAnsi="Cambria Math"/>
                  </w:rPr>
                  <m:t>D</m:t>
                </m:r>
              </m:e>
            </m:acc>
          </m:e>
          <m:sub>
            <m:r>
              <w:rPr>
                <w:rFonts w:ascii="Cambria Math" w:hAnsi="Cambria Math"/>
              </w:rPr>
              <m:t>t</m:t>
            </m:r>
          </m:sub>
          <m:sup>
            <m:r>
              <w:rPr>
                <w:rFonts w:ascii="Cambria Math" w:hAnsi="Cambria Math"/>
              </w:rPr>
              <m:t>i</m:t>
            </m:r>
          </m:sup>
        </m:sSubSup>
        <m:r>
          <w:rPr>
            <w:rFonts w:ascii="Cambria Math" w:hAnsi="Cambria Math"/>
          </w:rPr>
          <m:t>=</m:t>
        </m:r>
        <m:f>
          <m:fPr>
            <m:type m:val="bar"/>
          </m:fPr>
          <m:num>
            <m:sSubSup>
              <m:e>
                <m:r>
                  <w:rPr>
                    <w:rFonts w:ascii="Cambria Math" w:hAnsi="Cambria Math"/>
                  </w:rPr>
                  <m:t>D</m:t>
                </m:r>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D</m:t>
                </m:r>
              </m:e>
              <m:sub>
                <m:r>
                  <w:rPr>
                    <w:rFonts w:ascii="Cambria Math" w:hAnsi="Cambria Math"/>
                  </w:rPr>
                  <m:t>min</m:t>
                </m:r>
              </m:sub>
            </m:sSub>
          </m:num>
          <m:den>
            <m:sSub>
              <m:e>
                <m:r>
                  <w:rPr>
                    <w:rFonts w:ascii="Cambria Math" w:hAnsi="Cambria Math"/>
                  </w:rPr>
                  <m:t>D</m:t>
                </m:r>
              </m:e>
              <m:sub>
                <m:r>
                  <w:rPr>
                    <w:rFonts w:ascii="Cambria Math" w:hAnsi="Cambria Math"/>
                  </w:rPr>
                  <m:t>max</m:t>
                </m:r>
              </m:sub>
            </m:sSub>
            <m:r>
              <w:rPr>
                <w:rFonts w:ascii="Cambria Math" w:hAnsi="Cambria Math"/>
              </w:rPr>
              <m:t>-</m:t>
            </m:r>
            <m:sSub>
              <m:e>
                <m:r>
                  <w:rPr>
                    <w:rFonts w:ascii="Cambria Math" w:hAnsi="Cambria Math"/>
                  </w:rPr>
                  <m:t>D</m:t>
                </m:r>
              </m:e>
              <m:sub>
                <m:r>
                  <w:rPr>
                    <w:rFonts w:ascii="Cambria Math" w:hAnsi="Cambria Math"/>
                  </w:rPr>
                  <m:t>min</m:t>
                </m:r>
              </m:sub>
            </m:sSub>
          </m:den>
        </m:f>
        <m:r>
          <w:rPr>
            <w:rFonts w:ascii="Cambria Math" w:hAnsi="Cambria Math"/>
          </w:rPr>
          <m:t>,</m:t>
        </m:r>
        <m:sSubSup>
          <m:e>
            <m:acc>
              <m:accPr>
                <m:chr m:val="̃"/>
              </m:accPr>
              <m:e>
                <m:r>
                  <w:rPr>
                    <w:rFonts w:ascii="Cambria Math" w:hAnsi="Cambria Math"/>
                  </w:rPr>
                  <m:t>E</m:t>
                </m:r>
              </m:e>
            </m:acc>
          </m:e>
          <m:sub>
            <m:r>
              <w:rPr>
                <w:rFonts w:ascii="Cambria Math" w:hAnsi="Cambria Math"/>
              </w:rPr>
              <m:t>t</m:t>
            </m:r>
          </m:sub>
          <m:sup>
            <m:r>
              <w:rPr>
                <w:rFonts w:ascii="Cambria Math" w:hAnsi="Cambria Math"/>
              </w:rPr>
              <m:t>i</m:t>
            </m:r>
          </m:sup>
        </m:sSubSup>
        <m:r>
          <w:rPr>
            <w:rFonts w:ascii="Cambria Math" w:hAnsi="Cambria Math"/>
          </w:rPr>
          <m:t>=</m:t>
        </m:r>
        <m:f>
          <m:fPr>
            <m:type m:val="bar"/>
          </m:fPr>
          <m:num>
            <m:sSubSup>
              <m:e>
                <m:r>
                  <w:rPr>
                    <w:rFonts w:ascii="Cambria Math" w:hAnsi="Cambria Math"/>
                  </w:rPr>
                  <m:t>E</m:t>
                </m:r>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E</m:t>
                </m:r>
              </m:e>
              <m:sub>
                <m:r>
                  <w:rPr>
                    <w:rFonts w:ascii="Cambria Math" w:hAnsi="Cambria Math"/>
                  </w:rPr>
                  <m:t>min</m:t>
                </m:r>
              </m:sub>
            </m:sSub>
          </m:num>
          <m:den>
            <m:sSub>
              <m:e>
                <m:r>
                  <w:rPr>
                    <w:rFonts w:ascii="Cambria Math" w:hAnsi="Cambria Math"/>
                  </w:rPr>
                  <m:t>E</m:t>
                </m:r>
              </m:e>
              <m:sub>
                <m:r>
                  <w:rPr>
                    <w:rFonts w:ascii="Cambria Math" w:hAnsi="Cambria Math"/>
                  </w:rPr>
                  <m:t>max</m:t>
                </m:r>
              </m:sub>
            </m:sSub>
            <m:r>
              <w:rPr>
                <w:rFonts w:ascii="Cambria Math" w:hAnsi="Cambria Math"/>
              </w:rPr>
              <m:t>-</m:t>
            </m:r>
            <m:sSub>
              <m:e>
                <m:r>
                  <w:rPr>
                    <w:rFonts w:ascii="Cambria Math" w:hAnsi="Cambria Math"/>
                  </w:rPr>
                  <m:t>E</m:t>
                </m:r>
              </m:e>
              <m:sub>
                <m:r>
                  <w:rPr>
                    <w:rFonts w:ascii="Cambria Math" w:hAnsi="Cambria Math"/>
                  </w:rPr>
                  <m:t>min</m:t>
                </m:r>
              </m:sub>
            </m:sSub>
          </m:den>
        </m:f>
        <m:r>
          <w:rPr>
            <w:rFonts w:ascii="Cambria Math" w:hAnsi="Cambria Math"/>
          </w:rPr>
          <m:t>,</m:t>
        </m:r>
        <m:sSubSup>
          <m:e>
            <m:acc>
              <m:accPr>
                <m:chr m:val="̃"/>
              </m:accPr>
              <m:e>
                <m:r>
                  <w:rPr>
                    <w:rFonts w:ascii="Cambria Math" w:hAnsi="Cambria Math"/>
                  </w:rPr>
                  <m:t>Q</m:t>
                </m:r>
              </m:e>
            </m:acc>
          </m:e>
          <m:sub>
            <m:r>
              <w:rPr>
                <w:rFonts w:ascii="Cambria Math" w:hAnsi="Cambria Math"/>
              </w:rPr>
              <m:t>t</m:t>
            </m:r>
          </m:sub>
          <m:sup>
            <m:r>
              <w:rPr>
                <w:rFonts w:ascii="Cambria Math" w:hAnsi="Cambria Math"/>
              </w:rPr>
              <m:t>i</m:t>
            </m:r>
          </m:sup>
        </m:sSubSup>
        <m:r>
          <w:rPr>
            <w:rFonts w:ascii="Cambria Math" w:hAnsi="Cambria Math"/>
          </w:rPr>
          <m:t>=</m:t>
        </m:r>
        <m:f>
          <m:fPr>
            <m:type m:val="bar"/>
          </m:fPr>
          <m:num>
            <m:r>
              <w:rPr>
                <w:rFonts w:ascii="Cambria Math" w:hAnsi="Cambria Math"/>
              </w:rPr>
              <m:t>|</m:t>
            </m:r>
            <m:sSubSup>
              <m:e>
                <m:r>
                  <w:rPr>
                    <w:rFonts w:ascii="Cambria Math" w:hAnsi="Cambria Math"/>
                  </w:rPr>
                  <m:t>Q</m:t>
                </m:r>
              </m:e>
              <m:sub>
                <m:r>
                  <w:rPr>
                    <w:rFonts w:ascii="Cambria Math" w:hAnsi="Cambria Math"/>
                  </w:rPr>
                  <m:t>t</m:t>
                </m:r>
              </m:sub>
              <m:sup>
                <m:r>
                  <w:rPr>
                    <w:rFonts w:ascii="Cambria Math" w:hAnsi="Cambria Math"/>
                  </w:rPr>
                  <m:t>i</m:t>
                </m:r>
              </m:sup>
            </m:sSubSup>
            <m:r>
              <w:rPr>
                <w:rFonts w:ascii="Cambria Math" w:hAnsi="Cambria Math"/>
              </w:rPr>
              <m:t>|</m:t>
            </m:r>
          </m:num>
          <m:den>
            <m:sSub>
              <m:e>
                <m:r>
                  <w:rPr>
                    <w:rFonts w:ascii="Cambria Math" w:hAnsi="Cambria Math"/>
                  </w:rPr>
                  <m:t>Q</m:t>
                </m:r>
              </m:e>
              <m:sub>
                <m:r>
                  <w:rPr>
                    <w:rFonts w:ascii="Cambria Math" w:hAnsi="Cambria Math"/>
                  </w:rPr>
                  <m:t>max</m:t>
                </m:r>
              </m:sub>
            </m:sSub>
          </m:den>
        </m:f>
      </m:oMath>
    </w:p>
    <w:p>
      <w:pPr>
        <w:spacing w:before="120" w:after="120" w:line="288" w:lineRule="auto"/>
        <w:ind w:left="0"/>
        <w:jc w:val="left"/>
      </w:pPr>
      <w:r>
        <w:rPr>
          <w:rFonts w:eastAsia="等线" w:ascii="Arial" w:cs="Arial" w:hAnsi="Arial"/>
          <w:sz w:val="22"/>
        </w:rPr>
        <w:t xml:space="preserve">系统公平项（System Fairness） </w:t>
      </w:r>
      <w:r>
        <w:rPr>
          <w:rFonts w:eastAsia="等线" w:ascii="Arial" w:cs="Arial" w:hAnsi="Arial"/>
          <w:sz w:val="22"/>
        </w:rPr>
      </w:r>
      <m:oMath xmlns:mml="http://www.w3.org/1998/Math/MathML">
        <m:sSub>
          <m:e>
            <m:r>
              <w:rPr>
                <w:rFonts w:ascii="Cambria Math" w:hAnsi="Cambria Math"/>
              </w:rPr>
              <m:t>R</m:t>
            </m:r>
          </m:e>
          <m:sub>
            <m:r>
              <w:rPr>
                <w:rFonts w:ascii="Cambria Math" w:hAnsi="Cambria Math"/>
              </w:rPr>
              <m:t>fair</m:t>
            </m:r>
          </m:sub>
        </m:sSub>
      </m:oMath>
      <w:r>
        <w:rPr>
          <w:rFonts w:eastAsia="等线" w:ascii="Arial" w:cs="Arial" w:hAnsi="Arial"/>
          <w:sz w:val="22"/>
        </w:rPr>
        <w:t>：</w:t>
        <w:br/>
        <w:t>我们引入三个互补的公平性度量指标：</w:t>
        <w:br/>
        <w:t>Jain 公平指数：</w:t>
        <w:br/>
      </w:r>
      <w:r>
        <w:rPr>
          <w:rFonts w:eastAsia="等线" w:ascii="Arial" w:cs="Arial" w:hAnsi="Arial"/>
          <w:sz w:val="22"/>
        </w:rPr>
      </w:r>
      <m:oMath xmlns:mml="http://www.w3.org/1998/Math/MathML">
        <m:r>
          <w:rPr>
            <w:rFonts w:ascii="Cambria Math" w:hAnsi="Cambria Math"/>
          </w:rPr>
          <m:t>J</m:t>
        </m:r>
        <m:d>
          <m:dPr>
            <m:sepChr m:val=","/>
          </m:dPr>
          <m:e>
            <m:r>
              <w:rPr>
                <w:rFonts w:ascii="Cambria Math" w:hAnsi="Cambria Math"/>
              </w:rPr>
              <m:t>L</m:t>
            </m:r>
          </m:e>
        </m:d>
        <m:r>
          <w:rPr>
            <w:rFonts w:ascii="Cambria Math" w:hAnsi="Cambria Math"/>
          </w:rPr>
          <m:t>=</m:t>
        </m:r>
        <m:f>
          <m:fPr>
            <m:type m:val="bar"/>
          </m:fPr>
          <m:num>
            <m:sSup>
              <m:e>
                <m:d>
                  <m:dPr>
                    <m:sepChr m:val=","/>
                  </m:dPr>
                  <m:e>
                    <m:nary>
                      <m:naryPr>
                        <m:chr m:val="∑"/>
                        <m:limLoc m:val="subSup"/>
                        <m:grow m:val="1"/>
                        <m:subHide m:val="off"/>
                        <m:supHide m:val="off"/>
                      </m:naryPr>
                      <m:sub>
                        <m:r>
                          <w:rPr>
                            <w:rFonts w:ascii="Cambria Math" w:hAnsi="Cambria Math"/>
                          </w:rPr>
                          <m:t>i=1</m:t>
                        </m:r>
                      </m:sub>
                      <m:sup>
                        <m:r>
                          <w:rPr>
                            <w:rFonts w:ascii="Cambria Math" w:hAnsi="Cambria Math"/>
                          </w:rPr>
                          <m:t>N</m:t>
                        </m:r>
                      </m:sup>
                      <m:e/>
                    </m:nary>
                    <m:sSub>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N⋅</m:t>
            </m:r>
            <m:nary>
              <m:naryPr>
                <m:chr m:val="∑"/>
                <m:limLoc m:val="subSup"/>
                <m:grow m:val="1"/>
                <m:subHide m:val="off"/>
                <m:supHide m:val="off"/>
              </m:naryPr>
              <m:sub>
                <m:r>
                  <w:rPr>
                    <w:rFonts w:ascii="Cambria Math" w:hAnsi="Cambria Math"/>
                  </w:rPr>
                  <m:t>i=1</m:t>
                </m:r>
              </m:sub>
              <m:sup>
                <m:r>
                  <w:rPr>
                    <w:rFonts w:ascii="Cambria Math" w:hAnsi="Cambria Math"/>
                  </w:rPr>
                  <m:t>N</m:t>
                </m:r>
              </m:sup>
              <m:e/>
            </m:nary>
            <m:sSubSup>
              <m:e>
                <m:r>
                  <w:rPr>
                    <w:rFonts w:ascii="Cambria Math" w:hAnsi="Cambria Math"/>
                  </w:rPr>
                  <m:t>L</m:t>
                </m:r>
              </m:e>
              <m:sub>
                <m:r>
                  <w:rPr>
                    <w:rFonts w:ascii="Cambria Math" w:hAnsi="Cambria Math"/>
                  </w:rPr>
                  <m:t>i</m:t>
                </m:r>
              </m:sub>
              <m:sup>
                <m:r>
                  <w:rPr>
                    <w:rFonts w:ascii="Cambria Math" w:hAnsi="Cambria Math"/>
                  </w:rPr>
                  <m:t>2</m:t>
                </m:r>
              </m:sup>
            </m:sSubSup>
          </m:den>
        </m:f>
        <m:r>
          <w:rPr>
            <w:rFonts w:ascii="Cambria Math" w:hAnsi="Cambria Math"/>
          </w:rPr>
          <m:t>∈</m:t>
        </m:r>
        <m:d>
          <m:dPr>
            <m:begChr m:val="["/>
            <m:sepChr m:val=","/>
            <m:endChr m:val="]"/>
          </m:dPr>
          <m:e>
            <m:f>
              <m:fPr>
                <m:type m:val="bar"/>
              </m:fPr>
              <m:num>
                <m:r>
                  <w:rPr>
                    <w:rFonts w:ascii="Cambria Math" w:hAnsi="Cambria Math"/>
                  </w:rPr>
                  <m:t>1</m:t>
                </m:r>
              </m:num>
              <m:den>
                <m:r>
                  <w:rPr>
                    <w:rFonts w:ascii="Cambria Math" w:hAnsi="Cambria Math"/>
                  </w:rPr>
                  <m:t>N</m:t>
                </m:r>
              </m:den>
            </m:f>
          </m:e>
          <m:e>
            <m:r>
              <w:rPr>
                <w:rFonts w:ascii="Cambria Math" w:hAnsi="Cambria Math"/>
              </w:rPr>
              <m:t>1</m:t>
            </m:r>
          </m:e>
        </m:d>
      </m:oMath>
      <w:r>
        <w:rPr>
          <w:rFonts w:eastAsia="等线" w:ascii="Arial" w:cs="Arial" w:hAnsi="Arial"/>
          <w:sz w:val="22"/>
        </w:rPr>
        <w:br/>
      </w:r>
      <w:r>
        <w:rPr>
          <w:rFonts w:eastAsia="等线" w:ascii="Arial" w:cs="Arial" w:hAnsi="Arial"/>
          <w:sz w:val="22"/>
        </w:rPr>
        <w:t xml:space="preserve">该指数越接近 1 表示负载分布越均衡。特别地，当所有节点负载相等时 </w:t>
      </w:r>
      <w:r>
        <w:rPr>
          <w:rFonts w:eastAsia="等线" w:ascii="Arial" w:cs="Arial" w:hAnsi="Arial"/>
          <w:sz w:val="22"/>
        </w:rPr>
      </w:r>
      <m:oMath xmlns:mml="http://www.w3.org/1998/Math/MathML">
        <m:r>
          <w:rPr>
            <w:rFonts w:ascii="Cambria Math" w:hAnsi="Cambria Math"/>
          </w:rPr>
          <m:t>J=1</m:t>
        </m:r>
      </m:oMath>
      <w:r>
        <w:rPr>
          <w:rFonts w:eastAsia="等线" w:ascii="Arial" w:cs="Arial" w:hAnsi="Arial"/>
          <w:sz w:val="22"/>
        </w:rPr>
        <w:t xml:space="preserve">，当负载完全集中于单一节点时 </w:t>
      </w:r>
      <w:r>
        <w:rPr>
          <w:rFonts w:eastAsia="等线" w:ascii="Arial" w:cs="Arial" w:hAnsi="Arial"/>
          <w:sz w:val="22"/>
        </w:rPr>
      </w:r>
      <m:oMath xmlns:mml="http://www.w3.org/1998/Math/MathML">
        <m:r>
          <w:rPr>
            <w:rFonts w:ascii="Cambria Math" w:hAnsi="Cambria Math"/>
          </w:rPr>
          <m:t>J=1/N</m:t>
        </m:r>
      </m:oMath>
      <w:r>
        <w:rPr>
          <w:rFonts w:eastAsia="等线" w:ascii="Arial" w:cs="Arial" w:hAnsi="Arial"/>
          <w:sz w:val="22"/>
        </w:rPr>
        <w:t>。</w:t>
      </w:r>
    </w:p>
    <w:p>
      <w:pPr>
        <w:spacing w:before="120" w:after="120" w:line="288" w:lineRule="auto"/>
        <w:ind w:left="0"/>
        <w:jc w:val="left"/>
      </w:pPr>
      <w:r>
        <w:rPr>
          <w:rFonts w:eastAsia="等线" w:ascii="Arial" w:cs="Arial" w:hAnsi="Arial"/>
          <w:sz w:val="22"/>
        </w:rPr>
        <w:t>负载方差（归一化）：</w:t>
        <w:br/>
      </w:r>
      <w:r>
        <w:rPr>
          <w:rFonts w:eastAsia="等线" w:ascii="Arial" w:cs="Arial" w:hAnsi="Arial"/>
          <w:sz w:val="22"/>
        </w:rPr>
      </w:r>
      <m:oMath xmlns:mml="http://www.w3.org/1998/Math/MathML">
        <m:acc>
          <m:accPr>
            <m:chr m:val="̃"/>
          </m:accPr>
          <m:e>
            <m:r>
              <w:rPr>
                <w:rFonts w:ascii="Cambria Math" w:hAnsi="Cambria Math"/>
              </w:rPr>
              <m:t>Var</m:t>
            </m:r>
          </m:e>
        </m:acc>
        <m:d>
          <m:dPr>
            <m:sepChr m:val=","/>
          </m:dPr>
          <m:e>
            <m:r>
              <w:rPr>
                <w:rFonts w:ascii="Cambria Math" w:hAnsi="Cambria Math"/>
              </w:rPr>
              <m:t>L</m:t>
            </m:r>
          </m:e>
        </m:d>
        <m:r>
          <w:rPr>
            <w:rFonts w:ascii="Cambria Math" w:hAnsi="Cambria Math"/>
          </w:rPr>
          <m:t>=</m:t>
        </m:r>
        <m:f>
          <m:fPr>
            <m:type m:val="bar"/>
          </m:fPr>
          <m:num>
            <m:r>
              <w:rPr>
                <w:rFonts w:ascii="Cambria Math" w:hAnsi="Cambria Math"/>
              </w:rPr>
              <m:t>Var</m:t>
            </m:r>
            <m:d>
              <m:dPr>
                <m:sepChr m:val=","/>
              </m:dPr>
              <m:e>
                <m:r>
                  <w:rPr>
                    <w:rFonts w:ascii="Cambria Math" w:hAnsi="Cambria Math"/>
                  </w:rPr>
                  <m:t>L</m:t>
                </m:r>
              </m:e>
            </m:d>
          </m:num>
          <m:den>
            <m:r>
              <w:rPr>
                <w:rFonts w:ascii="Cambria Math" w:hAnsi="Cambria Math"/>
              </w:rPr>
              <m:t>Va</m:t>
            </m:r>
            <m:sSub>
              <m:e>
                <m:r>
                  <w:rPr>
                    <w:rFonts w:ascii="Cambria Math" w:hAnsi="Cambria Math"/>
                  </w:rPr>
                  <m:t>r</m:t>
                </m:r>
              </m:e>
              <m:sub>
                <m:r>
                  <w:rPr>
                    <w:rFonts w:ascii="Cambria Math" w:hAnsi="Cambria Math"/>
                  </w:rPr>
                  <m:t>max</m:t>
                </m:r>
              </m:sub>
            </m:sSub>
          </m:den>
        </m:f>
        <m:r>
          <w:rPr>
            <w:rFonts w:ascii="Cambria Math" w:hAnsi="Cambria Math"/>
          </w:rPr>
          <m:t>=</m:t>
        </m:r>
        <m:f>
          <m:fPr>
            <m:type m:val="bar"/>
          </m:fPr>
          <m:num>
            <m:f>
              <m:fPr>
                <m:type m:val="bar"/>
              </m:fPr>
              <m:num>
                <m:r>
                  <w:rPr>
                    <w:rFonts w:ascii="Cambria Math" w:hAnsi="Cambria Math"/>
                  </w:rPr>
                  <m:t>1</m:t>
                </m:r>
              </m:num>
              <m:den>
                <m:r>
                  <w:rPr>
                    <w:rFonts w:ascii="Cambria Math" w:hAnsi="Cambria Math"/>
                  </w:rPr>
                  <m:t>N</m:t>
                </m:r>
              </m:den>
            </m:f>
            <m:nary>
              <m:naryPr>
                <m:chr m:val="∑"/>
                <m:limLoc m:val="subSup"/>
                <m:grow m:val="1"/>
                <m:subHide m:val="off"/>
                <m:supHide m:val="off"/>
              </m:naryPr>
              <m:sub>
                <m:r>
                  <w:rPr>
                    <w:rFonts w:ascii="Cambria Math" w:hAnsi="Cambria Math"/>
                  </w:rPr>
                  <m:t>i=1</m:t>
                </m:r>
              </m:sub>
              <m:sup>
                <m:r>
                  <w:rPr>
                    <w:rFonts w:ascii="Cambria Math" w:hAnsi="Cambria Math"/>
                  </w:rPr>
                  <m:t>N</m:t>
                </m:r>
              </m:sup>
              <m:e/>
            </m:nary>
            <m:sSup>
              <m:e>
                <m:d>
                  <m:dPr>
                    <m:sepChr m:val=","/>
                  </m:dPr>
                  <m:e>
                    <m:sSub>
                      <m:e>
                        <m:r>
                          <w:rPr>
                            <w:rFonts w:ascii="Cambria Math" w:hAnsi="Cambria Math"/>
                          </w:rPr>
                          <m:t>L</m:t>
                        </m:r>
                      </m:e>
                      <m:sub>
                        <m:r>
                          <w:rPr>
                            <w:rFonts w:ascii="Cambria Math" w:hAnsi="Cambria Math"/>
                          </w:rPr>
                          <m:t>i</m:t>
                        </m:r>
                      </m:sub>
                    </m:sSub>
                    <m:r>
                      <w:rPr>
                        <w:rFonts w:ascii="Cambria Math" w:hAnsi="Cambria Math"/>
                      </w:rPr>
                      <m:t>-</m:t>
                    </m:r>
                    <m:acc>
                      <m:accPr>
                        <m:chr m:val="̄"/>
                      </m:accPr>
                      <m:e>
                        <m:r>
                          <w:rPr>
                            <w:rFonts w:ascii="Cambria Math" w:hAnsi="Cambria Math"/>
                          </w:rPr>
                          <m:t>L</m:t>
                        </m:r>
                      </m:e>
                    </m:acc>
                  </m:e>
                </m:d>
              </m:e>
              <m:sup>
                <m:r>
                  <w:rPr>
                    <w:rFonts w:ascii="Cambria Math" w:hAnsi="Cambria Math"/>
                  </w:rPr>
                  <m:t>2</m:t>
                </m:r>
              </m:sup>
            </m:sSup>
          </m:num>
          <m:den>
            <m:sSup>
              <m:e>
                <m:d>
                  <m:dPr>
                    <m:sepChr m:val=","/>
                  </m:dPr>
                  <m:e>
                    <m:acc>
                      <m:accPr>
                        <m:chr m:val="̄"/>
                      </m:accPr>
                      <m:e>
                        <m:r>
                          <w:rPr>
                            <w:rFonts w:ascii="Cambria Math" w:hAnsi="Cambria Math"/>
                          </w:rPr>
                          <m:t>L</m:t>
                        </m:r>
                      </m:e>
                    </m:acc>
                  </m:e>
                </m:d>
              </m:e>
              <m:sup>
                <m:r>
                  <w:rPr>
                    <w:rFonts w:ascii="Cambria Math" w:hAnsi="Cambria Math"/>
                  </w:rPr>
                  <m:t>2</m:t>
                </m:r>
              </m:sup>
            </m:sSup>
          </m:den>
        </m:f>
      </m:oMath>
    </w:p>
    <w:p>
      <w:pPr>
        <w:spacing w:before="120" w:after="120" w:line="288" w:lineRule="auto"/>
        <w:ind w:left="0"/>
        <w:jc w:val="left"/>
      </w:pPr>
      <w:r>
        <w:rPr>
          <w:rFonts w:eastAsia="等线" w:ascii="Arial" w:cs="Arial" w:hAnsi="Arial"/>
          <w:sz w:val="22"/>
        </w:rPr>
        <w:t>基尼系数：</w:t>
        <w:br/>
      </w:r>
      <w:r>
        <w:rPr>
          <w:rFonts w:eastAsia="等线" w:ascii="Arial" w:cs="Arial" w:hAnsi="Arial"/>
          <w:sz w:val="22"/>
        </w:rPr>
      </w:r>
      <m:oMath xmlns:mml="http://www.w3.org/1998/Math/MathML">
        <m:r>
          <w:rPr>
            <w:rFonts w:ascii="Cambria Math" w:hAnsi="Cambria Math"/>
          </w:rPr>
          <m:t>G</m:t>
        </m:r>
        <m:d>
          <m:dPr>
            <m:sepChr m:val=","/>
          </m:dPr>
          <m:e>
            <m:r>
              <w:rPr>
                <w:rFonts w:ascii="Cambria Math" w:hAnsi="Cambria Math"/>
              </w:rPr>
              <m:t>L</m:t>
            </m:r>
          </m:e>
        </m:d>
        <m:r>
          <w:rPr>
            <w:rFonts w:ascii="Cambria Math" w:hAnsi="Cambria Math"/>
          </w:rPr>
          <m:t>=</m:t>
        </m:r>
        <m:f>
          <m:fPr>
            <m:type m:val="bar"/>
          </m:fPr>
          <m:num>
            <m:nary>
              <m:naryPr>
                <m:chr m:val="∑"/>
                <m:limLoc m:val="subSup"/>
                <m:grow m:val="1"/>
                <m:subHide m:val="off"/>
                <m:supHide m:val="off"/>
              </m:naryPr>
              <m:sub>
                <m:r>
                  <w:rPr>
                    <w:rFonts w:ascii="Cambria Math" w:hAnsi="Cambria Math"/>
                  </w:rPr>
                  <m:t>i=1</m:t>
                </m:r>
              </m:sub>
              <m:sup>
                <m:r>
                  <w:rPr>
                    <w:rFonts w:ascii="Cambria Math" w:hAnsi="Cambria Math"/>
                  </w:rPr>
                  <m:t>N</m:t>
                </m:r>
              </m:sup>
              <m:e/>
            </m:nary>
            <m:nary>
              <m:naryPr>
                <m:chr m:val="∑"/>
                <m:limLoc m:val="subSup"/>
                <m:grow m:val="1"/>
                <m:subHide m:val="off"/>
                <m:supHide m:val="off"/>
              </m:naryPr>
              <m:sub>
                <m:r>
                  <w:rPr>
                    <w:rFonts w:ascii="Cambria Math" w:hAnsi="Cambria Math"/>
                  </w:rPr>
                  <m:t>j=1</m:t>
                </m:r>
              </m:sub>
              <m:sup>
                <m:r>
                  <w:rPr>
                    <w:rFonts w:ascii="Cambria Math" w:hAnsi="Cambria Math"/>
                  </w:rPr>
                  <m:t>N</m:t>
                </m:r>
              </m:sup>
              <m:e/>
            </m:nary>
            <m:r>
              <w:rPr>
                <w:rFonts w:ascii="Cambria Math" w:hAnsi="Cambria Math"/>
              </w:rPr>
              <m:t>|</m:t>
            </m:r>
            <m:sSub>
              <m:e>
                <m:r>
                  <w:rPr>
                    <w:rFonts w:ascii="Cambria Math" w:hAnsi="Cambria Math"/>
                  </w:rPr>
                  <m:t>L</m:t>
                </m:r>
              </m:e>
              <m:sub>
                <m:r>
                  <w:rPr>
                    <w:rFonts w:ascii="Cambria Math" w:hAnsi="Cambria Math"/>
                  </w:rPr>
                  <m:t>i</m:t>
                </m:r>
              </m:sub>
            </m:sSub>
            <m:r>
              <w:rPr>
                <w:rFonts w:ascii="Cambria Math" w:hAnsi="Cambria Math"/>
              </w:rPr>
              <m:t>-</m:t>
            </m:r>
            <m:sSub>
              <m:e>
                <m:r>
                  <w:rPr>
                    <w:rFonts w:ascii="Cambria Math" w:hAnsi="Cambria Math"/>
                  </w:rPr>
                  <m:t>L</m:t>
                </m:r>
              </m:e>
              <m:sub>
                <m:r>
                  <w:rPr>
                    <w:rFonts w:ascii="Cambria Math" w:hAnsi="Cambria Math"/>
                  </w:rPr>
                  <m:t>j</m:t>
                </m:r>
              </m:sub>
            </m:sSub>
            <m:r>
              <w:rPr>
                <w:rFonts w:ascii="Cambria Math" w:hAnsi="Cambria Math"/>
              </w:rPr>
              <m:t>|</m:t>
            </m:r>
          </m:num>
          <m:den>
            <m:r>
              <w:rPr>
                <w:rFonts w:ascii="Cambria Math" w:hAnsi="Cambria Math"/>
              </w:rPr>
              <m:t>2N</m:t>
            </m:r>
            <m:nary>
              <m:naryPr>
                <m:chr m:val="∑"/>
                <m:limLoc m:val="subSup"/>
                <m:grow m:val="1"/>
                <m:subHide m:val="off"/>
                <m:supHide m:val="off"/>
              </m:naryPr>
              <m:sub>
                <m:r>
                  <w:rPr>
                    <w:rFonts w:ascii="Cambria Math" w:hAnsi="Cambria Math"/>
                  </w:rPr>
                  <m:t>i=1</m:t>
                </m:r>
              </m:sub>
              <m:sup>
                <m:r>
                  <w:rPr>
                    <w:rFonts w:ascii="Cambria Math" w:hAnsi="Cambria Math"/>
                  </w:rPr>
                  <m:t>N</m:t>
                </m:r>
              </m:sup>
              <m:e/>
            </m:nary>
            <m:sSub>
              <m:e>
                <m:r>
                  <w:rPr>
                    <w:rFonts w:ascii="Cambria Math" w:hAnsi="Cambria Math"/>
                  </w:rPr>
                  <m:t>L</m:t>
                </m:r>
              </m:e>
              <m:sub>
                <m:r>
                  <w:rPr>
                    <w:rFonts w:ascii="Cambria Math" w:hAnsi="Cambria Math"/>
                  </w:rPr>
                  <m:t>i</m:t>
                </m:r>
              </m:sub>
            </m:sSub>
          </m:den>
        </m:f>
        <m:r>
          <w:rPr>
            <w:rFonts w:ascii="Cambria Math" w:hAnsi="Cambria Math"/>
          </w:rPr>
          <m:t>∈</m:t>
        </m:r>
        <m:d>
          <m:dPr>
            <m:begChr m:val="["/>
            <m:sepChr m:val=","/>
            <m:endChr m:val="]"/>
          </m:dPr>
          <m:e>
            <m:r>
              <w:rPr>
                <w:rFonts w:ascii="Cambria Math" w:hAnsi="Cambria Math"/>
              </w:rPr>
              <m:t>0</m:t>
            </m:r>
          </m:e>
          <m:e>
            <m:r>
              <w:rPr>
                <w:rFonts w:ascii="Cambria Math" w:hAnsi="Cambria Math"/>
              </w:rPr>
              <m:t>1</m:t>
            </m:r>
          </m:e>
        </m:d>
      </m:oMath>
    </w:p>
    <w:p>
      <w:pPr>
        <w:spacing w:before="120" w:after="120" w:line="288" w:lineRule="auto"/>
        <w:ind w:left="0"/>
        <w:jc w:val="left"/>
      </w:pPr>
      <w:r>
        <w:rPr>
          <w:rFonts w:eastAsia="等线" w:ascii="Arial" w:cs="Arial" w:hAnsi="Arial"/>
          <w:sz w:val="22"/>
        </w:rPr>
        <w:t>综合公平项设计为：</w:t>
        <w:br/>
      </w:r>
      <w:r>
        <w:rPr>
          <w:rFonts w:eastAsia="等线" w:ascii="Arial" w:cs="Arial" w:hAnsi="Arial"/>
          <w:sz w:val="22"/>
        </w:rPr>
      </w:r>
      <m:oMath xmlns:mml="http://www.w3.org/1998/Math/MathML">
        <m:sSub>
          <m:e>
            <m:r>
              <w:rPr>
                <w:rFonts w:ascii="Cambria Math" w:hAnsi="Cambria Math"/>
              </w:rPr>
              <m:t>R</m:t>
            </m:r>
          </m:e>
          <m:sub>
            <m:r>
              <w:rPr>
                <w:rFonts w:ascii="Cambria Math" w:hAnsi="Cambria Math"/>
              </w:rPr>
              <m:t>fair</m:t>
            </m:r>
          </m:sub>
        </m:sSub>
        <m:r>
          <w:rPr>
            <w:rFonts w:ascii="Cambria Math" w:hAnsi="Cambria Math"/>
          </w:rPr>
          <m:t>=</m:t>
        </m:r>
        <m:sSub>
          <m:e>
            <m:r>
              <w:rPr>
                <w:rFonts w:ascii="Cambria Math" w:hAnsi="Cambria Math"/>
              </w:rPr>
              <m:t>w</m:t>
            </m:r>
          </m:e>
          <m:sub>
            <m:r>
              <w:rPr>
                <w:rFonts w:ascii="Cambria Math" w:hAnsi="Cambria Math"/>
              </w:rPr>
              <m:t>j</m:t>
            </m:r>
          </m:sub>
        </m:sSub>
        <m:r>
          <w:rPr>
            <w:rFonts w:ascii="Cambria Math" w:hAnsi="Cambria Math"/>
          </w:rPr>
          <m:t>⋅J</m:t>
        </m:r>
        <m:d>
          <m:dPr>
            <m:sepChr m:val=","/>
          </m:dPr>
          <m:e>
            <m:r>
              <w:rPr>
                <w:rFonts w:ascii="Cambria Math" w:hAnsi="Cambria Math"/>
              </w:rPr>
              <m:t>L</m:t>
            </m:r>
          </m:e>
        </m:d>
        <m:r>
          <w:rPr>
            <w:rFonts w:ascii="Cambria Math" w:hAnsi="Cambria Math"/>
          </w:rPr>
          <m:t>-</m:t>
        </m:r>
        <m:sSub>
          <m:e>
            <m:r>
              <w:rPr>
                <w:rFonts w:ascii="Cambria Math" w:hAnsi="Cambria Math"/>
              </w:rPr>
              <m:t>w</m:t>
            </m:r>
          </m:e>
          <m:sub>
            <m:r>
              <w:rPr>
                <w:rFonts w:ascii="Cambria Math" w:hAnsi="Cambria Math"/>
              </w:rPr>
              <m:t>v</m:t>
            </m:r>
          </m:sub>
        </m:sSub>
        <m:r>
          <w:rPr>
            <w:rFonts w:ascii="Cambria Math" w:hAnsi="Cambria Math"/>
          </w:rPr>
          <m:t>⋅</m:t>
        </m:r>
        <m:acc>
          <m:accPr>
            <m:chr m:val="̃"/>
          </m:accPr>
          <m:e>
            <m:r>
              <w:rPr>
                <w:rFonts w:ascii="Cambria Math" w:hAnsi="Cambria Math"/>
              </w:rPr>
              <m:t>Var</m:t>
            </m:r>
          </m:e>
        </m:acc>
        <m:d>
          <m:dPr>
            <m:sepChr m:val=","/>
          </m:dPr>
          <m:e>
            <m:r>
              <w:rPr>
                <w:rFonts w:ascii="Cambria Math" w:hAnsi="Cambria Math"/>
              </w:rPr>
              <m:t>L</m:t>
            </m:r>
          </m:e>
        </m:d>
        <m:r>
          <w:rPr>
            <w:rFonts w:ascii="Cambria Math" w:hAnsi="Cambria Math"/>
          </w:rPr>
          <m:t>-</m:t>
        </m:r>
        <m:sSub>
          <m:e>
            <m:r>
              <w:rPr>
                <w:rFonts w:ascii="Cambria Math" w:hAnsi="Cambria Math"/>
              </w:rPr>
              <m:t>w</m:t>
            </m:r>
          </m:e>
          <m:sub>
            <m:r>
              <w:rPr>
                <w:rFonts w:ascii="Cambria Math" w:hAnsi="Cambria Math"/>
              </w:rPr>
              <m:t>g</m:t>
            </m:r>
          </m:sub>
        </m:sSub>
        <m:r>
          <w:rPr>
            <w:rFonts w:ascii="Cambria Math" w:hAnsi="Cambria Math"/>
          </w:rPr>
          <m:t>⋅G</m:t>
        </m:r>
        <m:d>
          <m:dPr>
            <m:sepChr m:val=","/>
          </m:dPr>
          <m:e>
            <m:r>
              <w:rPr>
                <w:rFonts w:ascii="Cambria Math" w:hAnsi="Cambria Math"/>
              </w:rPr>
              <m:t>L</m:t>
            </m:r>
          </m:e>
        </m:d>
      </m:oMath>
    </w:p>
    <w:p>
      <w:pPr>
        <w:spacing w:before="120" w:after="120" w:line="288" w:lineRule="auto"/>
        <w:ind w:left="0"/>
        <w:jc w:val="left"/>
      </w:pPr>
      <w:r>
        <w:rPr>
          <w:rFonts w:eastAsia="等线" w:ascii="Arial" w:cs="Arial" w:hAnsi="Arial"/>
          <w:sz w:val="22"/>
        </w:rPr>
        <w:t xml:space="preserve">稳定性惩罚项（Stability Penalty） </w:t>
      </w:r>
      <w:r>
        <w:rPr>
          <w:rFonts w:eastAsia="等线" w:ascii="Arial" w:cs="Arial" w:hAnsi="Arial"/>
          <w:sz w:val="22"/>
        </w:rPr>
      </w:r>
      <m:oMath xmlns:mml="http://www.w3.org/1998/Math/MathML">
        <m:sSub>
          <m:e>
            <m:r>
              <w:rPr>
                <w:rFonts w:ascii="Cambria Math" w:hAnsi="Cambria Math"/>
              </w:rPr>
              <m:t>R</m:t>
            </m:r>
          </m:e>
          <m:sub>
            <m:r>
              <w:rPr>
                <w:rFonts w:ascii="Cambria Math" w:hAnsi="Cambria Math"/>
              </w:rPr>
              <m:t>stab</m:t>
            </m:r>
          </m:sub>
        </m:sSub>
      </m:oMath>
      <w:r>
        <w:rPr>
          <w:rFonts w:eastAsia="等线" w:ascii="Arial" w:cs="Arial" w:hAnsi="Arial"/>
          <w:sz w:val="22"/>
        </w:rPr>
        <w:t>：</w:t>
        <w:br/>
      </w:r>
      <w:r>
        <w:rPr>
          <w:rFonts w:eastAsia="等线" w:ascii="Arial" w:cs="Arial" w:hAnsi="Arial"/>
          <w:sz w:val="22"/>
        </w:rPr>
      </w:r>
      <m:oMath xmlns:mml="http://www.w3.org/1998/Math/MathML">
        <m:sSub>
          <m:e>
            <m:r>
              <w:rPr>
                <w:rFonts w:ascii="Cambria Math" w:hAnsi="Cambria Math"/>
              </w:rPr>
              <m:t>R</m:t>
            </m:r>
          </m:e>
          <m:sub>
            <m:r>
              <w:rPr>
                <w:rFonts w:ascii="Cambria Math" w:hAnsi="Cambria Math"/>
              </w:rPr>
              <m:t>stab</m:t>
            </m:r>
          </m:sub>
        </m:sSub>
        <m:r>
          <w:rPr>
            <w:rFonts w:ascii="Cambria Math" w:hAnsi="Cambria Math"/>
          </w:rPr>
          <m:t>=-β⋅</m:t>
        </m:r>
        <m:sSubSup>
          <m:e>
            <m:d>
              <m:dPr>
                <m:begChr m:val="|"/>
                <m:sepChr m:val=","/>
                <m:endChr m:val="|"/>
              </m:dPr>
              <m:e>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sSubSup>
                  <m:e>
                    <m:r>
                      <w:rPr>
                        <w:rFonts w:ascii="Cambria Math" w:hAnsi="Cambria Math"/>
                      </w:rPr>
                      <m:t>a</m:t>
                    </m:r>
                  </m:e>
                  <m:sub>
                    <m:r>
                      <w:rPr>
                        <w:rFonts w:ascii="Cambria Math" w:hAnsi="Cambria Math"/>
                      </w:rPr>
                      <m:t>t-1</m:t>
                    </m:r>
                  </m:sub>
                  <m:sup>
                    <m:r>
                      <w:rPr>
                        <w:rFonts w:ascii="Cambria Math" w:hAnsi="Cambria Math"/>
                      </w:rPr>
                      <m:t>i</m:t>
                    </m:r>
                  </m:sup>
                </m:sSubSup>
              </m:e>
            </m:d>
          </m:e>
          <m:sub>
            <m:r>
              <w:rPr>
                <w:rFonts w:ascii="Cambria Math" w:hAnsi="Cambria Math"/>
              </w:rPr>
              <m:t>2</m:t>
            </m:r>
          </m:sub>
          <m:sup>
            <m:r>
              <w:rPr>
                <w:rFonts w:ascii="Cambria Math" w:hAnsi="Cambria Math"/>
              </w:rPr>
              <m:t>2</m:t>
            </m:r>
          </m:sup>
        </m:sSubSup>
        <m:r>
          <w:rPr>
            <w:rFonts w:ascii="Cambria Math" w:hAnsi="Cambria Math"/>
          </w:rPr>
          <m:t>-η⋅</m:t>
        </m:r>
        <m:r>
          <m:rPr>
            <m:scr m:val="double-struck"/>
            <m:sty m:val="p"/>
          </m:rPr>
          <w:rPr>
            <w:rFonts w:ascii="Cambria Math" w:hAnsi="Cambria Math"/>
          </w:rPr>
          <m:t>I</m:t>
        </m:r>
        <m:d>
          <m:dPr>
            <m:begChr m:val="["/>
            <m:sepChr m:val=","/>
            <m:endChr m:val="]"/>
          </m:dPr>
          <m:e>
            <m:d>
              <m:dPr>
                <m:begChr m:val="|"/>
                <m:sepChr m:val=","/>
                <m:endChr m:val="|"/>
              </m:dPr>
              <m:e>
                <m:sSubSup>
                  <m:e>
                    <m:r>
                      <w:rPr>
                        <w:rFonts w:ascii="Cambria Math" w:hAnsi="Cambria Math"/>
                      </w:rPr>
                      <m:t>a</m:t>
                    </m:r>
                  </m:e>
                  <m:sub>
                    <m:r>
                      <w:rPr>
                        <w:rFonts w:ascii="Cambria Math" w:hAnsi="Cambria Math"/>
                      </w:rPr>
                      <m:t>t</m:t>
                    </m:r>
                  </m:sub>
                  <m:sup>
                    <m:r>
                      <w:rPr>
                        <w:rFonts w:ascii="Cambria Math" w:hAnsi="Cambria Math"/>
                      </w:rPr>
                      <m:t>i</m:t>
                    </m:r>
                  </m:sup>
                </m:sSubSup>
                <m:r>
                  <w:rPr>
                    <w:rFonts w:ascii="Cambria Math" w:hAnsi="Cambria Math"/>
                  </w:rPr>
                  <m:t>-</m:t>
                </m:r>
                <m:sSubSup>
                  <m:e>
                    <m:r>
                      <w:rPr>
                        <w:rFonts w:ascii="Cambria Math" w:hAnsi="Cambria Math"/>
                      </w:rPr>
                      <m:t>a</m:t>
                    </m:r>
                  </m:e>
                  <m:sub>
                    <m:r>
                      <w:rPr>
                        <w:rFonts w:ascii="Cambria Math" w:hAnsi="Cambria Math"/>
                      </w:rPr>
                      <m:t>t-1</m:t>
                    </m:r>
                  </m:sub>
                  <m:sup>
                    <m:r>
                      <w:rPr>
                        <w:rFonts w:ascii="Cambria Math" w:hAnsi="Cambria Math"/>
                      </w:rPr>
                      <m:t>i</m:t>
                    </m:r>
                  </m:sup>
                </m:sSubSup>
              </m:e>
            </m:d>
            <m:r>
              <w:rPr>
                <w:rFonts w:ascii="Cambria Math" w:hAnsi="Cambria Math"/>
              </w:rPr>
              <m:t>&gt;</m:t>
            </m:r>
            <m:sSub>
              <m:e>
                <m:r>
                  <w:rPr>
                    <w:rFonts w:ascii="Cambria Math" w:hAnsi="Cambria Math"/>
                  </w:rPr>
                  <m:t>δ</m:t>
                </m:r>
              </m:e>
              <m:sub>
                <m:r>
                  <w:rPr>
                    <w:rFonts w:ascii="Cambria Math" w:hAnsi="Cambria Math"/>
                  </w:rPr>
                  <m:t>max</m:t>
                </m:r>
              </m:sub>
            </m:sSub>
          </m:e>
        </m:d>
      </m:oMath>
      <w:r>
        <w:rPr>
          <w:rFonts w:eastAsia="等线" w:ascii="Arial" w:cs="Arial" w:hAnsi="Arial"/>
          <w:sz w:val="22"/>
        </w:rPr>
        <w:br/>
        <w:t>其中：</w:t>
        <w:br/>
      </w:r>
      <w:r>
        <w:rPr>
          <w:rFonts w:eastAsia="等线" w:ascii="Arial" w:cs="Arial" w:hAnsi="Arial"/>
          <w:sz w:val="22"/>
        </w:rPr>
      </w:r>
      <m:oMath xmlns:mml="http://www.w3.org/1998/Math/MathML">
        <m:r>
          <w:rPr>
            <w:rFonts w:ascii="Cambria Math" w:hAnsi="Cambria Math"/>
          </w:rPr>
          <m:t>β</m:t>
        </m:r>
      </m:oMath>
      <w:r>
        <w:rPr>
          <w:rFonts w:eastAsia="等线" w:ascii="Arial" w:cs="Arial" w:hAnsi="Arial"/>
          <w:sz w:val="22"/>
        </w:rPr>
        <w:t>：平滑惩罚系数，典型值 0.1</w:t>
        <w:br/>
      </w:r>
      <w:r>
        <w:rPr>
          <w:rFonts w:eastAsia="等线" w:ascii="Arial" w:cs="Arial" w:hAnsi="Arial"/>
          <w:sz w:val="22"/>
        </w:rPr>
      </w:r>
      <m:oMath xmlns:mml="http://www.w3.org/1998/Math/MathML">
        <m:r>
          <w:rPr>
            <w:rFonts w:ascii="Cambria Math" w:hAnsi="Cambria Math"/>
          </w:rPr>
          <m:t>η</m:t>
        </m:r>
      </m:oMath>
      <w:r>
        <w:rPr>
          <w:rFonts w:eastAsia="等线" w:ascii="Arial" w:cs="Arial" w:hAnsi="Arial"/>
          <w:sz w:val="22"/>
        </w:rPr>
        <w:t>：跳变惩罚系数，典型值 0.5</w:t>
        <w:br/>
      </w:r>
      <w:r>
        <w:rPr>
          <w:rFonts w:eastAsia="等线" w:ascii="Arial" w:cs="Arial" w:hAnsi="Arial"/>
          <w:sz w:val="22"/>
        </w:rPr>
      </w:r>
      <m:oMath xmlns:mml="http://www.w3.org/1998/Math/MathML">
        <m:sSub>
          <m:e>
            <m:r>
              <w:rPr>
                <w:rFonts w:ascii="Cambria Math" w:hAnsi="Cambria Math"/>
              </w:rPr>
              <m:t>δ</m:t>
            </m:r>
          </m:e>
          <m:sub>
            <m:r>
              <w:rPr>
                <w:rFonts w:ascii="Cambria Math" w:hAnsi="Cambria Math"/>
              </w:rPr>
              <m:t>max</m:t>
            </m:r>
          </m:sub>
        </m:sSub>
      </m:oMath>
      <w:r>
        <w:rPr>
          <w:rFonts w:eastAsia="等线" w:ascii="Arial" w:cs="Arial" w:hAnsi="Arial"/>
          <w:sz w:val="22"/>
        </w:rPr>
        <w:t>：允许的最大动作变化阈值，典型值 0.3</w:t>
        <w:br/>
      </w:r>
      <w:r>
        <w:rPr>
          <w:rFonts w:eastAsia="等线" w:ascii="Arial" w:cs="Arial" w:hAnsi="Arial"/>
          <w:sz w:val="22"/>
        </w:rPr>
      </w:r>
      <m:oMath xmlns:mml="http://www.w3.org/1998/Math/MathML">
        <m:r>
          <m:rPr>
            <m:scr m:val="double-struck"/>
            <m:sty m:val="p"/>
          </m:rPr>
          <w:rPr>
            <w:rFonts w:ascii="Cambria Math" w:hAnsi="Cambria Math"/>
          </w:rPr>
          <m:t>I</m:t>
        </m:r>
        <m:d>
          <m:dPr>
            <m:begChr m:val="["/>
            <m:sepChr m:val=","/>
            <m:endChr m:val="]"/>
          </m:dPr>
          <m:e>
            <m:r>
              <w:rPr>
                <w:rFonts w:ascii="Cambria Math" w:hAnsi="Cambria Math"/>
              </w:rPr>
              <m:t>⋅</m:t>
            </m:r>
          </m:e>
        </m:d>
      </m:oMath>
      <w:r>
        <w:rPr>
          <w:rFonts w:eastAsia="等线" w:ascii="Arial" w:cs="Arial" w:hAnsi="Arial"/>
          <w:sz w:val="22"/>
        </w:rPr>
        <w:t>：指示函数</w:t>
      </w:r>
    </w:p>
    <w:p>
      <w:pPr>
        <w:spacing w:before="120" w:after="120" w:line="288" w:lineRule="auto"/>
        <w:ind w:left="0"/>
        <w:jc w:val="left"/>
      </w:pPr>
      <w:r>
        <w:rPr>
          <w:rFonts w:eastAsia="等线" w:ascii="Arial" w:cs="Arial" w:hAnsi="Arial"/>
          <w:sz w:val="22"/>
        </w:rPr>
        <w:t>最终混合奖励函数：</w:t>
        <w:br/>
      </w:r>
      <w:r>
        <w:rPr>
          <w:rFonts w:eastAsia="等线" w:ascii="Arial" w:cs="Arial" w:hAnsi="Arial"/>
          <w:sz w:val="22"/>
        </w:rPr>
      </w:r>
      <m:oMath xmlns:mml="http://www.w3.org/1998/Math/MathML">
        <m:sSubSup>
          <m:e>
            <m:r>
              <w:rPr>
                <w:rFonts w:ascii="Cambria Math" w:hAnsi="Cambria Math"/>
              </w:rPr>
              <m:t>r</m:t>
            </m:r>
          </m:e>
          <m:sub>
            <m:r>
              <w:rPr>
                <w:rFonts w:ascii="Cambria Math" w:hAnsi="Cambria Math"/>
              </w:rPr>
              <m:t>t</m:t>
            </m:r>
          </m:sub>
          <m:sup>
            <m:r>
              <w:rPr>
                <w:rFonts w:ascii="Cambria Math" w:hAnsi="Cambria Math"/>
              </w:rPr>
              <m:t>i</m:t>
            </m:r>
          </m:sup>
        </m:sSubSup>
        <m:r>
          <w:rPr>
            <w:rFonts w:ascii="Cambria Math" w:hAnsi="Cambria Math"/>
          </w:rPr>
          <m:t>=</m:t>
        </m:r>
        <m:sSub>
          <m:e>
            <m:r>
              <w:rPr>
                <w:rFonts w:ascii="Cambria Math" w:hAnsi="Cambria Math"/>
              </w:rPr>
              <m:t>w</m:t>
            </m:r>
          </m:e>
          <m:sub>
            <m:r>
              <w:rPr>
                <w:rFonts w:ascii="Cambria Math" w:hAnsi="Cambria Math"/>
              </w:rPr>
              <m:t>s</m:t>
            </m:r>
          </m:sub>
        </m:sSub>
        <m:r>
          <w:rPr>
            <w:rFonts w:ascii="Cambria Math" w:hAnsi="Cambria Math"/>
          </w:rPr>
          <m:t>⋅</m:t>
        </m:r>
        <m:sSubSup>
          <m:e>
            <m:r>
              <w:rPr>
                <w:rFonts w:ascii="Cambria Math" w:hAnsi="Cambria Math"/>
              </w:rPr>
              <m:t>R</m:t>
            </m:r>
          </m:e>
          <m:sub>
            <m:r>
              <w:rPr>
                <w:rFonts w:ascii="Cambria Math" w:hAnsi="Cambria Math"/>
              </w:rPr>
              <m:t>self</m:t>
            </m:r>
          </m:sub>
          <m:sup>
            <m:r>
              <w:rPr>
                <w:rFonts w:ascii="Cambria Math" w:hAnsi="Cambria Math"/>
              </w:rPr>
              <m:t>i</m:t>
            </m:r>
          </m:sup>
        </m:sSubSup>
        <m:r>
          <w:rPr>
            <w:rFonts w:ascii="Cambria Math" w:hAnsi="Cambria Math"/>
          </w:rPr>
          <m:t>+</m:t>
        </m:r>
        <m:sSub>
          <m:e>
            <m:r>
              <w:rPr>
                <w:rFonts w:ascii="Cambria Math" w:hAnsi="Cambria Math"/>
              </w:rPr>
              <m:t>w</m:t>
            </m:r>
          </m:e>
          <m:sub>
            <m:r>
              <w:rPr>
                <w:rFonts w:ascii="Cambria Math" w:hAnsi="Cambria Math"/>
              </w:rPr>
              <m:t>f</m:t>
            </m:r>
          </m:sub>
        </m:sSub>
        <m:r>
          <w:rPr>
            <w:rFonts w:ascii="Cambria Math" w:hAnsi="Cambria Math"/>
          </w:rPr>
          <m:t>⋅</m:t>
        </m:r>
        <m:sSub>
          <m:e>
            <m:r>
              <w:rPr>
                <w:rFonts w:ascii="Cambria Math" w:hAnsi="Cambria Math"/>
              </w:rPr>
              <m:t>R</m:t>
            </m:r>
          </m:e>
          <m:sub>
            <m:r>
              <w:rPr>
                <w:rFonts w:ascii="Cambria Math" w:hAnsi="Cambria Math"/>
              </w:rPr>
              <m:t>fair</m:t>
            </m:r>
          </m:sub>
        </m:sSub>
        <m:r>
          <w:rPr>
            <w:rFonts w:ascii="Cambria Math" w:hAnsi="Cambria Math"/>
          </w:rPr>
          <m:t>+</m:t>
        </m:r>
        <m:sSub>
          <m:e>
            <m:r>
              <w:rPr>
                <w:rFonts w:ascii="Cambria Math" w:hAnsi="Cambria Math"/>
              </w:rPr>
              <m:t>w</m:t>
            </m:r>
          </m:e>
          <m:sub>
            <m:r>
              <w:rPr>
                <w:rFonts w:ascii="Cambria Math" w:hAnsi="Cambria Math"/>
              </w:rPr>
              <m:t>c</m:t>
            </m:r>
          </m:sub>
        </m:sSub>
        <m:r>
          <w:rPr>
            <w:rFonts w:ascii="Cambria Math" w:hAnsi="Cambria Math"/>
          </w:rPr>
          <m:t>⋅</m:t>
        </m:r>
        <m:sSub>
          <m:e>
            <m:r>
              <w:rPr>
                <w:rFonts w:ascii="Cambria Math" w:hAnsi="Cambria Math"/>
              </w:rPr>
              <m:t>R</m:t>
            </m:r>
          </m:e>
          <m:sub>
            <m:r>
              <w:rPr>
                <w:rFonts w:ascii="Cambria Math" w:hAnsi="Cambria Math"/>
              </w:rPr>
              <m:t>stab</m:t>
            </m:r>
          </m:sub>
        </m:sSub>
      </m:oMath>
      <w:r>
        <w:rPr>
          <w:rFonts w:eastAsia="等线" w:ascii="Arial" w:cs="Arial" w:hAnsi="Arial"/>
          <w:sz w:val="22"/>
        </w:rPr>
        <w:br/>
      </w:r>
      <w:r>
        <w:rPr>
          <w:rFonts w:eastAsia="等线" w:ascii="Arial" w:cs="Arial" w:hAnsi="Arial"/>
          <w:sz w:val="22"/>
        </w:rPr>
        <w:t xml:space="preserve">其中权重满足归一化约束 </w:t>
      </w:r>
      <w:r>
        <w:rPr>
          <w:rFonts w:eastAsia="等线" w:ascii="Arial" w:cs="Arial" w:hAnsi="Arial"/>
          <w:sz w:val="22"/>
        </w:rPr>
      </w:r>
      <m:oMath xmlns:mml="http://www.w3.org/1998/Math/MathML">
        <m:sSub>
          <m:e>
            <m:r>
              <w:rPr>
                <w:rFonts w:ascii="Cambria Math" w:hAnsi="Cambria Math"/>
              </w:rPr>
              <m:t>w</m:t>
            </m:r>
          </m:e>
          <m:sub>
            <m:r>
              <w:rPr>
                <w:rFonts w:ascii="Cambria Math" w:hAnsi="Cambria Math"/>
              </w:rPr>
              <m:t>s</m:t>
            </m:r>
          </m:sub>
        </m:sSub>
        <m:r>
          <w:rPr>
            <w:rFonts w:ascii="Cambria Math" w:hAnsi="Cambria Math"/>
          </w:rPr>
          <m:t>+</m:t>
        </m:r>
        <m:sSub>
          <m:e>
            <m:r>
              <w:rPr>
                <w:rFonts w:ascii="Cambria Math" w:hAnsi="Cambria Math"/>
              </w:rPr>
              <m:t>w</m:t>
            </m:r>
          </m:e>
          <m:sub>
            <m:r>
              <w:rPr>
                <w:rFonts w:ascii="Cambria Math" w:hAnsi="Cambria Math"/>
              </w:rPr>
              <m:t>f</m:t>
            </m:r>
          </m:sub>
        </m:sSub>
        <m:r>
          <w:rPr>
            <w:rFonts w:ascii="Cambria Math" w:hAnsi="Cambria Math"/>
          </w:rPr>
          <m:t>+</m:t>
        </m:r>
        <m:sSub>
          <m:e>
            <m:r>
              <w:rPr>
                <w:rFonts w:ascii="Cambria Math" w:hAnsi="Cambria Math"/>
              </w:rPr>
              <m:t>w</m:t>
            </m:r>
          </m:e>
          <m:sub>
            <m:r>
              <w:rPr>
                <w:rFonts w:ascii="Cambria Math" w:hAnsi="Cambria Math"/>
              </w:rPr>
              <m:t>c</m:t>
            </m:r>
          </m:sub>
        </m:sSub>
        <m:r>
          <w:rPr>
            <w:rFonts w:ascii="Cambria Math" w:hAnsi="Cambria Math"/>
          </w:rPr>
          <m:t>=1</m:t>
        </m:r>
      </m:oMath>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权重参数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自利权重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s</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控制个体效率优化强度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公平权重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f</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控制系统公平性追求强度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c</m:t>
                  </m:r>
                </m:sub>
              </m:sSub>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控制策略平滑约束强度</w:t>
            </w:r>
          </w:p>
        </w:tc>
      </w:tr>
    </w:tbl>
    <w:p>
      <w:pPr>
        <w:spacing w:before="120" w:after="120" w:line="288" w:lineRule="auto"/>
        <w:ind w:left="0"/>
        <w:jc w:val="left"/>
      </w:pPr>
      <w:r>
        <w:rPr>
          <w:rFonts w:eastAsia="等线" w:ascii="Arial" w:cs="Arial" w:hAnsi="Arial"/>
          <w:b w:val="true"/>
          <w:sz w:val="22"/>
        </w:rPr>
        <w:t>表 3.5 奖励函数权重参数设置</w:t>
      </w:r>
    </w:p>
    <w:p>
      <w:pPr>
        <w:pStyle w:val="3"/>
        <w:spacing w:before="300" w:after="120" w:line="288" w:lineRule="auto"/>
        <w:ind w:left="0"/>
        <w:jc w:val="left"/>
        <w:outlineLvl w:val="2"/>
      </w:pPr>
      <w:bookmarkStart w:name="heading_7" w:id="7"/>
      <w:r>
        <w:rPr>
          <w:rFonts w:eastAsia="等线" w:ascii="Arial" w:cs="Arial" w:hAnsi="Arial"/>
          <w:b w:val="true"/>
          <w:sz w:val="30"/>
        </w:rPr>
        <w:t>3.2.3 约束条件与拉格朗日正则化</w:t>
      </w:r>
      <w:bookmarkEnd w:id="7"/>
    </w:p>
    <w:p>
      <w:pPr>
        <w:spacing w:before="120" w:after="120" w:line="288" w:lineRule="auto"/>
        <w:ind w:left="0"/>
        <w:jc w:val="left"/>
      </w:pPr>
      <w:r>
        <w:rPr>
          <w:rFonts w:eastAsia="等线" w:ascii="Arial" w:cs="Arial" w:hAnsi="Arial"/>
          <w:sz w:val="22"/>
        </w:rPr>
        <w:t>在优化上述奖励函数时，可能会出现 "过度追求公平而牺牲整体吞吐" 的极端情况。为避免这种问题，我们引入以下显式约束：</w:t>
        <w:br/>
        <w:t>约束 C1 - 吞吐量下界约束：</w:t>
        <w:br/>
      </w:r>
      <w:r>
        <w:rPr>
          <w:rFonts w:eastAsia="等线" w:ascii="Arial" w:cs="Arial" w:hAnsi="Arial"/>
          <w:sz w:val="22"/>
        </w:rPr>
      </w:r>
      <m:oMath xmlns:mml="http://www.w3.org/1998/Math/MathML">
        <m:r>
          <w:rPr>
            <w:rFonts w:ascii="Cambria Math" w:hAnsi="Cambria Math"/>
          </w:rPr>
          <m:t>Throughpu</m:t>
        </m:r>
        <m:sSub>
          <m:e>
            <m:r>
              <w:rPr>
                <w:rFonts w:ascii="Cambria Math" w:hAnsi="Cambria Math"/>
              </w:rPr>
              <m:t>t</m:t>
            </m:r>
          </m:e>
          <m:sub>
            <m:r>
              <w:rPr>
                <w:rFonts w:ascii="Cambria Math" w:hAnsi="Cambria Math"/>
              </w:rPr>
              <m:t>total</m:t>
            </m:r>
          </m:sub>
        </m:sSub>
        <m:d>
          <m:dPr>
            <m:sepChr m:val=","/>
          </m:dPr>
          <m:e>
            <m:r>
              <w:rPr>
                <w:rFonts w:ascii="Cambria Math" w:hAnsi="Cambria Math"/>
              </w:rPr>
              <m:t>t</m:t>
            </m:r>
          </m:e>
        </m:d>
        <m:r>
          <w:rPr>
            <w:rFonts w:ascii="Cambria Math" w:hAnsi="Cambria Math"/>
          </w:rPr>
          <m:t>≥Throughpu</m:t>
        </m:r>
        <m:sSub>
          <m:e>
            <m:r>
              <w:rPr>
                <w:rFonts w:ascii="Cambria Math" w:hAnsi="Cambria Math"/>
              </w:rPr>
              <m:t>t</m:t>
            </m:r>
          </m:e>
          <m:sub>
            <m:r>
              <w:rPr>
                <w:rFonts w:ascii="Cambria Math" w:hAnsi="Cambria Math"/>
              </w:rPr>
              <m:t>min</m:t>
            </m:r>
          </m:sub>
        </m:sSub>
      </m:oMath>
      <w:r>
        <w:rPr>
          <w:rFonts w:eastAsia="等线" w:ascii="Arial" w:cs="Arial" w:hAnsi="Arial"/>
          <w:sz w:val="22"/>
        </w:rPr>
        <w:br/>
      </w:r>
      <w:r>
        <w:rPr>
          <w:rFonts w:eastAsia="等线" w:ascii="Arial" w:cs="Arial" w:hAnsi="Arial"/>
          <w:sz w:val="22"/>
        </w:rPr>
        <w:t>确保系统不会为了绝对公平而拒绝所有任务。</w:t>
      </w:r>
    </w:p>
    <w:p>
      <w:pPr>
        <w:spacing w:before="120" w:after="120" w:line="288" w:lineRule="auto"/>
        <w:ind w:left="0"/>
        <w:jc w:val="left"/>
      </w:pPr>
      <w:r>
        <w:rPr>
          <w:rFonts w:eastAsia="等线" w:ascii="Arial" w:cs="Arial" w:hAnsi="Arial"/>
          <w:sz w:val="22"/>
        </w:rPr>
        <w:t>约束 C2 - 资源利用率范围约束：</w:t>
        <w:br/>
      </w:r>
      <w:r>
        <w:rPr>
          <w:rFonts w:eastAsia="等线" w:ascii="Arial" w:cs="Arial" w:hAnsi="Arial"/>
          <w:sz w:val="22"/>
        </w:rPr>
      </w:r>
      <m:oMath xmlns:mml="http://www.w3.org/1998/Math/MathML">
        <m:sSub>
          <m:e>
            <m:r>
              <w:rPr>
                <w:rFonts w:ascii="Cambria Math" w:hAnsi="Cambria Math"/>
              </w:rPr>
              <m:t>ρ</m:t>
            </m:r>
          </m:e>
          <m:sub>
            <m:r>
              <w:rPr>
                <w:rFonts w:ascii="Cambria Math" w:hAnsi="Cambria Math"/>
              </w:rPr>
              <m:t>min</m:t>
            </m:r>
          </m:sub>
        </m:sSub>
        <m:r>
          <w:rPr>
            <w:rFonts w:ascii="Cambria Math" w:hAnsi="Cambria Math"/>
          </w:rPr>
          <m:t>≤</m:t>
        </m:r>
        <m:acc>
          <m:accPr>
            <m:chr m:val="̄"/>
          </m:accPr>
          <m:e>
            <m:r>
              <w:rPr>
                <w:rFonts w:ascii="Cambria Math" w:hAnsi="Cambria Math"/>
              </w:rPr>
              <m:t>ρ</m:t>
            </m:r>
          </m:e>
        </m:acc>
        <m:d>
          <m:dPr>
            <m:sepChr m:val=","/>
          </m:dPr>
          <m:e>
            <m:r>
              <w:rPr>
                <w:rFonts w:ascii="Cambria Math" w:hAnsi="Cambria Math"/>
              </w:rPr>
              <m:t>t</m:t>
            </m:r>
          </m:e>
        </m:d>
        <m:r>
          <w:rPr>
            <w:rFonts w:ascii="Cambria Math" w:hAnsi="Cambria Math"/>
          </w:rPr>
          <m:t>≤</m:t>
        </m:r>
        <m:sSub>
          <m:e>
            <m:r>
              <w:rPr>
                <w:rFonts w:ascii="Cambria Math" w:hAnsi="Cambria Math"/>
              </w:rPr>
              <m:t>ρ</m:t>
            </m:r>
          </m:e>
          <m:sub>
            <m:r>
              <w:rPr>
                <w:rFonts w:ascii="Cambria Math" w:hAnsi="Cambria Math"/>
              </w:rPr>
              <m:t>max</m:t>
            </m:r>
          </m:sub>
        </m:sSub>
      </m:oMath>
      <w:r>
        <w:rPr>
          <w:rFonts w:eastAsia="等线" w:ascii="Arial" w:cs="Arial" w:hAnsi="Arial"/>
          <w:sz w:val="22"/>
        </w:rPr>
        <w:br/>
      </w:r>
      <w:r>
        <w:rPr>
          <w:rFonts w:eastAsia="等线" w:ascii="Arial" w:cs="Arial" w:hAnsi="Arial"/>
          <w:sz w:val="22"/>
        </w:rPr>
        <w:t>避免资源过度闲置或过度使用。典型参数：</w:t>
      </w:r>
      <w:r>
        <w:rPr>
          <w:rFonts w:eastAsia="等线" w:ascii="Arial" w:cs="Arial" w:hAnsi="Arial"/>
          <w:sz w:val="22"/>
        </w:rPr>
      </w:r>
      <m:oMath xmlns:mml="http://www.w3.org/1998/Math/MathML">
        <m:sSub>
          <m:e>
            <m:r>
              <w:rPr>
                <w:rFonts w:ascii="Cambria Math" w:hAnsi="Cambria Math"/>
              </w:rPr>
              <m:t>ρ</m:t>
            </m:r>
          </m:e>
          <m:sub>
            <m:r>
              <w:rPr>
                <w:rFonts w:ascii="Cambria Math" w:hAnsi="Cambria Math"/>
              </w:rPr>
              <m:t>min</m:t>
            </m:r>
          </m:sub>
        </m:sSub>
        <m:r>
          <w:rPr>
            <w:rFonts w:ascii="Cambria Math" w:hAnsi="Cambria Math"/>
          </w:rPr>
          <m:t>=0.3</m:t>
        </m:r>
      </m:oMath>
      <w:r>
        <w:rPr>
          <w:rFonts w:eastAsia="等线" w:ascii="Arial" w:cs="Arial" w:hAnsi="Arial"/>
          <w:sz w:val="22"/>
        </w:rPr>
        <w:t>，</w:t>
      </w:r>
      <w:r>
        <w:rPr>
          <w:rFonts w:eastAsia="等线" w:ascii="Arial" w:cs="Arial" w:hAnsi="Arial"/>
          <w:sz w:val="22"/>
        </w:rPr>
      </w:r>
      <m:oMath xmlns:mml="http://www.w3.org/1998/Math/MathML">
        <m:sSub>
          <m:e>
            <m:r>
              <w:rPr>
                <w:rFonts w:ascii="Cambria Math" w:hAnsi="Cambria Math"/>
              </w:rPr>
              <m:t>ρ</m:t>
            </m:r>
          </m:e>
          <m:sub>
            <m:r>
              <w:rPr>
                <w:rFonts w:ascii="Cambria Math" w:hAnsi="Cambria Math"/>
              </w:rPr>
              <m:t>max</m:t>
            </m:r>
          </m:sub>
        </m:sSub>
        <m:r>
          <w:rPr>
            <w:rFonts w:ascii="Cambria Math" w:hAnsi="Cambria Math"/>
          </w:rPr>
          <m:t>=0.9</m:t>
        </m:r>
      </m:oMath>
      <w:r>
        <w:rPr>
          <w:rFonts w:eastAsia="等线" w:ascii="Arial" w:cs="Arial" w:hAnsi="Arial"/>
          <w:sz w:val="22"/>
        </w:rPr>
        <w:t>。</w:t>
      </w:r>
    </w:p>
    <w:p>
      <w:pPr>
        <w:spacing w:before="120" w:after="120" w:line="288" w:lineRule="auto"/>
        <w:ind w:left="0"/>
        <w:jc w:val="left"/>
      </w:pPr>
      <w:r>
        <w:rPr>
          <w:rFonts w:eastAsia="等线" w:ascii="Arial" w:cs="Arial" w:hAnsi="Arial"/>
          <w:sz w:val="22"/>
        </w:rPr>
        <w:t>约束 C3 - 服务质量约束：</w:t>
        <w:br/>
      </w:r>
      <w:r>
        <w:rPr>
          <w:rFonts w:eastAsia="等线" w:ascii="Arial" w:cs="Arial" w:hAnsi="Arial"/>
          <w:sz w:val="22"/>
        </w:rPr>
      </w:r>
      <m:oMath xmlns:mml="http://www.w3.org/1998/Math/MathML">
        <m:r>
          <w:rPr>
            <w:rFonts w:ascii="Cambria Math" w:hAnsi="Cambria Math"/>
          </w:rPr>
          <m:t>P</m:t>
        </m:r>
        <m:d>
          <m:dPr>
            <m:sepChr m:val=","/>
            <m:endChr m:val="⟩"/>
          </m:dPr>
          <m:e>
            <m:sSub>
              <m:e>
                <m:r>
                  <w:rPr>
                    <w:rFonts w:ascii="Cambria Math" w:hAnsi="Cambria Math"/>
                  </w:rPr>
                  <m:t>D</m:t>
                </m:r>
              </m:e>
              <m:sub>
                <m:r>
                  <w:rPr>
                    <w:rFonts w:ascii="Cambria Math" w:hAnsi="Cambria Math"/>
                  </w:rPr>
                  <m:t>t</m:t>
                </m:r>
              </m:sub>
            </m:sSub>
          </m:e>
        </m:d>
        <m:sSub>
          <m:e>
            <m:r>
              <w:rPr>
                <w:rFonts w:ascii="Cambria Math" w:hAnsi="Cambria Math"/>
              </w:rPr>
              <m:t>D</m:t>
            </m:r>
          </m:e>
          <m:sub>
            <m:r>
              <w:rPr>
                <w:rFonts w:ascii="Cambria Math" w:hAnsi="Cambria Math"/>
              </w:rPr>
              <m:t>QoS</m:t>
            </m:r>
          </m:sub>
        </m:sSub>
        <m:r>
          <w:rPr>
            <w:rFonts w:ascii="Cambria Math" w:hAnsi="Cambria Math"/>
          </w:rPr>
          <m:t>)</m:t>
        </m:r>
        <m:r>
          <w:rPr>
            <w:rFonts w:ascii="Cambria Math" w:hAnsi="Cambria Math"/>
          </w:rPr>
          <m:t>≤</m:t>
        </m:r>
        <m:sSub>
          <m:e>
            <m:r>
              <w:rPr>
                <w:rFonts w:ascii="Cambria Math" w:hAnsi="Cambria Math"/>
              </w:rPr>
              <m:t>ϵ</m:t>
            </m:r>
          </m:e>
          <m:sub>
            <m:r>
              <w:rPr>
                <w:rFonts w:ascii="Cambria Math" w:hAnsi="Cambria Math"/>
              </w:rPr>
              <m:t>QoS</m:t>
            </m:r>
          </m:sub>
        </m:sSub>
      </m:oMath>
      <w:r>
        <w:rPr>
          <w:rFonts w:eastAsia="等线" w:ascii="Arial" w:cs="Arial" w:hAnsi="Arial"/>
          <w:sz w:val="22"/>
        </w:rPr>
        <w:br/>
      </w:r>
      <w:r>
        <w:rPr>
          <w:rFonts w:eastAsia="等线" w:ascii="Arial" w:cs="Arial" w:hAnsi="Arial"/>
          <w:sz w:val="22"/>
        </w:rPr>
        <w:t>控制时延违约的概率。典型参数：</w:t>
      </w:r>
      <w:r>
        <w:rPr>
          <w:rFonts w:eastAsia="等线" w:ascii="Arial" w:cs="Arial" w:hAnsi="Arial"/>
          <w:sz w:val="22"/>
        </w:rPr>
      </w:r>
      <m:oMath xmlns:mml="http://www.w3.org/1998/Math/MathML">
        <m:sSub>
          <m:e>
            <m:r>
              <w:rPr>
                <w:rFonts w:ascii="Cambria Math" w:hAnsi="Cambria Math"/>
              </w:rPr>
              <m:t>D</m:t>
            </m:r>
          </m:e>
          <m:sub>
            <m:r>
              <w:rPr>
                <w:rFonts w:ascii="Cambria Math" w:hAnsi="Cambria Math"/>
              </w:rPr>
              <m:t>QoS</m:t>
            </m:r>
          </m:sub>
        </m:sSub>
        <m:r>
          <w:rPr>
            <w:rFonts w:ascii="Cambria Math" w:hAnsi="Cambria Math"/>
          </w:rPr>
          <m:t>=10</m:t>
        </m:r>
      </m:oMath>
      <w:r>
        <w:rPr>
          <w:rFonts w:eastAsia="等线" w:ascii="Arial" w:cs="Arial" w:hAnsi="Arial"/>
          <w:sz w:val="22"/>
        </w:rPr>
        <w:t xml:space="preserve"> steps，</w:t>
      </w:r>
      <w:r>
        <w:rPr>
          <w:rFonts w:eastAsia="等线" w:ascii="Arial" w:cs="Arial" w:hAnsi="Arial"/>
          <w:sz w:val="22"/>
        </w:rPr>
      </w:r>
      <m:oMath xmlns:mml="http://www.w3.org/1998/Math/MathML">
        <m:sSub>
          <m:e>
            <m:r>
              <w:rPr>
                <w:rFonts w:ascii="Cambria Math" w:hAnsi="Cambria Math"/>
              </w:rPr>
              <m:t>ϵ</m:t>
            </m:r>
          </m:e>
          <m:sub>
            <m:r>
              <w:rPr>
                <w:rFonts w:ascii="Cambria Math" w:hAnsi="Cambria Math"/>
              </w:rPr>
              <m:t>QoS</m:t>
            </m:r>
          </m:sub>
        </m:sSub>
        <m:r>
          <w:rPr>
            <w:rFonts w:ascii="Cambria Math" w:hAnsi="Cambria Math"/>
          </w:rPr>
          <m:t>=0.05</m:t>
        </m:r>
      </m:oMath>
      <w:r>
        <w:rPr>
          <w:rFonts w:eastAsia="等线" w:ascii="Arial" w:cs="Arial" w:hAnsi="Arial"/>
          <w:sz w:val="22"/>
        </w:rPr>
        <w:t>。</w:t>
      </w:r>
    </w:p>
    <w:p>
      <w:pPr>
        <w:spacing w:before="120" w:after="120" w:line="288" w:lineRule="auto"/>
        <w:ind w:left="0"/>
        <w:jc w:val="left"/>
      </w:pPr>
      <w:r>
        <w:rPr>
          <w:rFonts w:eastAsia="等线" w:ascii="Arial" w:cs="Arial" w:hAnsi="Arial"/>
          <w:sz w:val="22"/>
        </w:rPr>
        <w:t>拉格朗日松弛方法：</w:t>
        <w:br/>
        <w:t>将硬约束转化为软惩罚项，构造拉格朗日函数：</w:t>
        <w:br/>
      </w:r>
      <w:r>
        <w:rPr>
          <w:rFonts w:eastAsia="等线" w:ascii="Arial" w:cs="Arial" w:hAnsi="Arial"/>
          <w:sz w:val="22"/>
        </w:rPr>
      </w:r>
      <m:oMath>
        <m:r>
          <w:rPr>
            <w:rFonts w:ascii="Cambria Math" w:hAnsi="Cambria Math"/>
          </w:rPr>
          <w:t>\mathcal{L}(\theta, \boldsymbol{\lambda}) = J(\theta) - \sum_{k=1}^{3} \lambda_k \cdot \max(0, g_k(\theta))</w:t>
        </m:r>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m:r>
          <w:rPr>
            <w:rFonts w:ascii="Cambria Math" w:hAnsi="Cambria Math"/>
          </w:rPr>
          <w:t>\boldsymbol{\lambda} = (\lambda_1, \lambda_2, \lambda_3)</w:t>
        </m:r>
      </m:oMath>
      <w:r>
        <w:rPr>
          <w:rFonts w:eastAsia="等线" w:ascii="Arial" w:cs="Arial" w:hAnsi="Arial"/>
          <w:sz w:val="22"/>
        </w:rPr>
        <w:t xml:space="preserve"> 为拉格朗日乘子向量，</w:t>
      </w:r>
      <w:r>
        <w:rPr>
          <w:rFonts w:eastAsia="等线" w:ascii="Arial" w:cs="Arial" w:hAnsi="Arial"/>
          <w:sz w:val="22"/>
        </w:rPr>
      </w:r>
      <m:oMath xmlns:mml="http://www.w3.org/1998/Math/MathML">
        <m:sSub>
          <m:e>
            <m:r>
              <w:rPr>
                <w:rFonts w:ascii="Cambria Math" w:hAnsi="Cambria Math"/>
              </w:rPr>
              <m:t>g</m:t>
            </m:r>
          </m:e>
          <m:sub>
            <m:r>
              <w:rPr>
                <w:rFonts w:ascii="Cambria Math" w:hAnsi="Cambria Math"/>
              </w:rPr>
              <m:t>k</m:t>
            </m:r>
          </m:sub>
        </m:sSub>
        <m:d>
          <m:dPr>
            <m:sepChr m:val=","/>
          </m:dPr>
          <m:e>
            <m:r>
              <w:rPr>
                <w:rFonts w:ascii="Cambria Math" w:hAnsi="Cambria Math"/>
              </w:rPr>
              <m:t>θ</m:t>
            </m:r>
          </m:e>
        </m:d>
      </m:oMath>
      <w:r>
        <w:rPr>
          <w:rFonts w:eastAsia="等线" w:ascii="Arial" w:cs="Arial" w:hAnsi="Arial"/>
          <w:sz w:val="22"/>
        </w:rPr>
        <w:t xml:space="preserve"> 为第 </w:t>
      </w:r>
      <w:r>
        <w:rPr>
          <w:rFonts w:eastAsia="等线" w:ascii="Arial" w:cs="Arial" w:hAnsi="Arial"/>
          <w:sz w:val="22"/>
        </w:rPr>
      </w:r>
      <m:oMath xmlns:mml="http://www.w3.org/1998/Math/MathML">
        <m:r>
          <w:rPr>
            <w:rFonts w:ascii="Cambria Math" w:hAnsi="Cambria Math"/>
          </w:rPr>
          <m:t>k</m:t>
        </m:r>
      </m:oMath>
      <w:r>
        <w:rPr>
          <w:rFonts w:eastAsia="等线" w:ascii="Arial" w:cs="Arial" w:hAnsi="Arial"/>
          <w:sz w:val="22"/>
        </w:rPr>
        <w:t xml:space="preserve"> 个约束的违反量。</w:t>
      </w:r>
    </w:p>
    <w:p>
      <w:pPr>
        <w:spacing w:before="120" w:after="120" w:line="288" w:lineRule="auto"/>
        <w:ind w:left="0"/>
        <w:jc w:val="left"/>
      </w:pPr>
      <w:r>
        <w:rPr>
          <w:rFonts w:eastAsia="等线" w:ascii="Arial" w:cs="Arial" w:hAnsi="Arial"/>
          <w:sz w:val="22"/>
        </w:rPr>
        <w:t>乘子更新规则（对偶梯度上升）：</w:t>
        <w:br/>
      </w:r>
      <w:r>
        <w:rPr>
          <w:rFonts w:eastAsia="等线" w:ascii="Arial" w:cs="Arial" w:hAnsi="Arial"/>
          <w:sz w:val="22"/>
        </w:rPr>
      </w:r>
      <m:oMath xmlns:mml="http://www.w3.org/1998/Math/MathML">
        <m:sSubSup>
          <m:e>
            <m:r>
              <w:rPr>
                <w:rFonts w:ascii="Cambria Math" w:hAnsi="Cambria Math"/>
              </w:rPr>
              <m:t>λ</m:t>
            </m:r>
          </m:e>
          <m:sub>
            <m:r>
              <w:rPr>
                <w:rFonts w:ascii="Cambria Math" w:hAnsi="Cambria Math"/>
              </w:rPr>
              <m:t>k</m:t>
            </m:r>
          </m:sub>
          <m:sup>
            <m:r>
              <w:rPr>
                <w:rFonts w:ascii="Cambria Math" w:hAnsi="Cambria Math"/>
              </w:rPr>
              <m:t>t+1</m:t>
            </m:r>
          </m:sup>
        </m:sSubSup>
        <m:r>
          <w:rPr>
            <w:rFonts w:ascii="Cambria Math" w:hAnsi="Cambria Math"/>
          </w:rPr>
          <m:t>=</m:t>
        </m:r>
        <m:sSup>
          <m:e>
            <m:d>
              <m:dPr>
                <m:begChr m:val="["/>
                <m:sepChr m:val=","/>
                <m:endChr m:val="]"/>
              </m:dPr>
              <m:e>
                <m:sSubSup>
                  <m:e>
                    <m:r>
                      <w:rPr>
                        <w:rFonts w:ascii="Cambria Math" w:hAnsi="Cambria Math"/>
                      </w:rPr>
                      <m:t>λ</m:t>
                    </m:r>
                  </m:e>
                  <m:sub>
                    <m:r>
                      <w:rPr>
                        <w:rFonts w:ascii="Cambria Math" w:hAnsi="Cambria Math"/>
                      </w:rPr>
                      <m:t>k</m:t>
                    </m:r>
                  </m:sub>
                  <m:sup>
                    <m:r>
                      <w:rPr>
                        <w:rFonts w:ascii="Cambria Math" w:hAnsi="Cambria Math"/>
                      </w:rPr>
                      <m:t>t</m:t>
                    </m:r>
                  </m:sup>
                </m:sSubSup>
                <m:r>
                  <w:rPr>
                    <w:rFonts w:ascii="Cambria Math" w:hAnsi="Cambria Math"/>
                  </w:rPr>
                  <m:t>+</m:t>
                </m:r>
                <m:sSub>
                  <m:e>
                    <m:r>
                      <w:rPr>
                        <w:rFonts w:ascii="Cambria Math" w:hAnsi="Cambria Math"/>
                      </w:rPr>
                      <m:t>α</m:t>
                    </m:r>
                  </m:e>
                  <m:sub>
                    <m:r>
                      <w:rPr>
                        <w:rFonts w:ascii="Cambria Math" w:hAnsi="Cambria Math"/>
                      </w:rPr>
                      <m:t>λ</m:t>
                    </m:r>
                  </m:sub>
                </m:sSub>
                <m:r>
                  <w:rPr>
                    <w:rFonts w:ascii="Cambria Math" w:hAnsi="Cambria Math"/>
                  </w:rPr>
                  <m:t>⋅</m:t>
                </m:r>
                <m:sSub>
                  <m:e>
                    <m:r>
                      <w:rPr>
                        <w:rFonts w:ascii="Cambria Math" w:hAnsi="Cambria Math"/>
                      </w:rPr>
                      <m:t>g</m:t>
                    </m:r>
                  </m:e>
                  <m:sub>
                    <m:r>
                      <w:rPr>
                        <w:rFonts w:ascii="Cambria Math" w:hAnsi="Cambria Math"/>
                      </w:rPr>
                      <m:t>k</m:t>
                    </m:r>
                  </m:sub>
                </m:sSub>
                <m:d>
                  <m:dPr>
                    <m:sepChr m:val=","/>
                  </m:dPr>
                  <m:e>
                    <m:sSup>
                      <m:e>
                        <m:r>
                          <w:rPr>
                            <w:rFonts w:ascii="Cambria Math" w:hAnsi="Cambria Math"/>
                          </w:rPr>
                          <m:t>θ</m:t>
                        </m:r>
                      </m:e>
                      <m:sup>
                        <m:r>
                          <w:rPr>
                            <w:rFonts w:ascii="Cambria Math" w:hAnsi="Cambria Math"/>
                          </w:rPr>
                          <m:t>t</m:t>
                        </m:r>
                      </m:sup>
                    </m:sSup>
                  </m:e>
                </m:d>
              </m:e>
            </m:d>
          </m:e>
          <m:sup>
            <m:r>
              <w:rPr>
                <w:rFonts w:ascii="Cambria Math" w:hAnsi="Cambria Math"/>
              </w:rPr>
              <m:t>+</m:t>
            </m:r>
          </m:sup>
        </m:sSup>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sSup>
          <m:e>
            <m:d>
              <m:dPr>
                <m:begChr m:val="["/>
                <m:sepChr m:val=","/>
                <m:endChr m:val="]"/>
              </m:dPr>
              <m:e>
                <m:r>
                  <w:rPr>
                    <w:rFonts w:ascii="Cambria Math" w:hAnsi="Cambria Math"/>
                  </w:rPr>
                  <m:t>⋅</m:t>
                </m:r>
              </m:e>
            </m:d>
          </m:e>
          <m:sup>
            <m:r>
              <w:rPr>
                <w:rFonts w:ascii="Cambria Math" w:hAnsi="Cambria Math"/>
              </w:rPr>
              <m:t>+</m:t>
            </m:r>
          </m:sup>
        </m:sSup>
        <m:r>
          <w:rPr>
            <w:rFonts w:ascii="Cambria Math" w:hAnsi="Cambria Math"/>
          </w:rPr>
          <m:t>=</m:t>
        </m:r>
        <m:r>
          <m:rPr>
            <m:sty m:val="p"/>
          </m:rPr>
          <w:rPr>
            <w:rFonts w:ascii="Cambria Math" w:hAnsi="Cambria Math"/>
          </w:rPr>
          <m:t>max</m:t>
        </m:r>
        <m:d>
          <m:dPr>
            <m:sepChr m:val=","/>
          </m:dPr>
          <m:e>
            <m:r>
              <w:rPr>
                <w:rFonts w:ascii="Cambria Math" w:hAnsi="Cambria Math"/>
              </w:rPr>
              <m:t>0</m:t>
            </m:r>
          </m:e>
          <m:e>
            <m:r>
              <w:rPr>
                <w:rFonts w:ascii="Cambria Math" w:hAnsi="Cambria Math"/>
              </w:rPr>
              <m:t>⋅</m:t>
            </m:r>
          </m:e>
        </m:d>
      </m:oMath>
      <w:r>
        <w:rPr>
          <w:rFonts w:eastAsia="等线" w:ascii="Arial" w:cs="Arial" w:hAnsi="Arial"/>
          <w:sz w:val="22"/>
        </w:rPr>
        <w:t xml:space="preserve"> 为投影算子，</w:t>
      </w:r>
      <w:r>
        <w:rPr>
          <w:rFonts w:eastAsia="等线" w:ascii="Arial" w:cs="Arial" w:hAnsi="Arial"/>
          <w:sz w:val="22"/>
        </w:rPr>
      </w:r>
      <m:oMath xmlns:mml="http://www.w3.org/1998/Math/MathML">
        <m:sSub>
          <m:e>
            <m:r>
              <w:rPr>
                <w:rFonts w:ascii="Cambria Math" w:hAnsi="Cambria Math"/>
              </w:rPr>
              <m:t>α</m:t>
            </m:r>
          </m:e>
          <m:sub>
            <m:r>
              <w:rPr>
                <w:rFonts w:ascii="Cambria Math" w:hAnsi="Cambria Math"/>
              </w:rPr>
              <m:t>λ</m:t>
            </m:r>
          </m:sub>
        </m:sSub>
      </m:oMath>
      <w:r>
        <w:rPr>
          <w:rFonts w:eastAsia="等线" w:ascii="Arial" w:cs="Arial" w:hAnsi="Arial"/>
          <w:sz w:val="22"/>
        </w:rPr>
        <w:t xml:space="preserve"> 为乘子学习率。</w:t>
      </w:r>
    </w:p>
    <w:p>
      <w:pPr>
        <w:pStyle w:val="3"/>
        <w:spacing w:before="300" w:after="120" w:line="288" w:lineRule="auto"/>
        <w:ind w:left="0"/>
        <w:jc w:val="left"/>
        <w:outlineLvl w:val="2"/>
      </w:pPr>
      <w:bookmarkStart w:name="heading_8" w:id="8"/>
      <w:r>
        <w:rPr>
          <w:rFonts w:eastAsia="等线" w:ascii="Arial" w:cs="Arial" w:hAnsi="Arial"/>
          <w:b w:val="true"/>
          <w:sz w:val="30"/>
        </w:rPr>
        <w:t>3.2.4 纳什均衡理论分析</w:t>
      </w:r>
      <w:bookmarkEnd w:id="8"/>
    </w:p>
    <w:p>
      <w:pPr>
        <w:spacing w:before="120" w:after="120" w:line="288" w:lineRule="auto"/>
        <w:ind w:left="0"/>
        <w:jc w:val="left"/>
      </w:pPr>
      <w:r>
        <w:rPr>
          <w:rFonts w:eastAsia="等线" w:ascii="Arial" w:cs="Arial" w:hAnsi="Arial"/>
          <w:sz w:val="22"/>
        </w:rPr>
        <w:t xml:space="preserve">定理 3.1（纳什均衡存在性） 在所提出的多智能体马尔可夫博弈 </w:t>
      </w:r>
      <w:r>
        <w:rPr>
          <w:rFonts w:eastAsia="等线" w:ascii="Arial" w:cs="Arial" w:hAnsi="Arial"/>
          <w:sz w:val="22"/>
        </w:rPr>
      </w:r>
      <m:oMath xmlns:mml="http://www.w3.org/1998/Math/MathML">
        <m:r>
          <m:rPr>
            <m:scr m:val="script"/>
          </m:rPr>
          <w:rPr>
            <w:rFonts w:ascii="Cambria Math" w:hAnsi="Cambria Math"/>
          </w:rPr>
          <m:t>G</m:t>
        </m:r>
      </m:oMath>
      <w:r>
        <w:rPr>
          <w:rFonts w:eastAsia="等线" w:ascii="Arial" w:cs="Arial" w:hAnsi="Arial"/>
          <w:sz w:val="22"/>
        </w:rPr>
        <w:t xml:space="preserve"> 中，若满足以下条件：</w:t>
        <w:br/>
      </w:r>
      <w:r>
        <w:rPr>
          <w:rFonts w:eastAsia="等线" w:ascii="Arial" w:cs="Arial" w:hAnsi="Arial"/>
          <w:sz w:val="22"/>
        </w:rPr>
        <w:t xml:space="preserve">(i) 状态空间 </w:t>
      </w:r>
      <w:r>
        <w:rPr>
          <w:rFonts w:eastAsia="等线" w:ascii="Arial" w:cs="Arial" w:hAnsi="Arial"/>
          <w:sz w:val="22"/>
        </w:rPr>
      </w:r>
      <m:oMath xmlns:mml="http://www.w3.org/1998/Math/MathML">
        <m:r>
          <m:rPr>
            <m:scr m:val="script"/>
          </m:rPr>
          <w:rPr>
            <w:rFonts w:ascii="Cambria Math" w:hAnsi="Cambria Math"/>
          </w:rPr>
          <m:t>S</m:t>
        </m:r>
      </m:oMath>
      <w:r>
        <w:rPr>
          <w:rFonts w:eastAsia="等线" w:ascii="Arial" w:cs="Arial" w:hAnsi="Arial"/>
          <w:sz w:val="22"/>
        </w:rPr>
        <w:t xml:space="preserve"> 和动作空间 </w:t>
      </w:r>
      <w:r>
        <w:rPr>
          <w:rFonts w:eastAsia="等线" w:ascii="Arial" w:cs="Arial" w:hAnsi="Arial"/>
          <w:sz w:val="22"/>
        </w:rPr>
      </w:r>
      <m:oMath xmlns:mml="http://www.w3.org/1998/Math/MathML">
        <m:sSup>
          <m:e>
            <m:r>
              <m:rPr>
                <m:scr m:val="script"/>
              </m:rPr>
              <w:rPr>
                <w:rFonts w:ascii="Cambria Math" w:hAnsi="Cambria Math"/>
              </w:rPr>
              <m:t>A</m:t>
            </m:r>
          </m:e>
          <m:sup>
            <m:r>
              <w:rPr>
                <w:rFonts w:ascii="Cambria Math" w:hAnsi="Cambria Math"/>
              </w:rPr>
              <m:t>i</m:t>
            </m:r>
          </m:sup>
        </m:sSup>
      </m:oMath>
      <w:r>
        <w:rPr>
          <w:rFonts w:eastAsia="等线" w:ascii="Arial" w:cs="Arial" w:hAnsi="Arial"/>
          <w:sz w:val="22"/>
        </w:rPr>
        <w:t xml:space="preserve"> 均为紧致凸集；</w:t>
        <w:br/>
      </w:r>
      <w:r>
        <w:rPr>
          <w:rFonts w:eastAsia="等线" w:ascii="Arial" w:cs="Arial" w:hAnsi="Arial"/>
          <w:sz w:val="22"/>
        </w:rPr>
        <w:t xml:space="preserve">(ii) 奖励函数 </w:t>
      </w:r>
      <w:r>
        <w:rPr>
          <w:rFonts w:eastAsia="等线" w:ascii="Arial" w:cs="Arial" w:hAnsi="Arial"/>
          <w:sz w:val="22"/>
        </w:rPr>
      </w:r>
      <m:oMath xmlns:mml="http://www.w3.org/1998/Math/MathML">
        <m:sSup>
          <m:e>
            <m:r>
              <w:rPr>
                <w:rFonts w:ascii="Cambria Math" w:hAnsi="Cambria Math"/>
              </w:rPr>
              <m:t>R</m:t>
            </m:r>
          </m:e>
          <m:sup>
            <m:r>
              <w:rPr>
                <w:rFonts w:ascii="Cambria Math" w:hAnsi="Cambria Math"/>
              </w:rPr>
              <m:t>i</m:t>
            </m:r>
          </m:sup>
        </m:sSup>
        <m:d>
          <m:dPr>
            <m:sepChr m:val=","/>
          </m:dPr>
          <m:e>
            <m:r>
              <w:rPr>
                <w:rFonts w:ascii="Cambria Math" w:hAnsi="Cambria Math"/>
              </w:rPr>
              <m:t>s</m:t>
            </m:r>
          </m:e>
          <m:e>
            <m:sSup>
              <m:e>
                <m:r>
                  <w:rPr>
                    <w:rFonts w:ascii="Cambria Math" w:hAnsi="Cambria Math"/>
                  </w:rPr>
                  <m:t>a</m:t>
                </m:r>
              </m:e>
              <m:sup>
                <m:r>
                  <w:rPr>
                    <w:rFonts w:ascii="Cambria Math" w:hAnsi="Cambria Math"/>
                  </w:rPr>
                  <m:t>i</m:t>
                </m:r>
              </m:sup>
            </m:sSup>
          </m:e>
          <m:e>
            <m:sSup>
              <m:e>
                <m:r>
                  <w:rPr>
                    <w:rFonts w:ascii="Cambria Math" w:hAnsi="Cambria Math"/>
                  </w:rPr>
                  <m:t>a</m:t>
                </m:r>
              </m:e>
              <m:sup>
                <m:r>
                  <w:rPr>
                    <w:rFonts w:ascii="Cambria Math" w:hAnsi="Cambria Math"/>
                  </w:rPr>
                  <m:t>-i</m:t>
                </m:r>
              </m:sup>
            </m:sSup>
          </m:e>
        </m:d>
      </m:oMath>
      <w:r>
        <w:rPr>
          <w:rFonts w:eastAsia="等线" w:ascii="Arial" w:cs="Arial" w:hAnsi="Arial"/>
          <w:sz w:val="22"/>
        </w:rPr>
        <w:t xml:space="preserve"> 关于 </w:t>
      </w:r>
      <w:r>
        <w:rPr>
          <w:rFonts w:eastAsia="等线" w:ascii="Arial" w:cs="Arial" w:hAnsi="Arial"/>
          <w:sz w:val="22"/>
        </w:rPr>
      </w:r>
      <m:oMath xmlns:mml="http://www.w3.org/1998/Math/MathML">
        <m:sSup>
          <m:e>
            <m:r>
              <w:rPr>
                <w:rFonts w:ascii="Cambria Math" w:hAnsi="Cambria Math"/>
              </w:rPr>
              <m:t>a</m:t>
            </m:r>
          </m:e>
          <m:sup>
            <m:r>
              <w:rPr>
                <w:rFonts w:ascii="Cambria Math" w:hAnsi="Cambria Math"/>
              </w:rPr>
              <m:t>i</m:t>
            </m:r>
          </m:sup>
        </m:sSup>
      </m:oMath>
      <w:r>
        <w:rPr>
          <w:rFonts w:eastAsia="等线" w:ascii="Arial" w:cs="Arial" w:hAnsi="Arial"/>
          <w:sz w:val="22"/>
        </w:rPr>
        <w:t xml:space="preserve"> 连续且拟凹；</w:t>
        <w:br/>
      </w:r>
      <w:r>
        <w:rPr>
          <w:rFonts w:eastAsia="等线" w:ascii="Arial" w:cs="Arial" w:hAnsi="Arial"/>
          <w:sz w:val="22"/>
        </w:rPr>
        <w:t xml:space="preserve">(iii) 状态转移概率 </w:t>
      </w:r>
      <w:r>
        <w:rPr>
          <w:rFonts w:eastAsia="等线" w:ascii="Arial" w:cs="Arial" w:hAnsi="Arial"/>
          <w:sz w:val="22"/>
        </w:rPr>
      </w:r>
      <m:oMath xmlns:mml="http://www.w3.org/1998/Math/MathML">
        <m:r>
          <m:rPr>
            <m:scr m:val="script"/>
          </m:rPr>
          <w:rPr>
            <w:rFonts w:ascii="Cambria Math" w:hAnsi="Cambria Math"/>
          </w:rPr>
          <m:t>P</m:t>
        </m:r>
        <m:d>
          <m:dPr>
            <m:sepChr m:val=","/>
          </m:dPr>
          <m:e>
            <m:sSup>
              <m:e>
                <m:r>
                  <w:rPr>
                    <w:rFonts w:ascii="Cambria Math" w:hAnsi="Cambria Math"/>
                  </w:rPr>
                  <m:t>s</m:t>
                </m:r>
              </m:e>
              <m:sup>
                <m:r>
                  <w:rPr>
                    <w:rFonts w:ascii="Cambria Math" w:hAnsi="Cambria Math"/>
                  </w:rPr>
                  <m:t>'</m:t>
                </m:r>
              </m:sup>
            </m:sSup>
            <m:r>
              <w:rPr>
                <w:rFonts w:ascii="Cambria Math" w:hAnsi="Cambria Math"/>
              </w:rPr>
              <m:t>|s</m:t>
            </m:r>
          </m:e>
          <m:e>
            <m:r>
              <w:rPr>
                <w:rFonts w:ascii="Cambria Math" w:hAnsi="Cambria Math"/>
              </w:rPr>
              <m:t>a</m:t>
            </m:r>
          </m:e>
        </m:d>
      </m:oMath>
      <w:r>
        <w:rPr>
          <w:rFonts w:eastAsia="等线" w:ascii="Arial" w:cs="Arial" w:hAnsi="Arial"/>
          <w:sz w:val="22"/>
        </w:rPr>
        <w:t xml:space="preserve"> 关于 </w:t>
      </w:r>
      <w:r>
        <w:rPr>
          <w:rFonts w:eastAsia="等线" w:ascii="Arial" w:cs="Arial" w:hAnsi="Arial"/>
          <w:sz w:val="22"/>
        </w:rPr>
      </w:r>
      <m:oMath xmlns:mml="http://www.w3.org/1998/Math/MathML">
        <m:d>
          <m:dPr>
            <m:sepChr m:val=","/>
          </m:dPr>
          <m:e>
            <m:r>
              <w:rPr>
                <w:rFonts w:ascii="Cambria Math" w:hAnsi="Cambria Math"/>
              </w:rPr>
              <m:t>s</m:t>
            </m:r>
          </m:e>
          <m:e>
            <m:r>
              <w:rPr>
                <w:rFonts w:ascii="Cambria Math" w:hAnsi="Cambria Math"/>
              </w:rPr>
              <m:t>a</m:t>
            </m:r>
          </m:e>
          <m:e>
            <m:sSup>
              <m:e>
                <m:r>
                  <w:rPr>
                    <w:rFonts w:ascii="Cambria Math" w:hAnsi="Cambria Math"/>
                  </w:rPr>
                  <m:t>s</m:t>
                </m:r>
              </m:e>
              <m:sup>
                <m:r>
                  <w:rPr>
                    <w:rFonts w:ascii="Cambria Math" w:hAnsi="Cambria Math"/>
                  </w:rPr>
                  <m:t>'</m:t>
                </m:r>
              </m:sup>
            </m:sSup>
          </m:e>
        </m:d>
      </m:oMath>
      <w:r>
        <w:rPr>
          <w:rFonts w:eastAsia="等线" w:ascii="Arial" w:cs="Arial" w:hAnsi="Arial"/>
          <w:sz w:val="22"/>
        </w:rPr>
        <w:t xml:space="preserve"> 满足 Lipschitz 连续性；</w:t>
        <w:br/>
      </w:r>
      <w:r>
        <w:rPr>
          <w:rFonts w:eastAsia="等线" w:ascii="Arial" w:cs="Arial" w:hAnsi="Arial"/>
          <w:sz w:val="22"/>
        </w:rPr>
        <w:t xml:space="preserve">则存在至少一个混合策略纳什均衡 </w:t>
      </w:r>
      <w:r>
        <w:rPr>
          <w:rFonts w:eastAsia="等线" w:ascii="Arial" w:cs="Arial" w:hAnsi="Arial"/>
          <w:sz w:val="22"/>
        </w:rPr>
      </w:r>
      <m:oMath xmlns:mml="http://www.w3.org/1998/Math/MathML">
        <m:sSup>
          <m:e>
            <m:r>
              <w:rPr>
                <w:rFonts w:ascii="Cambria Math" w:hAnsi="Cambria Math"/>
              </w:rPr>
              <m:t>π</m:t>
            </m:r>
          </m:e>
          <m:sup>
            <m:r>
              <w:rPr>
                <w:rFonts w:ascii="Cambria Math" w:hAnsi="Cambria Math"/>
              </w:rPr>
              <m:t>*</m:t>
            </m:r>
          </m:sup>
        </m:sSup>
        <m:r>
          <w:rPr>
            <w:rFonts w:ascii="Cambria Math" w:hAnsi="Cambria Math"/>
          </w:rPr>
          <m:t>=</m:t>
        </m:r>
        <m:d>
          <m:dPr>
            <m:sepChr m:val=","/>
          </m:dPr>
          <m:e>
            <m:sSup>
              <m:e>
                <m:r>
                  <w:rPr>
                    <w:rFonts w:ascii="Cambria Math" w:hAnsi="Cambria Math"/>
                  </w:rPr>
                  <m:t>π</m:t>
                </m:r>
              </m:e>
              <m:sup>
                <m:r>
                  <w:rPr>
                    <w:rFonts w:ascii="Cambria Math" w:hAnsi="Cambria Math"/>
                  </w:rPr>
                  <m:t>1*</m:t>
                </m:r>
              </m:sup>
            </m:sSup>
          </m:e>
          <m:e>
            <m:r>
              <w:rPr>
                <w:rFonts w:ascii="Cambria Math" w:hAnsi="Cambria Math"/>
              </w:rPr>
              <m:t>...</m:t>
            </m:r>
          </m:e>
          <m:e>
            <m:sSup>
              <m:e>
                <m:r>
                  <w:rPr>
                    <w:rFonts w:ascii="Cambria Math" w:hAnsi="Cambria Math"/>
                  </w:rPr>
                  <m:t>π</m:t>
                </m:r>
              </m:e>
              <m:sup>
                <m:r>
                  <w:rPr>
                    <w:rFonts w:ascii="Cambria Math" w:hAnsi="Cambria Math"/>
                  </w:rPr>
                  <m:t>N*</m:t>
                </m:r>
              </m:sup>
            </m:sSup>
          </m:e>
        </m:d>
      </m:oMath>
      <w:r>
        <w:rPr>
          <w:rFonts w:eastAsia="等线" w:ascii="Arial" w:cs="Arial" w:hAnsi="Arial"/>
          <w:sz w:val="22"/>
        </w:rPr>
        <w:t>。</w:t>
      </w:r>
    </w:p>
    <w:p>
      <w:pPr>
        <w:spacing w:before="120" w:after="120" w:line="288" w:lineRule="auto"/>
        <w:ind w:left="0"/>
        <w:jc w:val="left"/>
      </w:pPr>
      <w:r>
        <w:rPr>
          <w:rFonts w:eastAsia="等线" w:ascii="Arial" w:cs="Arial" w:hAnsi="Arial"/>
          <w:b w:val="true"/>
          <w:sz w:val="22"/>
        </w:rPr>
        <w:t>证明：</w:t>
      </w:r>
      <w:r>
        <w:rPr>
          <w:rFonts w:eastAsia="等线" w:ascii="Arial" w:cs="Arial" w:hAnsi="Arial"/>
          <w:sz w:val="22"/>
        </w:rPr>
        <w:br/>
        <w:t>我们利用 Kakutani 不动点定理进行证明。</w:t>
        <w:br/>
      </w:r>
      <w:r>
        <w:rPr>
          <w:rFonts w:eastAsia="等线" w:ascii="Arial" w:cs="Arial" w:hAnsi="Arial"/>
          <w:sz w:val="22"/>
        </w:rPr>
        <w:t xml:space="preserve">Step 1：定义最优响应（Best Response）映射。对于智能体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，给定其他智能体的策略 </w:t>
      </w:r>
      <w:r>
        <w:rPr>
          <w:rFonts w:eastAsia="等线" w:ascii="Arial" w:cs="Arial" w:hAnsi="Arial"/>
          <w:sz w:val="22"/>
        </w:rPr>
      </w:r>
      <m:oMath xmlns:mml="http://www.w3.org/1998/Math/MathML">
        <m:sSup>
          <m:e>
            <m:r>
              <w:rPr>
                <w:rFonts w:ascii="Cambria Math" w:hAnsi="Cambria Math"/>
              </w:rPr>
              <m:t>π</m:t>
            </m:r>
          </m:e>
          <m:sup>
            <m:r>
              <w:rPr>
                <w:rFonts w:ascii="Cambria Math" w:hAnsi="Cambria Math"/>
              </w:rPr>
              <m:t>-i</m:t>
            </m:r>
          </m:sup>
        </m:sSup>
      </m:oMath>
      <w:r>
        <w:rPr>
          <w:rFonts w:eastAsia="等线" w:ascii="Arial" w:cs="Arial" w:hAnsi="Arial"/>
          <w:sz w:val="22"/>
        </w:rPr>
        <w:t>，最优响应为：</w:t>
        <w:br/>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d>
          <m:dPr>
            <m:sepChr m:val=","/>
          </m:dPr>
          <m:e>
            <m:sSup>
              <m:e>
                <m:r>
                  <w:rPr>
                    <w:rFonts w:ascii="Cambria Math" w:hAnsi="Cambria Math"/>
                  </w:rPr>
                  <m:t>π</m:t>
                </m:r>
              </m:e>
              <m:sup>
                <m:r>
                  <w:rPr>
                    <w:rFonts w:ascii="Cambria Math" w:hAnsi="Cambria Math"/>
                  </w:rPr>
                  <m:t>-i</m:t>
                </m:r>
              </m:sup>
            </m:sSup>
          </m:e>
        </m:d>
        <m:r>
          <w:rPr>
            <w:rFonts w:ascii="Cambria Math" w:hAnsi="Cambria Math"/>
          </w:rPr>
          <m:t>=</m:t>
        </m:r>
        <m:r>
          <m:rPr>
            <m:sty m:val="p"/>
          </m:rPr>
          <w:rPr>
            <w:rFonts w:ascii="Cambria Math" w:hAnsi="Cambria Math"/>
          </w:rPr>
          <m:t>arg</m:t>
        </m:r>
        <m:sSub>
          <m:e>
            <m:r>
              <m:rPr>
                <m:sty m:val="p"/>
              </m:rPr>
              <w:rPr>
                <w:rFonts w:ascii="Cambria Math" w:hAnsi="Cambria Math"/>
              </w:rPr>
              <m:t>max</m:t>
            </m:r>
          </m:e>
          <m:sub>
            <m:sSup>
              <m:e>
                <m:r>
                  <w:rPr>
                    <w:rFonts w:ascii="Cambria Math" w:hAnsi="Cambria Math"/>
                  </w:rPr>
                  <m:t>π</m:t>
                </m:r>
              </m:e>
              <m:sup>
                <m:r>
                  <w:rPr>
                    <w:rFonts w:ascii="Cambria Math" w:hAnsi="Cambria Math"/>
                  </w:rPr>
                  <m:t>i</m:t>
                </m:r>
              </m:sup>
            </m:sSup>
            <m:r>
              <w:rPr>
                <w:rFonts w:ascii="Cambria Math" w:hAnsi="Cambria Math"/>
              </w:rPr>
              <m:t>∈Δ</m:t>
            </m:r>
            <m:d>
              <m:dPr>
                <m:sepChr m:val=","/>
              </m:dPr>
              <m:e>
                <m:sSup>
                  <m:e>
                    <m:r>
                      <m:rPr>
                        <m:scr m:val="script"/>
                      </m:rPr>
                      <w:rPr>
                        <w:rFonts w:ascii="Cambria Math" w:hAnsi="Cambria Math"/>
                      </w:rPr>
                      <m:t>A</m:t>
                    </m:r>
                  </m:e>
                  <m:sup>
                    <m:r>
                      <w:rPr>
                        <w:rFonts w:ascii="Cambria Math" w:hAnsi="Cambria Math"/>
                      </w:rPr>
                      <m:t>i</m:t>
                    </m:r>
                  </m:sup>
                </m:sSup>
              </m:e>
            </m:d>
          </m:sub>
        </m:sSub>
        <m:sSup>
          <m:e>
            <m:r>
              <w:rPr>
                <w:rFonts w:ascii="Cambria Math" w:hAnsi="Cambria Math"/>
              </w:rPr>
              <m:t>J</m:t>
            </m:r>
          </m:e>
          <m:sup>
            <m:r>
              <w:rPr>
                <w:rFonts w:ascii="Cambria Math" w:hAnsi="Cambria Math"/>
              </w:rPr>
              <m:t>i</m:t>
            </m:r>
          </m:sup>
        </m:sSup>
        <m:d>
          <m:dPr>
            <m:sepChr m:val=","/>
          </m:dPr>
          <m:e>
            <m:sSup>
              <m:e>
                <m:r>
                  <w:rPr>
                    <w:rFonts w:ascii="Cambria Math" w:hAnsi="Cambria Math"/>
                  </w:rPr>
                  <m:t>π</m:t>
                </m:r>
              </m:e>
              <m:sup>
                <m:r>
                  <w:rPr>
                    <w:rFonts w:ascii="Cambria Math" w:hAnsi="Cambria Math"/>
                  </w:rPr>
                  <m:t>i</m:t>
                </m:r>
              </m:sup>
            </m:sSup>
          </m:e>
          <m:e>
            <m:sSup>
              <m:e>
                <m:r>
                  <w:rPr>
                    <w:rFonts w:ascii="Cambria Math" w:hAnsi="Cambria Math"/>
                  </w:rPr>
                  <m:t>π</m:t>
                </m:r>
              </m:e>
              <m:sup>
                <m:r>
                  <w:rPr>
                    <w:rFonts w:ascii="Cambria Math" w:hAnsi="Cambria Math"/>
                  </w:rPr>
                  <m:t>-i</m:t>
                </m:r>
              </m:sup>
            </m:sSup>
          </m:e>
        </m:d>
      </m:oMath>
      <w:r>
        <w:rPr>
          <w:rFonts w:eastAsia="等线" w:ascii="Arial" w:cs="Arial" w:hAnsi="Arial"/>
          <w:sz w:val="22"/>
        </w:rPr>
        <w:br/>
      </w:r>
      <w:r>
        <w:rPr>
          <w:rFonts w:eastAsia="等线" w:ascii="Arial" w:cs="Arial" w:hAnsi="Arial"/>
          <w:sz w:val="22"/>
        </w:rPr>
        <w:t xml:space="preserve">Step 2：证明 </w:t>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oMath>
      <w:r>
        <w:rPr>
          <w:rFonts w:eastAsia="等线" w:ascii="Arial" w:cs="Arial" w:hAnsi="Arial"/>
          <w:sz w:val="22"/>
        </w:rPr>
        <w:t xml:space="preserve"> 是非空凸值的上半连续集值映射。</w:t>
      </w:r>
    </w:p>
    <w:p>
      <w:pPr>
        <w:numPr>
          <w:numId w:val="8"/>
        </w:numPr>
        <w:spacing w:before="120" w:after="120" w:line="288" w:lineRule="auto"/>
        <w:ind w:left="0"/>
        <w:jc w:val="left"/>
      </w:pPr>
      <w:r>
        <w:rPr>
          <w:rFonts w:eastAsia="等线" w:ascii="Arial" w:cs="Arial" w:hAnsi="Arial"/>
          <w:sz w:val="22"/>
        </w:rPr>
        <w:t>非空性：由条件 (i)，</w:t>
      </w:r>
      <w:r>
        <w:rPr>
          <w:rFonts w:eastAsia="等线" w:ascii="Arial" w:cs="Arial" w:hAnsi="Arial"/>
          <w:sz w:val="22"/>
        </w:rPr>
      </w:r>
      <m:oMath xmlns:mml="http://www.w3.org/1998/Math/MathML">
        <m:r>
          <w:rPr>
            <w:rFonts w:ascii="Cambria Math" w:hAnsi="Cambria Math"/>
          </w:rPr>
          <m:t>Δ</m:t>
        </m:r>
        <m:d>
          <m:dPr>
            <m:sepChr m:val=","/>
          </m:dPr>
          <m:e>
            <m:sSup>
              <m:e>
                <m:r>
                  <m:rPr>
                    <m:scr m:val="script"/>
                  </m:rPr>
                  <w:rPr>
                    <w:rFonts w:ascii="Cambria Math" w:hAnsi="Cambria Math"/>
                  </w:rPr>
                  <m:t>A</m:t>
                </m:r>
              </m:e>
              <m:sup>
                <m:r>
                  <w:rPr>
                    <w:rFonts w:ascii="Cambria Math" w:hAnsi="Cambria Math"/>
                  </w:rPr>
                  <m:t>i</m:t>
                </m:r>
              </m:sup>
            </m:sSup>
          </m:e>
        </m:d>
      </m:oMath>
      <w:r>
        <w:rPr>
          <w:rFonts w:eastAsia="等线" w:ascii="Arial" w:cs="Arial" w:hAnsi="Arial"/>
          <w:sz w:val="22"/>
        </w:rPr>
        <w:t xml:space="preserve"> 是紧致的；由条件 (ii)，</w:t>
      </w:r>
      <w:r>
        <w:rPr>
          <w:rFonts w:eastAsia="等线" w:ascii="Arial" w:cs="Arial" w:hAnsi="Arial"/>
          <w:sz w:val="22"/>
        </w:rPr>
      </w:r>
      <m:oMath xmlns:mml="http://www.w3.org/1998/Math/MathML">
        <m:sSup>
          <m:e>
            <m:r>
              <w:rPr>
                <w:rFonts w:ascii="Cambria Math" w:hAnsi="Cambria Math"/>
              </w:rPr>
              <m:t>J</m:t>
            </m:r>
          </m:e>
          <m:sup>
            <m:r>
              <w:rPr>
                <w:rFonts w:ascii="Cambria Math" w:hAnsi="Cambria Math"/>
              </w:rPr>
              <m:t>i</m:t>
            </m:r>
          </m:sup>
        </m:sSup>
      </m:oMath>
      <w:r>
        <w:rPr>
          <w:rFonts w:eastAsia="等线" w:ascii="Arial" w:cs="Arial" w:hAnsi="Arial"/>
          <w:sz w:val="22"/>
        </w:rPr>
        <w:t xml:space="preserve"> 是连续的。根据 Weierstrass 极值定理，</w:t>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oMath>
      <w:r>
        <w:rPr>
          <w:rFonts w:eastAsia="等线" w:ascii="Arial" w:cs="Arial" w:hAnsi="Arial"/>
          <w:sz w:val="22"/>
        </w:rPr>
        <w:t xml:space="preserve"> 非空。</w:t>
      </w:r>
    </w:p>
    <w:p>
      <w:pPr>
        <w:numPr>
          <w:numId w:val="9"/>
        </w:numPr>
        <w:spacing w:before="120" w:after="120" w:line="288" w:lineRule="auto"/>
        <w:ind w:left="0"/>
        <w:jc w:val="left"/>
      </w:pPr>
      <w:r>
        <w:rPr>
          <w:rFonts w:eastAsia="等线" w:ascii="Arial" w:cs="Arial" w:hAnsi="Arial"/>
          <w:sz w:val="22"/>
        </w:rPr>
        <w:t>凸值性：由条件 (ii) 的拟凹性，</w:t>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d>
          <m:dPr>
            <m:sepChr m:val=","/>
          </m:dPr>
          <m:e>
            <m:sSup>
              <m:e>
                <m:r>
                  <w:rPr>
                    <w:rFonts w:ascii="Cambria Math" w:hAnsi="Cambria Math"/>
                  </w:rPr>
                  <m:t>π</m:t>
                </m:r>
              </m:e>
              <m:sup>
                <m:r>
                  <w:rPr>
                    <w:rFonts w:ascii="Cambria Math" w:hAnsi="Cambria Math"/>
                  </w:rPr>
                  <m:t>-i</m:t>
                </m:r>
              </m:sup>
            </m:sSup>
          </m:e>
        </m:d>
      </m:oMath>
      <w:r>
        <w:rPr>
          <w:rFonts w:eastAsia="等线" w:ascii="Arial" w:cs="Arial" w:hAnsi="Arial"/>
          <w:sz w:val="22"/>
        </w:rPr>
        <w:t xml:space="preserve"> 是凸集。</w:t>
      </w:r>
    </w:p>
    <w:p>
      <w:pPr>
        <w:numPr>
          <w:numId w:val="10"/>
        </w:numPr>
        <w:spacing w:before="120" w:after="120" w:line="288" w:lineRule="auto"/>
        <w:ind w:left="0"/>
        <w:jc w:val="left"/>
      </w:pPr>
      <w:r>
        <w:rPr>
          <w:rFonts w:eastAsia="等线" w:ascii="Arial" w:cs="Arial" w:hAnsi="Arial"/>
          <w:sz w:val="22"/>
        </w:rPr>
        <w:t xml:space="preserve">上半连续性：由条件 (iii) 的 Lipschitz 连续性和条件 (ii) 的连续性，可证明 </w:t>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oMath>
      <w:r>
        <w:rPr>
          <w:rFonts w:eastAsia="等线" w:ascii="Arial" w:cs="Arial" w:hAnsi="Arial"/>
          <w:sz w:val="22"/>
        </w:rPr>
        <w:t xml:space="preserve"> 是上半连续的。</w:t>
        <w:br/>
        <w:t>Step 3：定义联合最优响应映射：</w:t>
        <w:br/>
      </w:r>
      <w:r>
        <w:rPr>
          <w:rFonts w:eastAsia="等线" w:ascii="Arial" w:cs="Arial" w:hAnsi="Arial"/>
          <w:sz w:val="22"/>
        </w:rPr>
      </w:r>
      <m:oMath xmlns:mml="http://www.w3.org/1998/Math/MathML">
        <m:r>
          <w:rPr>
            <w:rFonts w:ascii="Cambria Math" w:hAnsi="Cambria Math"/>
          </w:rPr>
          <m:t>BR</m:t>
        </m:r>
        <m:d>
          <m:dPr>
            <m:sepChr m:val=","/>
          </m:dPr>
          <m:e>
            <m:r>
              <w:rPr>
                <w:rFonts w:ascii="Cambria Math" w:hAnsi="Cambria Math"/>
              </w:rPr>
              <m:t>π</m:t>
            </m:r>
          </m:e>
        </m:d>
        <m:r>
          <w:rPr>
            <w:rFonts w:ascii="Cambria Math" w:hAnsi="Cambria Math"/>
          </w:rPr>
          <m:t>=</m:t>
        </m:r>
        <m:nary>
          <m:naryPr>
            <m:chr m:val="∏"/>
            <m:limLoc m:val="subSup"/>
            <m:grow m:val="1"/>
            <m:subHide m:val="off"/>
            <m:supHide m:val="off"/>
          </m:naryPr>
          <m:sub>
            <m:r>
              <w:rPr>
                <w:rFonts w:ascii="Cambria Math" w:hAnsi="Cambria Math"/>
              </w:rPr>
              <m:t>i=1</m:t>
            </m:r>
          </m:sub>
          <m:sup>
            <m:r>
              <w:rPr>
                <w:rFonts w:ascii="Cambria Math" w:hAnsi="Cambria Math"/>
              </w:rPr>
              <m:t>N</m:t>
            </m:r>
          </m:sup>
          <m:e/>
        </m:nary>
        <m:r>
          <w:rPr>
            <w:rFonts w:ascii="Cambria Math" w:hAnsi="Cambria Math"/>
          </w:rPr>
          <m:t>B</m:t>
        </m:r>
        <m:sSup>
          <m:e>
            <m:r>
              <w:rPr>
                <w:rFonts w:ascii="Cambria Math" w:hAnsi="Cambria Math"/>
              </w:rPr>
              <m:t>R</m:t>
            </m:r>
          </m:e>
          <m:sup>
            <m:r>
              <w:rPr>
                <w:rFonts w:ascii="Cambria Math" w:hAnsi="Cambria Math"/>
              </w:rPr>
              <m:t>i</m:t>
            </m:r>
          </m:sup>
        </m:sSup>
        <m:d>
          <m:dPr>
            <m:sepChr m:val=","/>
          </m:dPr>
          <m:e>
            <m:sSup>
              <m:e>
                <m:r>
                  <w:rPr>
                    <w:rFonts w:ascii="Cambria Math" w:hAnsi="Cambria Math"/>
                  </w:rPr>
                  <m:t>π</m:t>
                </m:r>
              </m:e>
              <m:sup>
                <m:r>
                  <w:rPr>
                    <w:rFonts w:ascii="Cambria Math" w:hAnsi="Cambria Math"/>
                  </w:rPr>
                  <m:t>-i</m:t>
                </m:r>
              </m:sup>
            </m:sSup>
          </m:e>
        </m:d>
      </m:oMath>
      <w:r>
        <w:rPr>
          <w:rFonts w:eastAsia="等线" w:ascii="Arial" w:cs="Arial" w:hAnsi="Arial"/>
          <w:sz w:val="22"/>
        </w:rPr>
        <w:br/>
      </w:r>
      <w:r>
        <w:rPr>
          <w:rFonts w:eastAsia="等线" w:ascii="Arial" w:cs="Arial" w:hAnsi="Arial"/>
          <w:sz w:val="22"/>
        </w:rPr>
        <w:t xml:space="preserve">由于各 </w:t>
      </w:r>
      <w:r>
        <w:rPr>
          <w:rFonts w:eastAsia="等线" w:ascii="Arial" w:cs="Arial" w:hAnsi="Arial"/>
          <w:sz w:val="22"/>
        </w:rPr>
      </w:r>
      <m:oMath xmlns:mml="http://www.w3.org/1998/Math/MathML">
        <m:r>
          <w:rPr>
            <w:rFonts w:ascii="Cambria Math" w:hAnsi="Cambria Math"/>
          </w:rPr>
          <m:t>B</m:t>
        </m:r>
        <m:sSup>
          <m:e>
            <m:r>
              <w:rPr>
                <w:rFonts w:ascii="Cambria Math" w:hAnsi="Cambria Math"/>
              </w:rPr>
              <m:t>R</m:t>
            </m:r>
          </m:e>
          <m:sup>
            <m:r>
              <w:rPr>
                <w:rFonts w:ascii="Cambria Math" w:hAnsi="Cambria Math"/>
              </w:rPr>
              <m:t>i</m:t>
            </m:r>
          </m:sup>
        </m:sSup>
      </m:oMath>
      <w:r>
        <w:rPr>
          <w:rFonts w:eastAsia="等线" w:ascii="Arial" w:cs="Arial" w:hAnsi="Arial"/>
          <w:sz w:val="22"/>
        </w:rPr>
        <w:t xml:space="preserve"> 满足 Kakutani 定理条件，</w:t>
      </w:r>
      <w:r>
        <w:rPr>
          <w:rFonts w:eastAsia="等线" w:ascii="Arial" w:cs="Arial" w:hAnsi="Arial"/>
          <w:sz w:val="22"/>
        </w:rPr>
      </w:r>
      <m:oMath xmlns:mml="http://www.w3.org/1998/Math/MathML">
        <m:r>
          <w:rPr>
            <w:rFonts w:ascii="Cambria Math" w:hAnsi="Cambria Math"/>
          </w:rPr>
          <m:t>BR</m:t>
        </m:r>
      </m:oMath>
      <w:r>
        <w:rPr>
          <w:rFonts w:eastAsia="等线" w:ascii="Arial" w:cs="Arial" w:hAnsi="Arial"/>
          <w:sz w:val="22"/>
        </w:rPr>
        <w:t xml:space="preserve"> 也满足。因此存在不动点 </w:t>
      </w:r>
      <w:r>
        <w:rPr>
          <w:rFonts w:eastAsia="等线" w:ascii="Arial" w:cs="Arial" w:hAnsi="Arial"/>
          <w:sz w:val="22"/>
        </w:rPr>
      </w:r>
      <m:oMath xmlns:mml="http://www.w3.org/1998/Math/MathML">
        <m:sSup>
          <m:e>
            <m:r>
              <w:rPr>
                <w:rFonts w:ascii="Cambria Math" w:hAnsi="Cambria Math"/>
              </w:rPr>
              <m:t>π</m:t>
            </m:r>
          </m:e>
          <m:sup>
            <m:r>
              <w:rPr>
                <w:rFonts w:ascii="Cambria Math" w:hAnsi="Cambria Math"/>
              </w:rPr>
              <m:t>*</m:t>
            </m:r>
          </m:sup>
        </m:sSup>
        <m:r>
          <w:rPr>
            <w:rFonts w:ascii="Cambria Math" w:hAnsi="Cambria Math"/>
          </w:rPr>
          <m:t>∈BR</m:t>
        </m:r>
        <m:d>
          <m:dPr>
            <m:sepChr m:val=","/>
          </m:dPr>
          <m:e>
            <m:sSup>
              <m:e>
                <m:r>
                  <w:rPr>
                    <w:rFonts w:ascii="Cambria Math" w:hAnsi="Cambria Math"/>
                  </w:rPr>
                  <m:t>π</m:t>
                </m:r>
              </m:e>
              <m:sup>
                <m:r>
                  <w:rPr>
                    <w:rFonts w:ascii="Cambria Math" w:hAnsi="Cambria Math"/>
                  </w:rPr>
                  <m:t>*</m:t>
                </m:r>
              </m:sup>
            </m:sSup>
          </m:e>
        </m:d>
      </m:oMath>
      <w:r>
        <w:rPr>
          <w:rFonts w:eastAsia="等线" w:ascii="Arial" w:cs="Arial" w:hAnsi="Arial"/>
          <w:sz w:val="22"/>
        </w:rPr>
        <w:t xml:space="preserve">，即纳什均衡。 </w:t>
      </w:r>
      <w:r>
        <w:rPr>
          <w:rFonts w:eastAsia="等线" w:ascii="Arial" w:cs="Arial" w:hAnsi="Arial"/>
          <w:sz w:val="22"/>
        </w:rPr>
      </w:r>
      <m:oMath>
        <m:r>
          <w:rPr>
            <w:rFonts w:ascii="Cambria Math" w:hAnsi="Cambria Math"/>
          </w:rPr>
          <w:t>\square</w:t>
        </m:r>
      </m:oMath>
    </w:p>
    <w:p>
      <w:pPr>
        <w:spacing w:before="120" w:after="120" w:line="288" w:lineRule="auto"/>
        <w:ind w:left="0"/>
        <w:jc w:val="left"/>
      </w:pPr>
      <w:r>
        <w:rPr>
          <w:rFonts w:eastAsia="等线" w:ascii="Arial" w:cs="Arial" w:hAnsi="Arial"/>
          <w:sz w:val="22"/>
        </w:rPr>
        <w:t xml:space="preserve">定理 3.2（收敛性） 在上述博弈中，采用 MAPPO 算法的策略序列 </w:t>
      </w:r>
      <w:r>
        <w:rPr>
          <w:rFonts w:eastAsia="等线" w:ascii="Arial" w:cs="Arial" w:hAnsi="Arial"/>
          <w:sz w:val="22"/>
        </w:rPr>
      </w:r>
      <m:oMath xmlns:mml="http://www.w3.org/1998/Math/MathML">
        <m:sSubSup>
          <m:e>
            <m:sSup>
              <m:e>
                <m:r>
                  <w:rPr>
                    <w:rFonts w:ascii="Cambria Math" w:hAnsi="Cambria Math"/>
                  </w:rPr>
                  <m:t>π</m:t>
                </m:r>
              </m:e>
              <m:sup>
                <m:d>
                  <m:dPr>
                    <m:sepChr m:val=","/>
                  </m:dPr>
                  <m:e>
                    <m:r>
                      <w:rPr>
                        <w:rFonts w:ascii="Cambria Math" w:hAnsi="Cambria Math"/>
                      </w:rPr>
                      <m:t>k</m:t>
                    </m:r>
                  </m:e>
                </m:d>
              </m:sup>
            </m:sSup>
          </m:e>
          <m:sub>
            <m:r>
              <w:rPr>
                <w:rFonts w:ascii="Cambria Math" w:hAnsi="Cambria Math"/>
              </w:rPr>
              <m:t>k=1</m:t>
            </m:r>
          </m:sub>
          <m:sup>
            <m:r>
              <w:rPr>
                <w:rFonts w:ascii="Cambria Math" w:hAnsi="Cambria Math"/>
              </w:rPr>
              <m:t>∞</m:t>
            </m:r>
          </m:sup>
        </m:sSubSup>
      </m:oMath>
      <w:r>
        <w:rPr>
          <w:rFonts w:eastAsia="等线" w:ascii="Arial" w:cs="Arial" w:hAnsi="Arial"/>
          <w:sz w:val="22"/>
        </w:rPr>
        <w:t xml:space="preserve"> 以概率 1 收敛到纳什均衡的邻域。</w:t>
        <w:br/>
      </w:r>
      <w:r>
        <w:rPr>
          <w:rFonts w:eastAsia="等线" w:ascii="Arial" w:cs="Arial" w:hAnsi="Arial"/>
          <w:sz w:val="22"/>
        </w:rPr>
        <w:t>该定理的证明依赖于随机逼近理论和 PPO 算法的收敛性保证，完整证明从略。</w:t>
      </w:r>
    </w:p>
    <w:p>
      <w:pPr>
        <w:pStyle w:val="2"/>
        <w:spacing w:before="320" w:after="120" w:line="288" w:lineRule="auto"/>
        <w:ind w:left="0"/>
        <w:jc w:val="left"/>
        <w:outlineLvl w:val="1"/>
      </w:pPr>
      <w:bookmarkStart w:name="heading_9" w:id="9"/>
      <w:r>
        <w:rPr>
          <w:rFonts w:eastAsia="等线" w:ascii="Arial" w:cs="Arial" w:hAnsi="Arial"/>
          <w:b w:val="true"/>
          <w:sz w:val="32"/>
        </w:rPr>
        <w:t>3.3 区块链 "公共博弈信息板" 强化设计</w:t>
      </w:r>
      <w:bookmarkEnd w:id="9"/>
    </w:p>
    <w:p>
      <w:pPr>
        <w:spacing w:before="120" w:after="120" w:line="288" w:lineRule="auto"/>
        <w:ind w:left="0"/>
        <w:jc w:val="left"/>
      </w:pPr>
      <w:r>
        <w:rPr>
          <w:rFonts w:eastAsia="等线" w:ascii="Arial" w:cs="Arial" w:hAnsi="Arial"/>
          <w:sz w:val="22"/>
        </w:rPr>
        <w:t>为支撑上述 MARL 模型，区块链在此不仅仅是数据存证的工具，更是构建多智能体公共知识（Common Knowledge）与博弈规则的核心基础设施，我们称之为 "公共博弈信息板"。本节将详细阐述其机制设计。</w:t>
      </w:r>
    </w:p>
    <w:p>
      <w:pPr>
        <w:pStyle w:val="3"/>
        <w:spacing w:before="300" w:after="120" w:line="288" w:lineRule="auto"/>
        <w:ind w:left="0"/>
        <w:jc w:val="left"/>
        <w:outlineLvl w:val="2"/>
      </w:pPr>
      <w:bookmarkStart w:name="heading_10" w:id="10"/>
      <w:r>
        <w:rPr>
          <w:rFonts w:eastAsia="等线" w:ascii="Arial" w:cs="Arial" w:hAnsi="Arial"/>
          <w:b w:val="true"/>
          <w:sz w:val="30"/>
        </w:rPr>
        <w:t>3.3.1 联盟链架构设计</w:t>
      </w:r>
      <w:bookmarkEnd w:id="10"/>
    </w:p>
    <w:p>
      <w:pPr>
        <w:spacing w:before="120" w:after="120" w:line="288" w:lineRule="auto"/>
        <w:ind w:left="0"/>
        <w:jc w:val="left"/>
      </w:pPr>
      <w:r>
        <w:rPr>
          <w:rFonts w:eastAsia="等线" w:ascii="Arial" w:cs="Arial" w:hAnsi="Arial"/>
          <w:sz w:val="22"/>
        </w:rPr>
        <w:t>我们设计一个面向天基网络的分层联盟链（Hierarchical Permissioned Blockchain）架构，以平衡性能、安全性和可扩展性需求。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共识机制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主链层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全局共识、信誉管理、策略参数同步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 节点、核心 SEN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PBFT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子链层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区域资源事件、任务事件记录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区域内 SEN、ST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简化 PBFT/Raft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本地数据采集、区块提交</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 ST、SEN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3.6 分层联盟链架构设计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3.2 分层联盟链架构示意（暂时无法在飞书文档外展示此内容）</w:t>
            </w:r>
          </w:p>
        </w:tc>
      </w:tr>
    </w:tbl>
    <w:p>
      <w:pPr>
        <w:pStyle w:val="3"/>
        <w:spacing w:before="300" w:after="120" w:line="288" w:lineRule="auto"/>
        <w:ind w:left="0"/>
        <w:jc w:val="left"/>
        <w:outlineLvl w:val="2"/>
      </w:pPr>
      <w:bookmarkStart w:name="heading_11" w:id="11"/>
      <w:r>
        <w:rPr>
          <w:rFonts w:eastAsia="等线" w:ascii="Arial" w:cs="Arial" w:hAnsi="Arial"/>
          <w:b w:val="true"/>
          <w:sz w:val="30"/>
        </w:rPr>
        <w:t>3.3.2 区块类型与字段设计</w:t>
      </w:r>
      <w:bookmarkEnd w:id="11"/>
    </w:p>
    <w:p>
      <w:pPr>
        <w:spacing w:before="120" w:after="120" w:line="288" w:lineRule="auto"/>
        <w:ind w:left="0"/>
        <w:jc w:val="left"/>
      </w:pPr>
      <w:r>
        <w:rPr>
          <w:rFonts w:eastAsia="等线" w:ascii="Arial" w:cs="Arial" w:hAnsi="Arial"/>
          <w:sz w:val="22"/>
        </w:rPr>
        <w:t>为满足系统层博弈的需求，我们定义以下几类核心区块：</w:t>
      </w:r>
    </w:p>
    <w:p>
      <w:pPr>
        <w:spacing w:before="120" w:after="120" w:line="288" w:lineRule="auto"/>
        <w:ind w:left="0"/>
        <w:jc w:val="left"/>
      </w:pPr>
      <w:r>
        <w:rPr>
          <w:rFonts w:eastAsia="等线" w:ascii="Arial" w:cs="Arial" w:hAnsi="Arial"/>
          <w:sz w:val="22"/>
        </w:rPr>
        <w:t>（1）资源块（Resource Block）</w:t>
        <w:br/>
      </w:r>
      <w:r>
        <w:rPr>
          <w:rFonts w:eastAsia="等线" w:ascii="Arial" w:cs="Arial" w:hAnsi="Arial"/>
          <w:sz w:val="22"/>
        </w:rPr>
        <w:t>用于记录节点周期性上报的资源快照。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BlockHeader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区块头（版本、前块哈希、时间戳、Merkle 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Timestamp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Unix 时间戳</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节点唯一标识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NodeHeteroProfile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节点异构配置（算力、内存、能耗系数）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LoadMetrics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负载指标（CPU 利用率、内存使用、队列长度）</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ConcurrencyModelHash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 4 章并发开销模型的哈希，用于版本验证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ReputationScore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当前信誉评分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LedgerLatency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估计的账本延迟（ms）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节点签名</w:t>
            </w:r>
          </w:p>
        </w:tc>
      </w:tr>
    </w:tbl>
    <w:p>
      <w:pPr>
        <w:spacing w:before="120" w:after="120" w:line="288" w:lineRule="auto"/>
        <w:ind w:left="0"/>
        <w:jc w:val="left"/>
      </w:pPr>
      <w:r>
        <w:rPr>
          <w:rFonts w:eastAsia="等线" w:ascii="Arial" w:cs="Arial" w:hAnsi="Arial"/>
          <w:b w:val="true"/>
          <w:sz w:val="22"/>
        </w:rPr>
        <w:t>表 3.7 资源块字段定义</w:t>
      </w:r>
    </w:p>
    <w:p>
      <w:pPr>
        <w:spacing w:before="120" w:after="120" w:line="288" w:lineRule="auto"/>
        <w:ind w:left="0"/>
        <w:jc w:val="left"/>
      </w:pPr>
      <w:r>
        <w:rPr>
          <w:rFonts w:eastAsia="等线" w:ascii="Arial" w:cs="Arial" w:hAnsi="Arial"/>
          <w:sz w:val="22"/>
        </w:rPr>
        <w:t>（2）任务开始块（Task-start Block）</w:t>
        <w:br/>
      </w:r>
      <w:r>
        <w:rPr>
          <w:rFonts w:eastAsia="等线" w:ascii="Arial" w:cs="Arial" w:hAnsi="Arial"/>
          <w:sz w:val="22"/>
        </w:rPr>
        <w:t>记录任务被接纳并开始执行的事件。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BlockHeader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任务唯一标识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任务类型（轻量 / 中等 / 重型）</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SourceNodeID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任务来源节点（ST）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TargetNodeID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任务执行节点（SEN）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任务提交时间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RequiredResources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资源需求（计算量、数据大小）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PredictedDelay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预测执行时延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QueueSnapshot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目标节点队列快照</w:t>
            </w:r>
          </w:p>
        </w:tc>
      </w:tr>
    </w:tbl>
    <w:p>
      <w:pPr>
        <w:spacing w:before="120" w:after="120" w:line="288" w:lineRule="auto"/>
        <w:ind w:left="0"/>
        <w:jc w:val="left"/>
      </w:pPr>
      <w:r>
        <w:rPr>
          <w:rFonts w:eastAsia="等线" w:ascii="Arial" w:cs="Arial" w:hAnsi="Arial"/>
          <w:b w:val="true"/>
          <w:sz w:val="22"/>
        </w:rPr>
        <w:t>表 3.8 任务开始块字段定义</w:t>
      </w:r>
    </w:p>
    <w:p>
      <w:pPr>
        <w:spacing w:before="120" w:after="120" w:line="288" w:lineRule="auto"/>
        <w:ind w:left="0"/>
        <w:jc w:val="left"/>
      </w:pPr>
      <w:r>
        <w:rPr>
          <w:rFonts w:eastAsia="等线" w:ascii="Arial" w:cs="Arial" w:hAnsi="Arial"/>
          <w:sz w:val="22"/>
        </w:rPr>
        <w:t>（3）任务结束块（Task-end Block）</w:t>
        <w:br/>
      </w:r>
      <w:r>
        <w:rPr>
          <w:rFonts w:eastAsia="等线" w:ascii="Arial" w:cs="Arial" w:hAnsi="Arial"/>
          <w:sz w:val="22"/>
        </w:rPr>
        <w:t>记录任务执行完成或失败的事件。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BlockHeader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任务唯一标识（关联 Task-start）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EndTime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任务完成时间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ExecutionResult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执行结果（成功 / 失败 / 超时）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ActualDelay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实际执行时延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ActualEnergy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实际能耗</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QueueStateSnapshot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执行时队列状态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ResultHash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计算结果哈希（用于验证）</w:t>
            </w:r>
          </w:p>
        </w:tc>
      </w:tr>
    </w:tbl>
    <w:p>
      <w:pPr>
        <w:spacing w:before="120" w:after="120" w:line="288" w:lineRule="auto"/>
        <w:ind w:left="0"/>
        <w:jc w:val="left"/>
      </w:pPr>
      <w:r>
        <w:rPr>
          <w:rFonts w:eastAsia="等线" w:ascii="Arial" w:cs="Arial" w:hAnsi="Arial"/>
          <w:b w:val="true"/>
          <w:sz w:val="22"/>
        </w:rPr>
        <w:t>表 3.9 任务结束块字段定义</w:t>
      </w:r>
    </w:p>
    <w:p>
      <w:pPr>
        <w:spacing w:before="120" w:after="120" w:line="288" w:lineRule="auto"/>
        <w:ind w:left="0"/>
        <w:jc w:val="left"/>
      </w:pPr>
      <w:r>
        <w:rPr>
          <w:rFonts w:eastAsia="等线" w:ascii="Arial" w:cs="Arial" w:hAnsi="Arial"/>
          <w:sz w:val="22"/>
        </w:rPr>
        <w:t>（4）信誉更新块（Reputation-Update Block）</w:t>
        <w:br/>
      </w:r>
      <w:r>
        <w:rPr>
          <w:rFonts w:eastAsia="等线" w:ascii="Arial" w:cs="Arial" w:hAnsi="Arial"/>
          <w:sz w:val="22"/>
        </w:rPr>
        <w:t>记录智能合约自动执行的信誉变更事件。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BlockHeader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被更新节点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PreviousScore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更新前信誉分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NewScore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更新后信誉分</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变化量（正 / 负）</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变更原因（任务完成 / 虚报 / 超时）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TriggeringEventHash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触发事件的区块哈希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证据区块列表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ValidatorSignatures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验证节点签名</w:t>
            </w:r>
          </w:p>
        </w:tc>
      </w:tr>
    </w:tbl>
    <w:p>
      <w:pPr>
        <w:spacing w:before="120" w:after="120" w:line="288" w:lineRule="auto"/>
        <w:ind w:left="0"/>
        <w:jc w:val="left"/>
      </w:pPr>
      <w:r>
        <w:rPr>
          <w:rFonts w:eastAsia="等线" w:ascii="Arial" w:cs="Arial" w:hAnsi="Arial"/>
          <w:b w:val="true"/>
          <w:sz w:val="22"/>
        </w:rPr>
        <w:t>表 3.10 信誉更新块字段定义</w:t>
      </w:r>
    </w:p>
    <w:p>
      <w:pPr>
        <w:spacing w:before="120" w:after="120" w:line="288" w:lineRule="auto"/>
        <w:ind w:left="0"/>
        <w:jc w:val="left"/>
      </w:pPr>
      <w:r>
        <w:rPr>
          <w:rFonts w:eastAsia="等线" w:ascii="Arial" w:cs="Arial" w:hAnsi="Arial"/>
          <w:sz w:val="22"/>
        </w:rPr>
        <w:t>（5）策略同步块（Policy-Sync Block）</w:t>
        <w:br/>
      </w:r>
      <w:r>
        <w:rPr>
          <w:rFonts w:eastAsia="等线" w:ascii="Arial" w:cs="Arial" w:hAnsi="Arial"/>
          <w:sz w:val="22"/>
        </w:rPr>
        <w:t>用于 MARL 训练过程中策略参数的同步。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BlockHeader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PolicyVersion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策略版本号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ConsensusRound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uint64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当前共识轮次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AggregatedGradients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聚合后的梯度（压缩编码）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GlobalModelHash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全局模型参数哈希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[]bytes32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参与本轮更新的节点列表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PerformanceMetrics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性能指标（Jain 指数、吞吐量等）</w:t>
            </w:r>
          </w:p>
        </w:tc>
      </w:tr>
    </w:tbl>
    <w:p>
      <w:pPr>
        <w:spacing w:before="120" w:after="120" w:line="288" w:lineRule="auto"/>
        <w:ind w:left="0"/>
        <w:jc w:val="left"/>
      </w:pPr>
      <w:r>
        <w:rPr>
          <w:rFonts w:eastAsia="等线" w:ascii="Arial" w:cs="Arial" w:hAnsi="Arial"/>
          <w:b w:val="true"/>
          <w:sz w:val="22"/>
        </w:rPr>
        <w:t>表 3.11 策略同步块字段定义</w:t>
      </w:r>
    </w:p>
    <w:p>
      <w:pPr>
        <w:pStyle w:val="3"/>
        <w:spacing w:before="300" w:after="120" w:line="288" w:lineRule="auto"/>
        <w:ind w:left="0"/>
        <w:jc w:val="left"/>
        <w:outlineLvl w:val="2"/>
      </w:pPr>
      <w:bookmarkStart w:name="heading_12" w:id="12"/>
      <w:r>
        <w:rPr>
          <w:rFonts w:eastAsia="等线" w:ascii="Arial" w:cs="Arial" w:hAnsi="Arial"/>
          <w:b w:val="true"/>
          <w:sz w:val="30"/>
        </w:rPr>
        <w:t>3.3.3 智能合约与信誉机制设计</w:t>
      </w:r>
      <w:bookmarkEnd w:id="12"/>
    </w:p>
    <w:p>
      <w:pPr>
        <w:pStyle w:val="4"/>
        <w:spacing w:before="260" w:after="120" w:line="288" w:lineRule="auto"/>
        <w:ind w:left="0"/>
        <w:jc w:val="left"/>
        <w:outlineLvl w:val="3"/>
      </w:pPr>
      <w:bookmarkStart w:name="heading_13" w:id="13"/>
      <w:r>
        <w:rPr>
          <w:rFonts w:eastAsia="等线" w:ascii="Arial" w:cs="Arial" w:hAnsi="Arial"/>
          <w:b w:val="true"/>
          <w:sz w:val="28"/>
        </w:rPr>
        <w:t>信誉评分模型</w:t>
      </w:r>
      <w:bookmarkEnd w:id="13"/>
    </w:p>
    <w:p>
      <w:pPr>
        <w:spacing w:before="120" w:after="120" w:line="288" w:lineRule="auto"/>
        <w:ind w:left="0"/>
        <w:jc w:val="left"/>
      </w:pPr>
      <w:r>
        <w:rPr>
          <w:rFonts w:eastAsia="等线" w:ascii="Arial" w:cs="Arial" w:hAnsi="Arial"/>
          <w:sz w:val="22"/>
        </w:rPr>
        <w:t xml:space="preserve">节点 </w:t>
      </w:r>
      <w:r>
        <w:rPr>
          <w:rFonts w:eastAsia="等线" w:ascii="Arial" w:cs="Arial" w:hAnsi="Arial"/>
          <w:sz w:val="22"/>
        </w:rPr>
      </w:r>
      <m:oMath xmlns:mml="http://www.w3.org/1998/Math/MathML">
        <m:r>
          <w:rPr>
            <w:rFonts w:ascii="Cambria Math" w:hAnsi="Cambria Math"/>
          </w:rPr>
          <m:t>i</m:t>
        </m:r>
      </m:oMath>
      <w:r>
        <w:rPr>
          <w:rFonts w:eastAsia="等线" w:ascii="Arial" w:cs="Arial" w:hAnsi="Arial"/>
          <w:sz w:val="22"/>
        </w:rPr>
        <w:t xml:space="preserve"> 在时刻 </w:t>
      </w:r>
      <w:r>
        <w:rPr>
          <w:rFonts w:eastAsia="等线" w:ascii="Arial" w:cs="Arial" w:hAnsi="Arial"/>
          <w:sz w:val="22"/>
        </w:rPr>
      </w:r>
      <m:oMath xmlns:mml="http://www.w3.org/1998/Math/MathML">
        <m:r>
          <w:rPr>
            <w:rFonts w:ascii="Cambria Math" w:hAnsi="Cambria Math"/>
          </w:rPr>
          <m:t>t</m:t>
        </m:r>
      </m:oMath>
      <w:r>
        <w:rPr>
          <w:rFonts w:eastAsia="等线" w:ascii="Arial" w:cs="Arial" w:hAnsi="Arial"/>
          <w:sz w:val="22"/>
        </w:rPr>
        <w:t xml:space="preserve"> 的信誉分由以下递归公式更新：</w:t>
        <w:br/>
      </w:r>
      <w:r>
        <w:rPr>
          <w:rFonts w:eastAsia="等线" w:ascii="Arial" w:cs="Arial" w:hAnsi="Arial"/>
          <w:sz w:val="22"/>
        </w:rPr>
      </w:r>
      <m:oMath xmlns:mml="http://www.w3.org/1998/Math/MathML">
        <m:r>
          <w:rPr>
            <w:rFonts w:ascii="Cambria Math" w:hAnsi="Cambria Math"/>
          </w:rPr>
          <m:t>Re</m:t>
        </m:r>
        <m:sSub>
          <m:e>
            <m:r>
              <w:rPr>
                <w:rFonts w:ascii="Cambria Math" w:hAnsi="Cambria Math"/>
              </w:rPr>
              <m:t>p</m:t>
            </m:r>
          </m:e>
          <m:sub>
            <m:r>
              <w:rPr>
                <w:rFonts w:ascii="Cambria Math" w:hAnsi="Cambria Math"/>
              </w:rPr>
              <m:t>i</m:t>
            </m:r>
          </m:sub>
        </m:sSub>
        <m:d>
          <m:dPr>
            <m:sepChr m:val=","/>
          </m:dPr>
          <m:e>
            <m:r>
              <w:rPr>
                <w:rFonts w:ascii="Cambria Math" w:hAnsi="Cambria Math"/>
              </w:rPr>
              <m:t>t</m:t>
            </m:r>
          </m:e>
        </m:d>
        <m:r>
          <w:rPr>
            <w:rFonts w:ascii="Cambria Math" w:hAnsi="Cambria Math"/>
          </w:rPr>
          <m:t>=</m:t>
        </m:r>
        <m:sSub>
          <m:e>
            <m:r>
              <w:rPr>
                <w:rFonts w:ascii="Cambria Math" w:hAnsi="Cambria Math"/>
              </w:rPr>
              <m:t>α</m:t>
            </m:r>
          </m:e>
          <m:sub>
            <m:r>
              <w:rPr>
                <w:rFonts w:ascii="Cambria Math" w:hAnsi="Cambria Math"/>
              </w:rPr>
              <m:t>base</m:t>
            </m:r>
          </m:sub>
        </m:sSub>
        <m:r>
          <w:rPr>
            <w:rFonts w:ascii="Cambria Math" w:hAnsi="Cambria Math"/>
          </w:rPr>
          <m:t>⋅Re</m:t>
        </m:r>
        <m:sSub>
          <m:e>
            <m:r>
              <w:rPr>
                <w:rFonts w:ascii="Cambria Math" w:hAnsi="Cambria Math"/>
              </w:rPr>
              <m:t>p</m:t>
            </m:r>
          </m:e>
          <m:sub>
            <m:r>
              <w:rPr>
                <w:rFonts w:ascii="Cambria Math" w:hAnsi="Cambria Math"/>
              </w:rPr>
              <m:t>i</m:t>
            </m:r>
          </m:sub>
        </m:sSub>
        <m:d>
          <m:dPr>
            <m:sepChr m:val=","/>
          </m:dPr>
          <m:e>
            <m:r>
              <w:rPr>
                <w:rFonts w:ascii="Cambria Math" w:hAnsi="Cambria Math"/>
              </w:rPr>
              <m:t>t-1</m:t>
            </m:r>
          </m:e>
        </m:d>
        <m:r>
          <w:rPr>
            <w:rFonts w:ascii="Cambria Math" w:hAnsi="Cambria Math"/>
          </w:rPr>
          <m:t>+</m:t>
        </m:r>
        <m:nary>
          <m:naryPr>
            <m:chr m:val="∑"/>
            <m:limLoc m:val="subSup"/>
            <m:grow m:val="1"/>
            <m:subHide m:val="off"/>
            <m:supHide m:val="on"/>
          </m:naryPr>
          <m:sub>
            <m:r>
              <w:rPr>
                <w:rFonts w:ascii="Cambria Math" w:hAnsi="Cambria Math"/>
              </w:rPr>
              <m:t>k</m:t>
            </m:r>
          </m:sub>
          <m:sup/>
          <m:e/>
        </m:nary>
        <m:sSub>
          <m:e>
            <m:r>
              <w:rPr>
                <w:rFonts w:ascii="Cambria Math" w:hAnsi="Cambria Math"/>
              </w:rPr>
              <m:t>α</m:t>
            </m:r>
          </m:e>
          <m:sub>
            <m:r>
              <w:rPr>
                <w:rFonts w:ascii="Cambria Math" w:hAnsi="Cambria Math"/>
              </w:rPr>
              <m:t>k</m:t>
            </m:r>
          </m:sub>
        </m:sSub>
        <m:r>
          <w:rPr>
            <w:rFonts w:ascii="Cambria Math" w:hAnsi="Cambria Math"/>
          </w:rPr>
          <m:t>⋅</m:t>
        </m:r>
        <m:sSubSup>
          <m:e>
            <m:r>
              <w:rPr>
                <w:rFonts w:ascii="Cambria Math" w:hAnsi="Cambria Math"/>
              </w:rPr>
              <m:t>S</m:t>
            </m:r>
          </m:e>
          <m:sub>
            <m:r>
              <w:rPr>
                <w:rFonts w:ascii="Cambria Math" w:hAnsi="Cambria Math"/>
              </w:rPr>
              <m:t>k</m:t>
            </m:r>
          </m:sub>
          <m:sup>
            <m:r>
              <w:rPr>
                <w:rFonts w:ascii="Cambria Math" w:hAnsi="Cambria Math"/>
              </w:rPr>
              <m:t>i</m:t>
            </m:r>
          </m:sup>
        </m:sSubSup>
        <m:d>
          <m:dPr>
            <m:sepChr m:val=","/>
          </m:dPr>
          <m:e>
            <m:r>
              <w:rPr>
                <w:rFonts w:ascii="Cambria Math" w:hAnsi="Cambria Math"/>
              </w:rPr>
              <m:t>t</m:t>
            </m:r>
          </m:e>
        </m:d>
      </m:oMath>
      <w:r>
        <w:rPr>
          <w:rFonts w:eastAsia="等线" w:ascii="Arial" w:cs="Arial" w:hAnsi="Arial"/>
          <w:sz w:val="22"/>
        </w:rPr>
        <w:br/>
      </w:r>
      <w:r>
        <w:rPr>
          <w:rFonts w:eastAsia="等线" w:ascii="Arial" w:cs="Arial" w:hAnsi="Arial"/>
          <w:sz w:val="22"/>
        </w:rPr>
        <w:t>其中各评分项定义如下：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评分项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任务完成质量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S</m:t>
                  </m:r>
                </m:e>
                <m:sub>
                  <m:r>
                    <w:rPr>
                      <w:rFonts w:ascii="Cambria Math" w:hAnsi="Cambria Math"/>
                    </w:rPr>
                    <m:t>task</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基于时延、成功率的综合评分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诚实行为评分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S</m:t>
                  </m:r>
                </m:e>
                <m:sub>
                  <m:r>
                    <w:rPr>
                      <w:rFonts w:ascii="Cambria Math" w:hAnsi="Cambria Math"/>
                    </w:rPr>
                    <m:t>honest</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声明负载与实际负载一致性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协作贡献评分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S</m:t>
                  </m:r>
                </m:e>
                <m:sub>
                  <m:r>
                    <w:rPr>
                      <w:rFonts w:ascii="Cambria Math" w:hAnsi="Cambria Math"/>
                    </w:rPr>
                    <m:t>coop</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对系统公平性的贡献度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违规惩罚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S</m:t>
                  </m:r>
                </m:e>
                <m:sub>
                  <m:r>
                    <w:rPr>
                      <w:rFonts w:ascii="Cambria Math" w:hAnsi="Cambria Math"/>
                    </w:rPr>
                    <m:t>penalty</m:t>
                  </m:r>
                </m:sub>
                <m:sup>
                  <m:r>
                    <w:rPr>
                      <w:rFonts w:ascii="Cambria Math" w:hAnsi="Cambria Math"/>
                    </w:rPr>
                    <m:t>i</m:t>
                  </m:r>
                </m:sup>
              </m:sSubSup>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虚报、超时等违规行为</w:t>
            </w:r>
          </w:p>
        </w:tc>
      </w:tr>
    </w:tbl>
    <w:p>
      <w:pPr>
        <w:spacing w:before="120" w:after="120" w:line="288" w:lineRule="auto"/>
        <w:ind w:left="0"/>
        <w:jc w:val="left"/>
      </w:pPr>
      <w:r>
        <w:rPr>
          <w:rFonts w:eastAsia="等线" w:ascii="Arial" w:cs="Arial" w:hAnsi="Arial"/>
          <w:b w:val="true"/>
          <w:sz w:val="22"/>
        </w:rPr>
        <w:t>表 3.12 信誉评分权重分配</w:t>
      </w:r>
    </w:p>
    <w:p>
      <w:pPr>
        <w:spacing w:before="120" w:after="120" w:line="288" w:lineRule="auto"/>
        <w:ind w:left="0"/>
        <w:jc w:val="left"/>
      </w:pPr>
      <w:r>
        <w:rPr>
          <w:rFonts w:eastAsia="等线" w:ascii="Arial" w:cs="Arial" w:hAnsi="Arial"/>
          <w:sz w:val="22"/>
        </w:rPr>
        <w:t>任务完成质量评分：</w:t>
        <w:br/>
      </w:r>
      <w:r>
        <w:rPr>
          <w:rFonts w:eastAsia="等线" w:ascii="Arial" w:cs="Arial" w:hAnsi="Arial"/>
          <w:sz w:val="22"/>
        </w:rPr>
      </w:r>
      <m:oMath xmlns:mml="http://www.w3.org/1998/Math/MathML">
        <m:sSubSup>
          <m:e>
            <m:r>
              <w:rPr>
                <w:rFonts w:ascii="Cambria Math" w:hAnsi="Cambria Math"/>
              </w:rPr>
              <m:t>S</m:t>
            </m:r>
          </m:e>
          <m:sub>
            <m:r>
              <w:rPr>
                <w:rFonts w:ascii="Cambria Math" w:hAnsi="Cambria Math"/>
              </w:rPr>
              <m:t>task</m:t>
            </m:r>
          </m:sub>
          <m:sup>
            <m:r>
              <w:rPr>
                <w:rFonts w:ascii="Cambria Math" w:hAnsi="Cambria Math"/>
              </w:rPr>
              <m:t>i</m:t>
            </m:r>
          </m:sup>
        </m:sSubSup>
        <m:d>
          <m:dPr>
            <m:sepChr m:val=","/>
          </m:dPr>
          <m:e>
            <m:r>
              <w:rPr>
                <w:rFonts w:ascii="Cambria Math" w:hAnsi="Cambria Math"/>
              </w:rPr>
              <m:t>t</m:t>
            </m:r>
          </m:e>
        </m:d>
        <m:r>
          <w:rPr>
            <w:rFonts w:ascii="Cambria Math" w:hAnsi="Cambria Math"/>
          </w:rPr>
          <m:t>=</m:t>
        </m:r>
        <m:sSub>
          <m:e>
            <m:r>
              <w:rPr>
                <w:rFonts w:ascii="Cambria Math" w:hAnsi="Cambria Math"/>
              </w:rPr>
              <m:t>ω</m:t>
            </m:r>
          </m:e>
          <m:sub>
            <m:r>
              <w:rPr>
                <w:rFonts w:ascii="Cambria Math" w:hAnsi="Cambria Math"/>
              </w:rPr>
              <m:t>1</m:t>
            </m:r>
          </m:sub>
        </m:sSub>
        <m:r>
          <w:rPr>
            <w:rFonts w:ascii="Cambria Math" w:hAnsi="Cambria Math"/>
          </w:rPr>
          <m:t>⋅</m:t>
        </m:r>
        <m:d>
          <m:dPr>
            <m:sepChr m:val=","/>
          </m:dPr>
          <m:e>
            <m:r>
              <w:rPr>
                <w:rFonts w:ascii="Cambria Math" w:hAnsi="Cambria Math"/>
              </w:rPr>
              <m:t>1-</m:t>
            </m:r>
            <m:f>
              <m:fPr>
                <m:type m:val="bar"/>
              </m:fPr>
              <m:num>
                <m:sSub>
                  <m:e>
                    <m:r>
                      <w:rPr>
                        <w:rFonts w:ascii="Cambria Math" w:hAnsi="Cambria Math"/>
                      </w:rPr>
                      <m:t>D</m:t>
                    </m:r>
                  </m:e>
                  <m:sub>
                    <m:r>
                      <w:rPr>
                        <w:rFonts w:ascii="Cambria Math" w:hAnsi="Cambria Math"/>
                      </w:rPr>
                      <m:t>actual</m:t>
                    </m:r>
                  </m:sub>
                </m:sSub>
                <m:r>
                  <w:rPr>
                    <w:rFonts w:ascii="Cambria Math" w:hAnsi="Cambria Math"/>
                  </w:rPr>
                  <m:t>-</m:t>
                </m:r>
                <m:sSub>
                  <m:e>
                    <m:r>
                      <w:rPr>
                        <w:rFonts w:ascii="Cambria Math" w:hAnsi="Cambria Math"/>
                      </w:rPr>
                      <m:t>D</m:t>
                    </m:r>
                  </m:e>
                  <m:sub>
                    <m:r>
                      <w:rPr>
                        <w:rFonts w:ascii="Cambria Math" w:hAnsi="Cambria Math"/>
                      </w:rPr>
                      <m:t>predicted</m:t>
                    </m:r>
                  </m:sub>
                </m:sSub>
              </m:num>
              <m:den>
                <m:sSub>
                  <m:e>
                    <m:r>
                      <w:rPr>
                        <w:rFonts w:ascii="Cambria Math" w:hAnsi="Cambria Math"/>
                      </w:rPr>
                      <m:t>D</m:t>
                    </m:r>
                  </m:e>
                  <m:sub>
                    <m:r>
                      <w:rPr>
                        <w:rFonts w:ascii="Cambria Math" w:hAnsi="Cambria Math"/>
                      </w:rPr>
                      <m:t>max</m:t>
                    </m:r>
                  </m:sub>
                </m:sSub>
              </m:den>
            </m:f>
          </m:e>
        </m:d>
        <m:r>
          <w:rPr>
            <w:rFonts w:ascii="Cambria Math" w:hAnsi="Cambria Math"/>
          </w:rPr>
          <m:t>+</m:t>
        </m:r>
        <m:sSub>
          <m:e>
            <m:r>
              <w:rPr>
                <w:rFonts w:ascii="Cambria Math" w:hAnsi="Cambria Math"/>
              </w:rPr>
              <m:t>ω</m:t>
            </m:r>
          </m:e>
          <m:sub>
            <m:r>
              <w:rPr>
                <w:rFonts w:ascii="Cambria Math" w:hAnsi="Cambria Math"/>
              </w:rPr>
              <m:t>2</m:t>
            </m:r>
          </m:sub>
        </m:sSub>
        <m:r>
          <w:rPr>
            <w:rFonts w:ascii="Cambria Math" w:hAnsi="Cambria Math"/>
          </w:rPr>
          <m:t>⋅</m:t>
        </m:r>
        <m:r>
          <m:rPr>
            <m:scr m:val="double-struck"/>
            <m:sty m:val="p"/>
          </m:rPr>
          <w:rPr>
            <w:rFonts w:ascii="Cambria Math" w:hAnsi="Cambria Math"/>
          </w:rPr>
          <m:t>I</m:t>
        </m:r>
        <m:d>
          <m:dPr>
            <m:begChr m:val="["/>
            <m:sepChr m:val=","/>
            <m:endChr m:val="]"/>
          </m:dPr>
          <m:e>
            <m:r>
              <w:rPr>
                <w:rFonts w:ascii="Cambria Math" w:hAnsi="Cambria Math"/>
              </w:rPr>
              <m:t>success</m:t>
            </m:r>
          </m:e>
        </m:d>
      </m:oMath>
    </w:p>
    <w:p>
      <w:pPr>
        <w:spacing w:before="120" w:after="120" w:line="288" w:lineRule="auto"/>
        <w:ind w:left="0"/>
        <w:jc w:val="left"/>
      </w:pPr>
      <w:r>
        <w:rPr>
          <w:rFonts w:eastAsia="等线" w:ascii="Arial" w:cs="Arial" w:hAnsi="Arial"/>
          <w:sz w:val="22"/>
        </w:rPr>
        <w:t>诚实性评分：</w:t>
        <w:br/>
        <w:t>定义负载声明偏差：</w:t>
        <w:br/>
      </w:r>
      <w:r>
        <w:rPr>
          <w:rFonts w:eastAsia="等线" w:ascii="Arial" w:cs="Arial" w:hAnsi="Arial"/>
          <w:sz w:val="22"/>
        </w:rPr>
      </w:r>
      <m:oMath xmlns:mml="http://www.w3.org/1998/Math/MathML">
        <m:sSubSup>
          <m:e>
            <m:r>
              <w:rPr>
                <w:rFonts w:ascii="Cambria Math" w:hAnsi="Cambria Math"/>
              </w:rPr>
              <m:t>δ</m:t>
            </m:r>
          </m:e>
          <m:sub>
            <m:r>
              <w:rPr>
                <w:rFonts w:ascii="Cambria Math" w:hAnsi="Cambria Math"/>
              </w:rPr>
              <m:t>i</m:t>
            </m:r>
          </m:sub>
          <m:sup>
            <m:r>
              <w:rPr>
                <w:rFonts w:ascii="Cambria Math" w:hAnsi="Cambria Math"/>
              </w:rPr>
              <m:t>load</m:t>
            </m:r>
          </m:sup>
        </m:sSubSup>
        <m:r>
          <w:rPr>
            <w:rFonts w:ascii="Cambria Math" w:hAnsi="Cambria Math"/>
          </w:rPr>
          <m:t>=</m:t>
        </m:r>
        <m:f>
          <m:fPr>
            <m:type m:val="bar"/>
          </m:fPr>
          <m:num>
            <m:r>
              <w:rPr>
                <w:rFonts w:ascii="Cambria Math" w:hAnsi="Cambria Math"/>
              </w:rPr>
              <m:t>|</m:t>
            </m:r>
            <m:sSubSup>
              <m:e>
                <m:r>
                  <w:rPr>
                    <w:rFonts w:ascii="Cambria Math" w:hAnsi="Cambria Math"/>
                  </w:rPr>
                  <m:t>L</m:t>
                </m:r>
              </m:e>
              <m:sub>
                <m:r>
                  <w:rPr>
                    <w:rFonts w:ascii="Cambria Math" w:hAnsi="Cambria Math"/>
                  </w:rPr>
                  <m:t>i</m:t>
                </m:r>
              </m:sub>
              <m:sup>
                <m:r>
                  <w:rPr>
                    <w:rFonts w:ascii="Cambria Math" w:hAnsi="Cambria Math"/>
                  </w:rPr>
                  <m:t>declared</m:t>
                </m:r>
              </m:sup>
            </m:sSubSup>
            <m:r>
              <w:rPr>
                <w:rFonts w:ascii="Cambria Math" w:hAnsi="Cambria Math"/>
              </w:rPr>
              <m:t>-</m:t>
            </m:r>
            <m:sSubSup>
              <m:e>
                <m:r>
                  <w:rPr>
                    <w:rFonts w:ascii="Cambria Math" w:hAnsi="Cambria Math"/>
                  </w:rPr>
                  <m:t>L</m:t>
                </m:r>
              </m:e>
              <m:sub>
                <m:r>
                  <w:rPr>
                    <w:rFonts w:ascii="Cambria Math" w:hAnsi="Cambria Math"/>
                  </w:rPr>
                  <m:t>i</m:t>
                </m:r>
              </m:sub>
              <m:sup>
                <m:r>
                  <w:rPr>
                    <w:rFonts w:ascii="Cambria Math" w:hAnsi="Cambria Math"/>
                  </w:rPr>
                  <m:t>actual</m:t>
                </m:r>
              </m:sup>
            </m:sSubSup>
            <m:r>
              <w:rPr>
                <w:rFonts w:ascii="Cambria Math" w:hAnsi="Cambria Math"/>
              </w:rPr>
              <m:t>|</m:t>
            </m:r>
          </m:num>
          <m:den>
            <m:sSubSup>
              <m:e>
                <m:r>
                  <w:rPr>
                    <w:rFonts w:ascii="Cambria Math" w:hAnsi="Cambria Math"/>
                  </w:rPr>
                  <m:t>L</m:t>
                </m:r>
              </m:e>
              <m:sub>
                <m:r>
                  <w:rPr>
                    <w:rFonts w:ascii="Cambria Math" w:hAnsi="Cambria Math"/>
                  </w:rPr>
                  <m:t>i</m:t>
                </m:r>
              </m:sub>
              <m:sup>
                <m:r>
                  <w:rPr>
                    <w:rFonts w:ascii="Cambria Math" w:hAnsi="Cambria Math"/>
                  </w:rPr>
                  <m:t>actual</m:t>
                </m:r>
              </m:sup>
            </m:sSubSup>
          </m:den>
        </m:f>
      </m:oMath>
      <w:r>
        <w:rPr>
          <w:rFonts w:eastAsia="等线" w:ascii="Arial" w:cs="Arial" w:hAnsi="Arial"/>
          <w:sz w:val="22"/>
        </w:rPr>
        <w:br/>
        <w:t>诚实性评分：</w:t>
        <w:br/>
      </w:r>
      <w:r>
        <w:rPr>
          <w:rFonts w:eastAsia="等线" w:ascii="Arial" w:cs="Arial" w:hAnsi="Arial"/>
          <w:sz w:val="22"/>
        </w:rPr>
      </w:r>
      <m:oMath>
        <m:r>
          <w:rPr>
            <w:rFonts w:ascii="Cambria Math" w:hAnsi="Cambria Math"/>
          </w:rPr>
          <w:t>S_{honest}^i(t) = \begin{cases}1 - \delta_i^{load} &amp; \text{if } \delta_i^{load} \leq \delta_{threshold} \-\kappa \cdot \delta_i^{load} &amp; \text{otherwise}\end{cases}</w:t>
        </m:r>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κ&gt;1</m:t>
        </m:r>
      </m:oMath>
      <w:r>
        <w:rPr>
          <w:rFonts w:eastAsia="等线" w:ascii="Arial" w:cs="Arial" w:hAnsi="Arial"/>
          <w:sz w:val="22"/>
        </w:rPr>
        <w:t xml:space="preserve"> 为惩罚系数，</w:t>
      </w:r>
      <w:r>
        <w:rPr>
          <w:rFonts w:eastAsia="等线" w:ascii="Arial" w:cs="Arial" w:hAnsi="Arial"/>
          <w:sz w:val="22"/>
        </w:rPr>
      </w:r>
      <m:oMath xmlns:mml="http://www.w3.org/1998/Math/MathML">
        <m:sSub>
          <m:e>
            <m:r>
              <w:rPr>
                <w:rFonts w:ascii="Cambria Math" w:hAnsi="Cambria Math"/>
              </w:rPr>
              <m:t>δ</m:t>
            </m:r>
          </m:e>
          <m:sub>
            <m:r>
              <w:rPr>
                <w:rFonts w:ascii="Cambria Math" w:hAnsi="Cambria Math"/>
              </w:rPr>
              <m:t>threshold</m:t>
            </m:r>
          </m:sub>
        </m:sSub>
      </m:oMath>
      <w:r>
        <w:rPr>
          <w:rFonts w:eastAsia="等线" w:ascii="Arial" w:cs="Arial" w:hAnsi="Arial"/>
          <w:sz w:val="22"/>
        </w:rPr>
        <w:t xml:space="preserve"> 为容忍阈值（典型值 0.1）。</w:t>
      </w:r>
    </w:p>
    <w:p>
      <w:pPr>
        <w:pStyle w:val="4"/>
        <w:spacing w:before="260" w:after="120" w:line="288" w:lineRule="auto"/>
        <w:ind w:left="0"/>
        <w:jc w:val="left"/>
        <w:outlineLvl w:val="3"/>
      </w:pPr>
      <w:bookmarkStart w:name="heading_14" w:id="14"/>
      <w:r>
        <w:rPr>
          <w:rFonts w:eastAsia="等线" w:ascii="Arial" w:cs="Arial" w:hAnsi="Arial"/>
          <w:b w:val="true"/>
          <w:sz w:val="28"/>
        </w:rPr>
        <w:t>智能合约伪代码</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solidity</w:t>
              <w:br w:type="textWrapping"/>
            </w:r>
            <w:r>
              <w:rPr>
                <w:rFonts w:eastAsia="Consolas" w:ascii="Consolas" w:cs="Consolas" w:hAnsi="Consolas"/>
                <w:sz w:val="22"/>
              </w:rPr>
              <w:t>Contract ReputationManager:</w:t>
              <w:br/>
              <w:t xml:space="preserve">    </w:t>
              <w:br/>
              <w:t xml:space="preserve">    mapping(address =&gt; float) public reputationScores</w:t>
              <w:br/>
              <w:t xml:space="preserve">    mapping(address =&gt; uint) public violationCount</w:t>
              <w:br/>
              <w:t xml:space="preserve">    </w:t>
              <w:br/>
              <w:t xml:space="preserve">    event ReputationUpdated(address node, float delta, string reason)</w:t>
              <w:br/>
              <w:t xml:space="preserve">    </w:t>
              <w:br/>
              <w:t xml:space="preserve">    function updateReputation(address node, TaskResult result):</w:t>
              <w:br/>
              <w:t xml:space="preserve">        float delta = 0</w:t>
              <w:br/>
              <w:t xml:space="preserve">        </w:t>
              <w:br/>
              <w:t xml:space="preserve">        // 计算任务完成质量评分</w:t>
              <w:br/>
              <w:t xml:space="preserve">        delta += calculateTaskScore(result)</w:t>
              <w:br/>
              <w:t xml:space="preserve">        </w:t>
              <w:br/>
              <w:t xml:space="preserve">        // 计算诚实性评分</w:t>
              <w:br/>
              <w:t xml:space="preserve">        float loadDeviation = calculateLoadDeviation(node)</w:t>
              <w:br/>
              <w:t xml:space="preserve">        if loadDeviation &gt; DEVIATION_THRESHOLD:</w:t>
              <w:br/>
              <w:t xml:space="preserve">            delta -= PENALTY_FACTOR * loadDeviation</w:t>
              <w:br/>
              <w:t xml:space="preserve">            violationCount[node]++</w:t>
              <w:br/>
              <w:t xml:space="preserve">            </w:t>
              <w:br/>
              <w:t xml:space="preserve">            if violationCount[node] &gt; MAX_VIOLATIONS:</w:t>
              <w:br/>
              <w:t xml:space="preserve">                // 触发严重惩罚</w:t>
              <w:br/>
              <w:t xml:space="preserve">                delta -= SEVERE_PENALTY</w:t>
              <w:br/>
              <w:t xml:space="preserve">                emit BlacklistWarning(node)</w:t>
              <w:br/>
              <w:t xml:space="preserve">        else:</w:t>
              <w:br/>
              <w:t xml:space="preserve">            delta += HONEST_BONUS * (1 - loadDeviation)</w:t>
              <w:br/>
              <w:t xml:space="preserve">        </w:t>
              <w:br/>
              <w:t xml:space="preserve">        // 更新信誉分</w:t>
              <w:br/>
              <w:t xml:space="preserve">        reputationScores[node] = </w:t>
              <w:br/>
              <w:t xml:space="preserve">            BASE_DECAY * reputationScores[node] + delta</w:t>
              <w:br/>
              <w:t xml:space="preserve">        </w:t>
              <w:br/>
              <w:t xml:space="preserve">        // 边界约束</w:t>
              <w:br/>
              <w:t xml:space="preserve">        reputationScores[node] = </w:t>
              <w:br/>
              <w:t xml:space="preserve">            clamp(reputationScores[node], MIN_REP, MAX_REP)</w:t>
              <w:br/>
              <w:t xml:space="preserve">        </w:t>
              <w:br/>
              <w:t xml:space="preserve">        emit ReputationUpdated(node, delta, getReason())</w:t>
              <w:br/>
              <w:t xml:space="preserve">        </w:t>
              <w:br/>
              <w:t xml:space="preserve">        // 生成信誉更新区块</w:t>
              <w:br/>
            </w:r>
            <w:r>
              <w:rPr>
                <w:rFonts w:eastAsia="Consolas" w:ascii="Consolas" w:cs="Consolas" w:hAnsi="Consolas"/>
                <w:sz w:val="22"/>
              </w:rPr>
              <w:t xml:space="preserve">        submitReputationBlock(node, delta)</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3.3 智能合约审计与信誉更新流程（暂时无法在飞书文档外展示此内容）</w:t>
            </w:r>
          </w:p>
        </w:tc>
      </w:tr>
    </w:tbl>
    <w:p>
      <w:pPr>
        <w:pStyle w:val="3"/>
        <w:spacing w:before="300" w:after="120" w:line="288" w:lineRule="auto"/>
        <w:ind w:left="0"/>
        <w:jc w:val="left"/>
        <w:outlineLvl w:val="2"/>
      </w:pPr>
      <w:bookmarkStart w:name="heading_15" w:id="15"/>
      <w:r>
        <w:rPr>
          <w:rFonts w:eastAsia="等线" w:ascii="Arial" w:cs="Arial" w:hAnsi="Arial"/>
          <w:b w:val="true"/>
          <w:sz w:val="30"/>
        </w:rPr>
        <w:t>3.3.4 共识机制与延迟分析</w:t>
      </w:r>
      <w:bookmarkEnd w:id="15"/>
    </w:p>
    <w:p>
      <w:pPr>
        <w:pStyle w:val="4"/>
        <w:spacing w:before="260" w:after="120" w:line="288" w:lineRule="auto"/>
        <w:ind w:left="0"/>
        <w:jc w:val="left"/>
        <w:outlineLvl w:val="3"/>
      </w:pPr>
      <w:bookmarkStart w:name="heading_16" w:id="16"/>
      <w:r>
        <w:rPr>
          <w:rFonts w:eastAsia="等线" w:ascii="Arial" w:cs="Arial" w:hAnsi="Arial"/>
          <w:b w:val="true"/>
          <w:sz w:val="28"/>
        </w:rPr>
        <w:t>改进的 PBFT 共识</w:t>
      </w:r>
      <w:bookmarkEnd w:id="16"/>
    </w:p>
    <w:p>
      <w:pPr>
        <w:spacing w:before="120" w:after="120" w:line="288" w:lineRule="auto"/>
        <w:ind w:left="0"/>
        <w:jc w:val="left"/>
      </w:pPr>
      <w:r>
        <w:rPr>
          <w:rFonts w:eastAsia="等线" w:ascii="Arial" w:cs="Arial" w:hAnsi="Arial"/>
          <w:sz w:val="22"/>
        </w:rPr>
        <w:t>针对天基网络的特点，我们对标准 PBFT 进行以下优化：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 PBFT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改进方案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消息复杂度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O</m:t>
              </m:r>
              <m:d>
                <m:dPr>
                  <m:sepChr m:val=","/>
                </m:dPr>
                <m:e>
                  <m:sSup>
                    <m:e>
                      <m:r>
                        <w:rPr>
                          <w:rFonts w:ascii="Cambria Math" w:hAnsi="Cambria Math"/>
                        </w:rPr>
                        <m:t>N</m:t>
                      </m:r>
                    </m:e>
                    <m:sup>
                      <m:r>
                        <w:rPr>
                          <w:rFonts w:ascii="Cambria Math" w:hAnsi="Cambria Math"/>
                        </w:rPr>
                        <m:t>2</m:t>
                      </m:r>
                    </m:sup>
                  </m:sSup>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分层共识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O</m:t>
              </m:r>
              <m:d>
                <m:dPr>
                  <m:sepChr m:val=","/>
                </m:dPr>
                <m:e>
                  <m:r>
                    <w:rPr>
                      <w:rFonts w:ascii="Cambria Math" w:hAnsi="Cambria Math"/>
                    </w:rPr>
                    <m:t>N</m:t>
                  </m:r>
                  <m:r>
                    <m:rPr>
                      <m:sty m:val="p"/>
                    </m:rPr>
                    <w:rPr>
                      <w:rFonts w:ascii="Cambria Math" w:hAnsi="Cambria Math"/>
                    </w:rPr>
                    <m:t>log</m:t>
                  </m:r>
                  <m:r>
                    <w:rPr>
                      <w:rFonts w:ascii="Cambria Math" w:hAnsi="Cambria Math"/>
                    </w:rPr>
                    <m:t>N</m:t>
                  </m:r>
                </m:e>
              </m:d>
            </m:oMath>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视图切换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固定超时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自适应超时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减少无效切换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领导者选举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轮询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信誉加权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提高可靠性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固定周期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动态调整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减少开销</w:t>
            </w:r>
          </w:p>
        </w:tc>
      </w:tr>
    </w:tbl>
    <w:p>
      <w:pPr>
        <w:spacing w:before="120" w:after="120" w:line="288" w:lineRule="auto"/>
        <w:ind w:left="0"/>
        <w:jc w:val="left"/>
      </w:pPr>
      <w:r>
        <w:rPr>
          <w:rFonts w:eastAsia="等线" w:ascii="Arial" w:cs="Arial" w:hAnsi="Arial"/>
          <w:b w:val="true"/>
          <w:sz w:val="22"/>
        </w:rPr>
        <w:t>表 3.13 PBFT 共识优化对比</w:t>
      </w:r>
    </w:p>
    <w:p>
      <w:pPr>
        <w:pStyle w:val="4"/>
        <w:spacing w:before="260" w:after="120" w:line="288" w:lineRule="auto"/>
        <w:ind w:left="0"/>
        <w:jc w:val="left"/>
        <w:outlineLvl w:val="3"/>
      </w:pPr>
      <w:bookmarkStart w:name="heading_17" w:id="17"/>
      <w:r>
        <w:rPr>
          <w:rFonts w:eastAsia="等线" w:ascii="Arial" w:cs="Arial" w:hAnsi="Arial"/>
          <w:b w:val="true"/>
          <w:sz w:val="28"/>
        </w:rPr>
        <w:t>延迟详细建模</w:t>
      </w:r>
      <w:bookmarkEnd w:id="17"/>
    </w:p>
    <w:p>
      <w:pPr>
        <w:spacing w:before="120" w:after="120" w:line="288" w:lineRule="auto"/>
        <w:ind w:left="0"/>
        <w:jc w:val="left"/>
      </w:pPr>
      <w:r>
        <w:rPr>
          <w:rFonts w:eastAsia="等线" w:ascii="Arial" w:cs="Arial" w:hAnsi="Arial"/>
          <w:sz w:val="22"/>
        </w:rPr>
        <w:t>总共识延迟分解为：</w:t>
        <w:br/>
      </w:r>
      <w:r>
        <w:rPr>
          <w:rFonts w:eastAsia="等线" w:ascii="Arial" w:cs="Arial" w:hAnsi="Arial"/>
          <w:sz w:val="22"/>
        </w:rPr>
      </w:r>
      <m:oMath xmlns:mml="http://www.w3.org/1998/Math/MathML">
        <m:sSub>
          <m:e>
            <m:r>
              <w:rPr>
                <w:rFonts w:ascii="Cambria Math" w:hAnsi="Cambria Math"/>
              </w:rPr>
              <m:t>D</m:t>
            </m:r>
          </m:e>
          <m:sub>
            <m:r>
              <w:rPr>
                <w:rFonts w:ascii="Cambria Math" w:hAnsi="Cambria Math"/>
              </w:rPr>
              <m:t>consensus</m:t>
            </m:r>
          </m:sub>
        </m:sSub>
        <m:r>
          <w:rPr>
            <w:rFonts w:ascii="Cambria Math" w:hAnsi="Cambria Math"/>
          </w:rPr>
          <m:t>=</m:t>
        </m:r>
        <m:sSub>
          <m:e>
            <m:r>
              <w:rPr>
                <w:rFonts w:ascii="Cambria Math" w:hAnsi="Cambria Math"/>
              </w:rPr>
              <m:t>D</m:t>
            </m:r>
          </m:e>
          <m:sub>
            <m:r>
              <w:rPr>
                <w:rFonts w:ascii="Cambria Math" w:hAnsi="Cambria Math"/>
              </w:rPr>
              <m:t>pre-prepare</m:t>
            </m:r>
          </m:sub>
        </m:sSub>
        <m:r>
          <w:rPr>
            <w:rFonts w:ascii="Cambria Math" w:hAnsi="Cambria Math"/>
          </w:rPr>
          <m:t>+</m:t>
        </m:r>
        <m:sSub>
          <m:e>
            <m:r>
              <w:rPr>
                <w:rFonts w:ascii="Cambria Math" w:hAnsi="Cambria Math"/>
              </w:rPr>
              <m:t>D</m:t>
            </m:r>
          </m:e>
          <m:sub>
            <m:r>
              <w:rPr>
                <w:rFonts w:ascii="Cambria Math" w:hAnsi="Cambria Math"/>
              </w:rPr>
              <m:t>prepare</m:t>
            </m:r>
          </m:sub>
        </m:sSub>
        <m:r>
          <w:rPr>
            <w:rFonts w:ascii="Cambria Math" w:hAnsi="Cambria Math"/>
          </w:rPr>
          <m:t>+</m:t>
        </m:r>
        <m:sSub>
          <m:e>
            <m:r>
              <w:rPr>
                <w:rFonts w:ascii="Cambria Math" w:hAnsi="Cambria Math"/>
              </w:rPr>
              <m:t>D</m:t>
            </m:r>
          </m:e>
          <m:sub>
            <m:r>
              <w:rPr>
                <w:rFonts w:ascii="Cambria Math" w:hAnsi="Cambria Math"/>
              </w:rPr>
              <m:t>commit</m:t>
            </m:r>
          </m:sub>
        </m:sSub>
        <m:r>
          <w:rPr>
            <w:rFonts w:ascii="Cambria Math" w:hAnsi="Cambria Math"/>
          </w:rPr>
          <m:t>+</m:t>
        </m:r>
        <m:sSub>
          <m:e>
            <m:r>
              <w:rPr>
                <w:rFonts w:ascii="Cambria Math" w:hAnsi="Cambria Math"/>
              </w:rPr>
              <m:t>D</m:t>
            </m:r>
          </m:e>
          <m:sub>
            <m:r>
              <w:rPr>
                <w:rFonts w:ascii="Cambria Math" w:hAnsi="Cambria Math"/>
              </w:rPr>
              <m:t>reply</m:t>
            </m:r>
          </m:sub>
        </m:sSub>
      </m:oMath>
      <w:r>
        <w:rPr>
          <w:rFonts w:eastAsia="等线" w:ascii="Arial" w:cs="Arial" w:hAnsi="Arial"/>
          <w:sz w:val="22"/>
        </w:rPr>
        <w:br/>
      </w:r>
      <w:r>
        <w:rPr>
          <w:rFonts w:eastAsia="等线" w:ascii="Arial" w:cs="Arial" w:hAnsi="Arial"/>
          <w:sz w:val="22"/>
        </w:rPr>
        <w:t>各阶段延迟分布：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阶段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期望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Pre-prepare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N</m:t>
              </m:r>
              <m:d>
                <m:dPr>
                  <m:sepChr m:val=","/>
                </m:dPr>
                <m:e>
                  <m:sSub>
                    <m:e>
                      <m:r>
                        <w:rPr>
                          <w:rFonts w:ascii="Cambria Math" w:hAnsi="Cambria Math"/>
                        </w:rPr>
                        <m:t>μ</m:t>
                      </m:r>
                    </m:e>
                    <m:sub>
                      <m:r>
                        <w:rPr>
                          <w:rFonts w:ascii="Cambria Math" w:hAnsi="Cambria Math"/>
                        </w:rPr>
                        <m:t>pp</m:t>
                      </m:r>
                    </m:sub>
                  </m:sSub>
                </m:e>
                <m:e>
                  <m:sSubSup>
                    <m:e>
                      <m:r>
                        <w:rPr>
                          <w:rFonts w:ascii="Cambria Math" w:hAnsi="Cambria Math"/>
                        </w:rPr>
                        <m:t>σ</m:t>
                      </m:r>
                    </m:e>
                    <m:sub>
                      <m:r>
                        <w:rPr>
                          <w:rFonts w:ascii="Cambria Math" w:hAnsi="Cambria Math"/>
                        </w:rPr>
                        <m:t>pp</m:t>
                      </m:r>
                    </m:sub>
                    <m:sup>
                      <m:r>
                        <w:rPr>
                          <w:rFonts w:ascii="Cambria Math" w:hAnsi="Cambria Math"/>
                        </w:rPr>
                        <m:t>2</m:t>
                      </m:r>
                    </m:sup>
                  </m:sSubSup>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15ms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Prepare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N</m:t>
              </m:r>
              <m:d>
                <m:dPr>
                  <m:sepChr m:val=","/>
                </m:dPr>
                <m:e>
                  <m:sSub>
                    <m:e>
                      <m:r>
                        <w:rPr>
                          <w:rFonts w:ascii="Cambria Math" w:hAnsi="Cambria Math"/>
                        </w:rPr>
                        <m:t>μ</m:t>
                      </m:r>
                    </m:e>
                    <m:sub>
                      <m:r>
                        <w:rPr>
                          <w:rFonts w:ascii="Cambria Math" w:hAnsi="Cambria Math"/>
                        </w:rPr>
                        <m:t>p</m:t>
                      </m:r>
                    </m:sub>
                  </m:sSub>
                </m:e>
                <m:e>
                  <m:sSubSup>
                    <m:e>
                      <m:r>
                        <w:rPr>
                          <w:rFonts w:ascii="Cambria Math" w:hAnsi="Cambria Math"/>
                        </w:rPr>
                        <m:t>σ</m:t>
                      </m:r>
                    </m:e>
                    <m:sub>
                      <m:r>
                        <w:rPr>
                          <w:rFonts w:ascii="Cambria Math" w:hAnsi="Cambria Math"/>
                        </w:rPr>
                        <m:t>p</m:t>
                      </m:r>
                    </m:sub>
                    <m:sup>
                      <m:r>
                        <w:rPr>
                          <w:rFonts w:ascii="Cambria Math" w:hAnsi="Cambria Math"/>
                        </w:rPr>
                        <m:t>2</m:t>
                      </m:r>
                    </m:sup>
                  </m:sSubSup>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25ms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N</m:t>
              </m:r>
              <m:d>
                <m:dPr>
                  <m:sepChr m:val=","/>
                </m:dPr>
                <m:e>
                  <m:sSub>
                    <m:e>
                      <m:r>
                        <w:rPr>
                          <w:rFonts w:ascii="Cambria Math" w:hAnsi="Cambria Math"/>
                        </w:rPr>
                        <m:t>μ</m:t>
                      </m:r>
                    </m:e>
                    <m:sub>
                      <m:r>
                        <w:rPr>
                          <w:rFonts w:ascii="Cambria Math" w:hAnsi="Cambria Math"/>
                        </w:rPr>
                        <m:t>c</m:t>
                      </m:r>
                    </m:sub>
                  </m:sSub>
                </m:e>
                <m:e>
                  <m:sSubSup>
                    <m:e>
                      <m:r>
                        <w:rPr>
                          <w:rFonts w:ascii="Cambria Math" w:hAnsi="Cambria Math"/>
                        </w:rPr>
                        <m:t>σ</m:t>
                      </m:r>
                    </m:e>
                    <m:sub>
                      <m:r>
                        <w:rPr>
                          <w:rFonts w:ascii="Cambria Math" w:hAnsi="Cambria Math"/>
                        </w:rPr>
                        <m:t>c</m:t>
                      </m:r>
                    </m:sub>
                    <m:sup>
                      <m:r>
                        <w:rPr>
                          <w:rFonts w:ascii="Cambria Math" w:hAnsi="Cambria Math"/>
                        </w:rPr>
                        <m:t>2</m:t>
                      </m:r>
                    </m:sup>
                  </m:sSubSup>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20ms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Reply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Exp</m:t>
              </m:r>
              <m:d>
                <m:dPr>
                  <m:sepChr m:val=","/>
                </m:dPr>
                <m:e>
                  <m:sSub>
                    <m:e>
                      <m:r>
                        <w:rPr>
                          <w:rFonts w:ascii="Cambria Math" w:hAnsi="Cambria Math"/>
                        </w:rPr>
                        <m:t>λ</m:t>
                      </m:r>
                    </m:e>
                    <m:sub>
                      <m:r>
                        <w:rPr>
                          <w:rFonts w:ascii="Cambria Math" w:hAnsi="Cambria Math"/>
                        </w:rPr>
                        <m:t>r</m:t>
                      </m:r>
                    </m:sub>
                  </m:sSub>
                </m:e>
              </m:d>
            </m:oMath>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30ms</w:t>
            </w:r>
          </w:p>
        </w:tc>
      </w:tr>
    </w:tbl>
    <w:p>
      <w:pPr>
        <w:spacing w:before="120" w:after="120" w:line="288" w:lineRule="auto"/>
        <w:ind w:left="0"/>
        <w:jc w:val="left"/>
      </w:pPr>
      <w:r>
        <w:rPr>
          <w:rFonts w:eastAsia="等线" w:ascii="Arial" w:cs="Arial" w:hAnsi="Arial"/>
          <w:b w:val="true"/>
          <w:sz w:val="22"/>
        </w:rPr>
        <w:t>表 3.14 共识各阶段延迟参数</w:t>
      </w:r>
    </w:p>
    <w:p>
      <w:pPr>
        <w:spacing w:before="120" w:after="120" w:line="288" w:lineRule="auto"/>
        <w:ind w:left="0"/>
        <w:jc w:val="left"/>
      </w:pPr>
      <w:r>
        <w:rPr>
          <w:rFonts w:eastAsia="等线" w:ascii="Arial" w:cs="Arial" w:hAnsi="Arial"/>
          <w:sz w:val="22"/>
        </w:rPr>
        <w:t>总延迟的期望与方差：</w:t>
        <w:br/>
      </w:r>
      <w:r>
        <w:rPr>
          <w:rFonts w:eastAsia="等线" w:ascii="Arial" w:cs="Arial" w:hAnsi="Arial"/>
          <w:sz w:val="22"/>
        </w:rPr>
      </w:r>
      <m:oMath xmlns:mml="http://www.w3.org/1998/Math/MathML">
        <m:r>
          <m:rPr>
            <m:scr m:val="double-struck"/>
            <m:sty m:val="p"/>
          </m:rPr>
          <w:rPr>
            <w:rFonts w:ascii="Cambria Math" w:hAnsi="Cambria Math"/>
          </w:rPr>
          <m:t>E</m:t>
        </m:r>
        <m:d>
          <m:dPr>
            <m:begChr m:val="["/>
            <m:sepChr m:val=","/>
            <m:endChr m:val="]"/>
          </m:dPr>
          <m:e>
            <m:sSub>
              <m:e>
                <m:r>
                  <w:rPr>
                    <w:rFonts w:ascii="Cambria Math" w:hAnsi="Cambria Math"/>
                  </w:rPr>
                  <m:t>D</m:t>
                </m:r>
              </m:e>
              <m:sub>
                <m:r>
                  <w:rPr>
                    <w:rFonts w:ascii="Cambria Math" w:hAnsi="Cambria Math"/>
                  </w:rPr>
                  <m:t>consensus</m:t>
                </m:r>
              </m:sub>
            </m:sSub>
          </m:e>
        </m:d>
        <m:r>
          <w:rPr>
            <w:rFonts w:ascii="Cambria Math" w:hAnsi="Cambria Math"/>
          </w:rPr>
          <m:t>=</m:t>
        </m:r>
        <m:sSub>
          <m:e>
            <m:r>
              <w:rPr>
                <w:rFonts w:ascii="Cambria Math" w:hAnsi="Cambria Math"/>
              </w:rPr>
              <m:t>μ</m:t>
            </m:r>
          </m:e>
          <m:sub>
            <m:r>
              <w:rPr>
                <w:rFonts w:ascii="Cambria Math" w:hAnsi="Cambria Math"/>
              </w:rPr>
              <m:t>pp</m:t>
            </m:r>
          </m:sub>
        </m:sSub>
        <m:r>
          <w:rPr>
            <w:rFonts w:ascii="Cambria Math" w:hAnsi="Cambria Math"/>
          </w:rPr>
          <m:t>+</m:t>
        </m:r>
        <m:sSub>
          <m:e>
            <m:r>
              <w:rPr>
                <w:rFonts w:ascii="Cambria Math" w:hAnsi="Cambria Math"/>
              </w:rPr>
              <m:t>μ</m:t>
            </m:r>
          </m:e>
          <m:sub>
            <m:r>
              <w:rPr>
                <w:rFonts w:ascii="Cambria Math" w:hAnsi="Cambria Math"/>
              </w:rPr>
              <m:t>p</m:t>
            </m:r>
          </m:sub>
        </m:sSub>
        <m:r>
          <w:rPr>
            <w:rFonts w:ascii="Cambria Math" w:hAnsi="Cambria Math"/>
          </w:rPr>
          <m:t>+</m:t>
        </m:r>
        <m:sSub>
          <m:e>
            <m:r>
              <w:rPr>
                <w:rFonts w:ascii="Cambria Math" w:hAnsi="Cambria Math"/>
              </w:rPr>
              <m:t>μ</m:t>
            </m:r>
          </m:e>
          <m:sub>
            <m:r>
              <w:rPr>
                <w:rFonts w:ascii="Cambria Math" w:hAnsi="Cambria Math"/>
              </w:rPr>
              <m:t>c</m:t>
            </m:r>
          </m:sub>
        </m:sSub>
        <m:r>
          <w:rPr>
            <w:rFonts w:ascii="Cambria Math" w:hAnsi="Cambria Math"/>
          </w:rPr>
          <m:t>+</m:t>
        </m:r>
        <m:f>
          <m:fPr>
            <m:type m:val="bar"/>
          </m:fPr>
          <m:num>
            <m:r>
              <w:rPr>
                <w:rFonts w:ascii="Cambria Math" w:hAnsi="Cambria Math"/>
              </w:rPr>
              <m:t>1</m:t>
            </m:r>
          </m:num>
          <m:den>
            <m:sSub>
              <m:e>
                <m:r>
                  <w:rPr>
                    <w:rFonts w:ascii="Cambria Math" w:hAnsi="Cambria Math"/>
                  </w:rPr>
                  <m:t>λ</m:t>
                </m:r>
              </m:e>
              <m:sub>
                <m:r>
                  <w:rPr>
                    <w:rFonts w:ascii="Cambria Math" w:hAnsi="Cambria Math"/>
                  </w:rPr>
                  <m:t>r</m:t>
                </m:r>
              </m:sub>
            </m:sSub>
          </m:den>
        </m:f>
        <m:r>
          <w:rPr>
            <w:rFonts w:ascii="Cambria Math" w:hAnsi="Cambria Math"/>
          </w:rPr>
          <m:t>≈220ms</m:t>
        </m:r>
      </m:oMath>
      <w:r>
        <w:rPr>
          <w:rFonts w:eastAsia="等线" w:ascii="Arial" w:cs="Arial" w:hAnsi="Arial"/>
          <w:sz w:val="22"/>
        </w:rPr>
        <w:br/>
      </w:r>
      <w:r>
        <w:rPr>
          <w:rFonts w:eastAsia="等线" w:ascii="Arial" w:cs="Arial" w:hAnsi="Arial"/>
          <w:sz w:val="22"/>
        </w:rPr>
      </w:r>
      <m:oMath xmlns:mml="http://www.w3.org/1998/Math/MathML">
        <m:r>
          <w:rPr>
            <w:rFonts w:ascii="Cambria Math" w:hAnsi="Cambria Math"/>
          </w:rPr>
          <m:t>Var</m:t>
        </m:r>
        <m:d>
          <m:dPr>
            <m:sepChr m:val=","/>
          </m:dPr>
          <m:e>
            <m:sSub>
              <m:e>
                <m:r>
                  <w:rPr>
                    <w:rFonts w:ascii="Cambria Math" w:hAnsi="Cambria Math"/>
                  </w:rPr>
                  <m:t>D</m:t>
                </m:r>
              </m:e>
              <m:sub>
                <m:r>
                  <w:rPr>
                    <w:rFonts w:ascii="Cambria Math" w:hAnsi="Cambria Math"/>
                  </w:rPr>
                  <m:t>consensus</m:t>
                </m:r>
              </m:sub>
            </m:sSub>
          </m:e>
        </m:d>
        <m:r>
          <w:rPr>
            <w:rFonts w:ascii="Cambria Math" w:hAnsi="Cambria Math"/>
          </w:rPr>
          <m:t>=</m:t>
        </m:r>
        <m:sSubSup>
          <m:e>
            <m:r>
              <w:rPr>
                <w:rFonts w:ascii="Cambria Math" w:hAnsi="Cambria Math"/>
              </w:rPr>
              <m:t>σ</m:t>
            </m:r>
          </m:e>
          <m:sub>
            <m:r>
              <w:rPr>
                <w:rFonts w:ascii="Cambria Math" w:hAnsi="Cambria Math"/>
              </w:rPr>
              <m:t>pp</m:t>
            </m:r>
          </m:sub>
          <m:sup>
            <m:r>
              <w:rPr>
                <w:rFonts w:ascii="Cambria Math" w:hAnsi="Cambria Math"/>
              </w:rPr>
              <m:t>2</m:t>
            </m:r>
          </m:sup>
        </m:sSubSup>
        <m:r>
          <w:rPr>
            <w:rFonts w:ascii="Cambria Math" w:hAnsi="Cambria Math"/>
          </w:rPr>
          <m:t>+</m:t>
        </m:r>
        <m:sSubSup>
          <m:e>
            <m:r>
              <w:rPr>
                <w:rFonts w:ascii="Cambria Math" w:hAnsi="Cambria Math"/>
              </w:rPr>
              <m:t>σ</m:t>
            </m:r>
          </m:e>
          <m:sub>
            <m:r>
              <w:rPr>
                <w:rFonts w:ascii="Cambria Math" w:hAnsi="Cambria Math"/>
              </w:rPr>
              <m:t>p</m:t>
            </m:r>
          </m:sub>
          <m:sup>
            <m:r>
              <w:rPr>
                <w:rFonts w:ascii="Cambria Math" w:hAnsi="Cambria Math"/>
              </w:rPr>
              <m:t>2</m:t>
            </m:r>
          </m:sup>
        </m:sSubSup>
        <m:r>
          <w:rPr>
            <w:rFonts w:ascii="Cambria Math" w:hAnsi="Cambria Math"/>
          </w:rPr>
          <m:t>+</m:t>
        </m:r>
        <m:sSubSup>
          <m:e>
            <m:r>
              <w:rPr>
                <w:rFonts w:ascii="Cambria Math" w:hAnsi="Cambria Math"/>
              </w:rPr>
              <m:t>σ</m:t>
            </m:r>
          </m:e>
          <m:sub>
            <m:r>
              <w:rPr>
                <w:rFonts w:ascii="Cambria Math" w:hAnsi="Cambria Math"/>
              </w:rPr>
              <m:t>c</m:t>
            </m:r>
          </m:sub>
          <m:sup>
            <m:r>
              <w:rPr>
                <w:rFonts w:ascii="Cambria Math" w:hAnsi="Cambria Math"/>
              </w:rPr>
              <m:t>2</m:t>
            </m:r>
          </m:sup>
        </m:sSubSup>
        <m:r>
          <w:rPr>
            <w:rFonts w:ascii="Cambria Math" w:hAnsi="Cambria Math"/>
          </w:rPr>
          <m:t>+</m:t>
        </m:r>
        <m:f>
          <m:fPr>
            <m:type m:val="bar"/>
          </m:fPr>
          <m:num>
            <m:r>
              <w:rPr>
                <w:rFonts w:ascii="Cambria Math" w:hAnsi="Cambria Math"/>
              </w:rPr>
              <m:t>1</m:t>
            </m:r>
          </m:num>
          <m:den>
            <m:sSubSup>
              <m:e>
                <m:r>
                  <w:rPr>
                    <w:rFonts w:ascii="Cambria Math" w:hAnsi="Cambria Math"/>
                  </w:rPr>
                  <m:t>λ</m:t>
                </m:r>
              </m:e>
              <m:sub>
                <m:r>
                  <w:rPr>
                    <w:rFonts w:ascii="Cambria Math" w:hAnsi="Cambria Math"/>
                  </w:rPr>
                  <m:t>r</m:t>
                </m:r>
              </m:sub>
              <m:sup>
                <m:r>
                  <w:rPr>
                    <w:rFonts w:ascii="Cambria Math" w:hAnsi="Cambria Math"/>
                  </w:rPr>
                  <m:t>2</m:t>
                </m:r>
              </m:sup>
            </m:sSubSup>
          </m:den>
        </m:f>
        <m:r>
          <w:rPr>
            <w:rFonts w:ascii="Cambria Math" w:hAnsi="Cambria Math"/>
          </w:rPr>
          <m:t>≈1625m</m:t>
        </m:r>
        <m:sSup>
          <m:e>
            <m:r>
              <w:rPr>
                <w:rFonts w:ascii="Cambria Math" w:hAnsi="Cambria Math"/>
              </w:rPr>
              <m:t>s</m:t>
            </m:r>
          </m:e>
          <m:sup>
            <m:r>
              <w:rPr>
                <w:rFonts w:ascii="Cambria Math" w:hAnsi="Cambria Math"/>
              </w:rPr>
              <m:t>2</m:t>
            </m:r>
          </m:sup>
        </m:sSup>
      </m:oMath>
    </w:p>
    <w:p>
      <w:pPr>
        <w:pStyle w:val="2"/>
        <w:spacing w:before="320" w:after="120" w:line="288" w:lineRule="auto"/>
        <w:ind w:left="0"/>
        <w:jc w:val="left"/>
        <w:outlineLvl w:val="1"/>
      </w:pPr>
      <w:bookmarkStart w:name="heading_18" w:id="18"/>
      <w:r>
        <w:rPr>
          <w:rFonts w:eastAsia="等线" w:ascii="Arial" w:cs="Arial" w:hAnsi="Arial"/>
          <w:b w:val="true"/>
          <w:sz w:val="32"/>
        </w:rPr>
        <w:t>3.4 多智能体强化学习算法设计</w:t>
      </w:r>
      <w:bookmarkEnd w:id="18"/>
    </w:p>
    <w:p>
      <w:pPr>
        <w:spacing w:before="120" w:after="120" w:line="288" w:lineRule="auto"/>
        <w:ind w:left="0"/>
        <w:jc w:val="left"/>
      </w:pPr>
      <w:r>
        <w:rPr>
          <w:rFonts w:eastAsia="等线" w:ascii="Arial" w:cs="Arial" w:hAnsi="Arial"/>
          <w:sz w:val="22"/>
        </w:rPr>
        <w:t>基于前述建模，我们采用多智能体近端策略优化（Multi-Agent Proximal Policy Optimization, MAPPO）算法来求解此协同资源博弈问题。</w:t>
      </w:r>
    </w:p>
    <w:p>
      <w:pPr>
        <w:pStyle w:val="3"/>
        <w:spacing w:before="300" w:after="120" w:line="288" w:lineRule="auto"/>
        <w:ind w:left="0"/>
        <w:jc w:val="left"/>
        <w:outlineLvl w:val="2"/>
      </w:pPr>
      <w:bookmarkStart w:name="heading_19" w:id="19"/>
      <w:r>
        <w:rPr>
          <w:rFonts w:eastAsia="等线" w:ascii="Arial" w:cs="Arial" w:hAnsi="Arial"/>
          <w:b w:val="true"/>
          <w:sz w:val="30"/>
        </w:rPr>
        <w:t>3.4.1 PPO 算法选择理由</w:t>
      </w:r>
      <w:bookmarkEnd w:id="19"/>
    </w:p>
    <w:p>
      <w:pPr>
        <w:spacing w:before="120" w:after="120" w:line="288" w:lineRule="auto"/>
        <w:ind w:left="0"/>
        <w:jc w:val="left"/>
      </w:pPr>
      <w:r>
        <w:rPr>
          <w:rFonts w:eastAsia="等线" w:ascii="Arial" w:cs="Arial" w:hAnsi="Arial"/>
          <w:sz w:val="22"/>
        </w:rPr>
        <w:t>选择 PPO 作为核心算法，主要基于以下考虑：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 优势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对比其他算法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动作空间适应性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自然处理连续动作空间，通过高斯策略参数化实现平滑控制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DQN 仅适用于离散动作，需离散化导致精度损失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训练稳定性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裁剪目标函数限制每次更新步长，避免策略崩溃</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TRPO 需要计算二阶导数，计算复杂；A3C 存在异步更新不稳定问题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样本效率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支持多轮更新复用同一批样本，提高数据利用率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REINFORCE 单次采样单次更新，样本效率低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实现成熟度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广泛应用的工业级算法，有成熟的分布式实现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SAC 等新兴算法缺乏大规模验证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噪声鲁棒性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对观测噪声和延迟信息具有较好容忍度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基于值的方法（如 DQN）对噪声敏感，容易产生过估计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超参数敏感性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超参数选择相对宽松，调参难度低</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TD3 等算法对超参数非常敏感</w:t>
            </w:r>
          </w:p>
        </w:tc>
      </w:tr>
    </w:tbl>
    <w:p>
      <w:pPr>
        <w:spacing w:before="120" w:after="120" w:line="288" w:lineRule="auto"/>
        <w:ind w:left="0"/>
        <w:jc w:val="left"/>
      </w:pPr>
      <w:r>
        <w:rPr>
          <w:rFonts w:eastAsia="等线" w:ascii="Arial" w:cs="Arial" w:hAnsi="Arial"/>
          <w:b w:val="true"/>
          <w:sz w:val="22"/>
        </w:rPr>
        <w:t>表 3.15 PPO 算法选择理由对比</w:t>
      </w:r>
    </w:p>
    <w:p>
      <w:pPr>
        <w:pStyle w:val="3"/>
        <w:spacing w:before="300" w:after="120" w:line="288" w:lineRule="auto"/>
        <w:ind w:left="0"/>
        <w:jc w:val="left"/>
        <w:outlineLvl w:val="2"/>
      </w:pPr>
      <w:bookmarkStart w:name="heading_20" w:id="20"/>
      <w:r>
        <w:rPr>
          <w:rFonts w:eastAsia="等线" w:ascii="Arial" w:cs="Arial" w:hAnsi="Arial"/>
          <w:b w:val="true"/>
          <w:sz w:val="30"/>
        </w:rPr>
        <w:t>3.4.2 训练范式：集中式训练与分散式执行 (CTDE)</w:t>
      </w:r>
      <w:bookmarkEnd w:id="20"/>
    </w:p>
    <w:p>
      <w:pPr>
        <w:spacing w:before="120" w:after="120" w:line="288" w:lineRule="auto"/>
        <w:ind w:left="0"/>
        <w:jc w:val="left"/>
      </w:pPr>
      <w:r>
        <w:rPr>
          <w:rFonts w:eastAsia="等线" w:ascii="Arial" w:cs="Arial" w:hAnsi="Arial"/>
          <w:sz w:val="22"/>
        </w:rPr>
        <w:t>我们采用集中式训练与分散式执行（Centralized Training with Decentralized Execution, CTDE）的训练范式，并创新性地引入区块链作为信息桥梁。</w:t>
      </w:r>
    </w:p>
    <w:p>
      <w:pPr>
        <w:spacing w:before="120" w:after="120" w:line="288" w:lineRule="auto"/>
        <w:ind w:left="0"/>
        <w:jc w:val="left"/>
      </w:pPr>
      <w:r>
        <w:rPr>
          <w:rFonts w:eastAsia="等线" w:ascii="Arial" w:cs="Arial" w:hAnsi="Arial"/>
          <w:sz w:val="22"/>
        </w:rPr>
        <w:t>CTDE 范式的核心思想：</w:t>
      </w:r>
    </w:p>
    <w:p>
      <w:pPr>
        <w:numPr>
          <w:numId w:val="11"/>
        </w:numPr>
        <w:spacing w:before="120" w:after="120" w:line="288" w:lineRule="auto"/>
        <w:ind w:left="0"/>
        <w:jc w:val="left"/>
      </w:pPr>
      <w:r>
        <w:rPr>
          <w:rFonts w:eastAsia="等线" w:ascii="Arial" w:cs="Arial" w:hAnsi="Arial"/>
          <w:sz w:val="22"/>
        </w:rPr>
        <w:t>训练阶段：允许使用全局信息来训练一个更好的价值函数（Critic），从而获得更准确的优势估计</w:t>
      </w:r>
    </w:p>
    <w:p>
      <w:pPr>
        <w:numPr>
          <w:numId w:val="12"/>
        </w:numPr>
        <w:spacing w:before="120" w:after="120" w:line="288" w:lineRule="auto"/>
        <w:ind w:left="0"/>
        <w:jc w:val="left"/>
      </w:pPr>
      <w:r>
        <w:rPr>
          <w:rFonts w:eastAsia="等线" w:ascii="Arial" w:cs="Arial" w:hAnsi="Arial"/>
          <w:sz w:val="22"/>
        </w:rPr>
        <w:t>执行阶段：每个智能体仅使用本地观测来做决策，保证去中心化执行的可行性</w:t>
      </w:r>
    </w:p>
    <w:p>
      <w:pPr>
        <w:spacing w:before="120" w:after="120" w:line="288" w:lineRule="auto"/>
        <w:ind w:left="0"/>
        <w:jc w:val="left"/>
      </w:pPr>
      <w:r>
        <w:rPr>
          <w:rFonts w:eastAsia="等线" w:ascii="Arial" w:cs="Arial" w:hAnsi="Arial"/>
          <w:sz w:val="22"/>
        </w:rPr>
        <w:t>区块链在 CTDE 中的角色：</w:t>
        <w:br/>
      </w:r>
      <w:r>
        <w:rPr>
          <w:rFonts w:eastAsia="等线" w:ascii="Arial" w:cs="Arial" w:hAnsi="Arial"/>
          <w:sz w:val="22"/>
        </w:rPr>
        <w:t>传统 CTDE 假设训练时可以访问 "真实的" 全局状态，但在天基网络中这一假设不现实。我们的创新在于：</w:t>
      </w:r>
    </w:p>
    <w:p>
      <w:pPr>
        <w:numPr>
          <w:numId w:val="13"/>
        </w:numPr>
        <w:spacing w:before="120" w:after="120" w:line="288" w:lineRule="auto"/>
        <w:ind w:left="0"/>
        <w:jc w:val="left"/>
      </w:pPr>
      <w:r>
        <w:rPr>
          <w:rFonts w:eastAsia="等线" w:ascii="Arial" w:cs="Arial" w:hAnsi="Arial"/>
          <w:sz w:val="22"/>
        </w:rPr>
        <w:t>训练时：使用区块链提供的 "延迟全局状态" 作为真实全局状态的代理</w:t>
      </w:r>
    </w:p>
    <w:p>
      <w:pPr>
        <w:numPr>
          <w:numId w:val="14"/>
        </w:numPr>
        <w:spacing w:before="120" w:after="120" w:line="288" w:lineRule="auto"/>
        <w:ind w:left="0"/>
        <w:jc w:val="left"/>
      </w:pPr>
      <w:r>
        <w:rPr>
          <w:rFonts w:eastAsia="等线" w:ascii="Arial" w:cs="Arial" w:hAnsi="Arial"/>
          <w:sz w:val="22"/>
        </w:rPr>
        <w:t>执行时：智能体仅依赖本地观测和链上公共摘要</w:t>
      </w:r>
    </w:p>
    <w:p>
      <w:pPr>
        <w:spacing w:before="120" w:after="120" w:line="288" w:lineRule="auto"/>
        <w:ind w:left="0"/>
        <w:jc w:val="left"/>
      </w:pPr>
      <w:r>
        <w:rPr>
          <w:rFonts w:eastAsia="等线" w:ascii="Arial" w:cs="Arial" w:hAnsi="Arial"/>
          <w:sz w:val="22"/>
        </w:rPr>
        <w:t>这种设计实现了对中心化信息依赖的解耦，同时保留了 CTDE 的优势。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3.4 基于区块链的 CTDE 训练框架（暂时无法在飞书文档外展示此内容）</w:t>
            </w:r>
          </w:p>
        </w:tc>
      </w:tr>
    </w:tbl>
    <w:p>
      <w:pPr>
        <w:pStyle w:val="3"/>
        <w:spacing w:before="300" w:after="120" w:line="288" w:lineRule="auto"/>
        <w:ind w:left="0"/>
        <w:jc w:val="left"/>
        <w:outlineLvl w:val="2"/>
      </w:pPr>
      <w:bookmarkStart w:name="heading_21" w:id="21"/>
      <w:r>
        <w:rPr>
          <w:rFonts w:eastAsia="等线" w:ascii="Arial" w:cs="Arial" w:hAnsi="Arial"/>
          <w:b w:val="true"/>
          <w:sz w:val="30"/>
        </w:rPr>
        <w:t>3.4.3 网络架构设计</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Actor 网络（策略网络）架构</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激活函数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l</m:t>
                  </m:r>
                </m:sub>
              </m:sSub>
              <m:r>
                <w:rPr>
                  <w:rFonts w:ascii="Cambria Math" w:hAnsi="Cambria Math"/>
                </w:rPr>
                <m:t>+</m:t>
              </m:r>
              <m:sSub>
                <m:e>
                  <m:r>
                    <w:rPr>
                      <w:rFonts w:ascii="Cambria Math" w:hAnsi="Cambria Math"/>
                    </w:rPr>
                    <m:t>d</m:t>
                  </m:r>
                </m:e>
                <m:sub>
                  <m:r>
                    <w:rPr>
                      <w:rFonts w:ascii="Cambria Math" w:hAnsi="Cambria Math"/>
                    </w:rPr>
                    <m:t>g</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Linear+LN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l</m:t>
                  </m:r>
                </m:sub>
              </m:sSub>
              <m:r>
                <w:rPr>
                  <w:rFonts w:ascii="Cambria Math" w:hAnsi="Cambria Math"/>
                </w:rPr>
                <m:t>+</m:t>
              </m:r>
              <m:sSub>
                <m:e>
                  <m:r>
                    <w:rPr>
                      <w:rFonts w:ascii="Cambria Math" w:hAnsi="Cambria Math"/>
                    </w:rPr>
                    <m:t>d</m:t>
                  </m:r>
                </m:e>
                <m:sub>
                  <m:r>
                    <w:rPr>
                      <w:rFonts w:ascii="Cambria Math" w:hAnsi="Cambria Math"/>
                    </w:rPr>
                    <m:t>g</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Linear+LN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Attention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Multi-Head (4)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Softmax</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μ 输出层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A</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σ 输出层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m:rPr>
                  <m:scr m:val="script"/>
                </m:rPr>
                <w:rPr>
                  <w:rFonts w:ascii="Cambria Math" w:hAnsi="Cambria Math"/>
                </w:rPr>
                <m:t>A</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3.16 Actor 网络架构</w:t>
      </w:r>
    </w:p>
    <w:p>
      <w:pPr>
        <w:spacing w:before="120" w:after="120" w:line="288" w:lineRule="auto"/>
        <w:ind w:left="0"/>
        <w:jc w:val="left"/>
      </w:pPr>
      <w:r>
        <w:rPr>
          <w:rFonts w:eastAsia="等线" w:ascii="Arial" w:cs="Arial" w:hAnsi="Arial"/>
          <w:sz w:val="22"/>
        </w:rPr>
        <w:t>策略分布建模为对角高斯：</w:t>
        <w:br/>
      </w:r>
      <w:r>
        <w:rPr>
          <w:rFonts w:eastAsia="等线" w:ascii="Arial" w:cs="Arial" w:hAnsi="Arial"/>
          <w:sz w:val="22"/>
        </w:rPr>
      </w:r>
      <m:oMath>
        <m:r>
          <w:rPr>
            <w:rFonts w:ascii="Cambria Math" w:hAnsi="Cambria Math"/>
          </w:rPr>
          <w:t>\pi_\theta(a|o) = \mathcal{N}(\mu_\theta(o), \text{diag}(\sigma_\theta(o)^2))</w:t>
        </m:r>
      </m:oMath>
    </w:p>
    <w:p>
      <w:pPr>
        <w:pStyle w:val="4"/>
        <w:spacing w:before="260" w:after="120" w:line="288" w:lineRule="auto"/>
        <w:ind w:left="0"/>
        <w:jc w:val="left"/>
        <w:outlineLvl w:val="3"/>
      </w:pPr>
      <w:bookmarkStart w:name="heading_23" w:id="23"/>
      <w:r>
        <w:rPr>
          <w:rFonts w:eastAsia="等线" w:ascii="Arial" w:cs="Arial" w:hAnsi="Arial"/>
          <w:b w:val="true"/>
          <w:sz w:val="28"/>
        </w:rPr>
        <w:t>Critic 网络（价值网络）架构</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输出维度</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激活函数</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观测嵌入</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d</m:t>
                  </m:r>
                </m:e>
                <m:sub>
                  <m:r>
                    <w:rPr>
                      <w:rFonts w:ascii="Cambria Math" w:hAnsi="Cambria Math"/>
                    </w:rPr>
                    <m:t>o</m:t>
                  </m:r>
                </m:sub>
              </m:sSub>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图注意力</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GAT (2 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N×128</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N×128</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LeakyReLU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聚合层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 Pool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N×128</m:t>
              </m:r>
            </m:oMath>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FC1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ReLU</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Linear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3.17 Critic 网络架构</w:t>
      </w:r>
    </w:p>
    <w:p>
      <w:pPr>
        <w:spacing w:before="120" w:after="120" w:line="288" w:lineRule="auto"/>
        <w:ind w:left="0"/>
        <w:jc w:val="left"/>
      </w:pPr>
      <w:r>
        <w:rPr>
          <w:rFonts w:eastAsia="等线" w:ascii="Arial" w:cs="Arial" w:hAnsi="Arial"/>
          <w:sz w:val="22"/>
        </w:rPr>
        <w:t>图注意力网络（GAT）用于建模智能体间的关系，注意力权重计算：</w:t>
        <w:br/>
      </w:r>
      <w:r>
        <w:rPr>
          <w:rFonts w:eastAsia="等线" w:ascii="Arial" w:cs="Arial" w:hAnsi="Arial"/>
          <w:sz w:val="22"/>
        </w:rPr>
      </w:r>
      <m:oMath>
        <m:r>
          <w:rPr>
            <w:rFonts w:ascii="Cambria Math" w:hAnsi="Cambria Math"/>
          </w:rPr>
          <w:t>\alpha_{ij} = \frac{\exp(\text{LeakyReLU}(\mathbf{a}^T[\mathbf{W}h_i || \mathbf{W}h_j]))}{\sum_{k \in \mathcal{N}_i} \exp(\text{LeakyReLU}(\mathbf{a}^T[\mathbf{W}h_i || \mathbf{W}h_k]))}</w:t>
        </m:r>
      </m:oMath>
    </w:p>
    <w:p>
      <w:pPr>
        <w:pStyle w:val="3"/>
        <w:spacing w:before="300" w:after="120" w:line="288" w:lineRule="auto"/>
        <w:ind w:left="0"/>
        <w:jc w:val="left"/>
        <w:outlineLvl w:val="2"/>
      </w:pPr>
      <w:bookmarkStart w:name="heading_24" w:id="24"/>
      <w:r>
        <w:rPr>
          <w:rFonts w:eastAsia="等线" w:ascii="Arial" w:cs="Arial" w:hAnsi="Arial"/>
          <w:b w:val="true"/>
          <w:sz w:val="30"/>
        </w:rPr>
        <w:t>3.4.4 PPO 核心算法</w:t>
      </w:r>
      <w:bookmarkEnd w:id="24"/>
    </w:p>
    <w:p>
      <w:pPr>
        <w:pStyle w:val="4"/>
        <w:spacing w:before="260" w:after="120" w:line="288" w:lineRule="auto"/>
        <w:ind w:left="0"/>
        <w:jc w:val="left"/>
        <w:outlineLvl w:val="3"/>
      </w:pPr>
      <w:bookmarkStart w:name="heading_25" w:id="25"/>
      <w:r>
        <w:rPr>
          <w:rFonts w:eastAsia="等线" w:ascii="Arial" w:cs="Arial" w:hAnsi="Arial"/>
          <w:b w:val="true"/>
          <w:sz w:val="28"/>
        </w:rPr>
        <w:t>裁剪目标函数</w:t>
      </w:r>
      <w:bookmarkEnd w:id="25"/>
    </w:p>
    <w:p>
      <w:pPr>
        <w:spacing w:before="120" w:after="120" w:line="288" w:lineRule="auto"/>
        <w:ind w:left="0"/>
        <w:jc w:val="left"/>
      </w:pPr>
      <w:r>
        <w:rPr>
          <w:rFonts w:eastAsia="等线" w:ascii="Arial" w:cs="Arial" w:hAnsi="Arial"/>
          <w:sz w:val="22"/>
        </w:rPr>
        <w:t>设重要性采样比率：</w:t>
        <w:br/>
      </w:r>
      <w:r>
        <w:rPr>
          <w:rFonts w:eastAsia="等线" w:ascii="Arial" w:cs="Arial" w:hAnsi="Arial"/>
          <w:sz w:val="22"/>
        </w:rPr>
      </w:r>
      <m:oMath xmlns:mml="http://www.w3.org/1998/Math/MathML">
        <m:sSub>
          <m:e>
            <m:r>
              <w:rPr>
                <w:rFonts w:ascii="Cambria Math" w:hAnsi="Cambria Math"/>
              </w:rPr>
              <m:t>ρ</m:t>
            </m:r>
          </m:e>
          <m:sub>
            <m:r>
              <w:rPr>
                <w:rFonts w:ascii="Cambria Math" w:hAnsi="Cambria Math"/>
              </w:rPr>
              <m:t>t</m:t>
            </m:r>
          </m:sub>
        </m:sSub>
        <m:d>
          <m:dPr>
            <m:sepChr m:val=","/>
          </m:dPr>
          <m:e>
            <m:r>
              <w:rPr>
                <w:rFonts w:ascii="Cambria Math" w:hAnsi="Cambria Math"/>
              </w:rPr>
              <m:t>θ</m:t>
            </m:r>
          </m:e>
        </m:d>
        <m:r>
          <w:rPr>
            <w:rFonts w:ascii="Cambria Math" w:hAnsi="Cambria Math"/>
          </w:rPr>
          <m:t>=</m:t>
        </m:r>
        <m:f>
          <m:fPr>
            <m:type m:val="bar"/>
          </m:fPr>
          <m:num>
            <m:sSub>
              <m:e>
                <m:r>
                  <w:rPr>
                    <w:rFonts w:ascii="Cambria Math" w:hAnsi="Cambria Math"/>
                  </w:rPr>
                  <m:t>π</m:t>
                </m:r>
              </m:e>
              <m:sub>
                <m:r>
                  <w:rPr>
                    <w:rFonts w:ascii="Cambria Math" w:hAnsi="Cambria Math"/>
                  </w:rPr>
                  <m:t>θ</m:t>
                </m:r>
              </m:sub>
            </m:sSub>
            <m:d>
              <m:dPr>
                <m:sepChr m:val=","/>
              </m:dPr>
              <m:e>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o</m:t>
                    </m:r>
                  </m:e>
                  <m:sub>
                    <m:r>
                      <w:rPr>
                        <w:rFonts w:ascii="Cambria Math" w:hAnsi="Cambria Math"/>
                      </w:rPr>
                      <m:t>t</m:t>
                    </m:r>
                  </m:sub>
                </m:sSub>
              </m:e>
            </m:d>
          </m:num>
          <m:den>
            <m:sSub>
              <m:e>
                <m:r>
                  <w:rPr>
                    <w:rFonts w:ascii="Cambria Math" w:hAnsi="Cambria Math"/>
                  </w:rPr>
                  <m:t>π</m:t>
                </m:r>
              </m:e>
              <m:sub>
                <m:sSub>
                  <m:e>
                    <m:r>
                      <w:rPr>
                        <w:rFonts w:ascii="Cambria Math" w:hAnsi="Cambria Math"/>
                      </w:rPr>
                      <m:t>θ</m:t>
                    </m:r>
                  </m:e>
                  <m:sub>
                    <m:r>
                      <w:rPr>
                        <w:rFonts w:ascii="Cambria Math" w:hAnsi="Cambria Math"/>
                      </w:rPr>
                      <m:t>old</m:t>
                    </m:r>
                  </m:sub>
                </m:sSub>
              </m:sub>
            </m:sSub>
            <m:d>
              <m:dPr>
                <m:sepChr m:val=","/>
              </m:dPr>
              <m:e>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o</m:t>
                    </m:r>
                  </m:e>
                  <m:sub>
                    <m:r>
                      <w:rPr>
                        <w:rFonts w:ascii="Cambria Math" w:hAnsi="Cambria Math"/>
                      </w:rPr>
                      <m:t>t</m:t>
                    </m:r>
                  </m:sub>
                </m:sSub>
              </m:e>
            </m:d>
          </m:den>
        </m:f>
      </m:oMath>
      <w:r>
        <w:rPr>
          <w:rFonts w:eastAsia="等线" w:ascii="Arial" w:cs="Arial" w:hAnsi="Arial"/>
          <w:sz w:val="22"/>
        </w:rPr>
        <w:br/>
        <w:t>PPO 的裁剪目标函数为：</w:t>
        <w:br/>
      </w:r>
      <w:r>
        <w:rPr>
          <w:rFonts w:eastAsia="等线" w:ascii="Arial" w:cs="Arial" w:hAnsi="Arial"/>
          <w:sz w:val="22"/>
        </w:rPr>
      </w:r>
      <m:oMath>
        <m:r>
          <w:rPr>
            <w:rFonts w:ascii="Cambria Math" w:hAnsi="Cambria Math"/>
          </w:rPr>
          <w:t>L^{CLIP}(\theta) = \hat{\mathbb{E}}_t \left[ \min \left( \rho_t(\theta) \hat{A}_t, \text{clip}(\rho_t(\theta), 1-\epsilon, 1+\epsilon) \hat{A}_t \right) \right]</w:t>
        </m:r>
      </m:oMath>
      <w:r>
        <w:rPr>
          <w:rFonts w:eastAsia="等线" w:ascii="Arial" w:cs="Arial" w:hAnsi="Arial"/>
          <w:sz w:val="22"/>
        </w:rPr>
        <w:br/>
      </w:r>
      <w:r>
        <w:rPr>
          <w:rFonts w:eastAsia="等线" w:ascii="Arial" w:cs="Arial" w:hAnsi="Arial"/>
          <w:sz w:val="22"/>
        </w:rPr>
        <w:t xml:space="preserve">其中 </w:t>
      </w:r>
      <w:r>
        <w:rPr>
          <w:rFonts w:eastAsia="等线" w:ascii="Arial" w:cs="Arial" w:hAnsi="Arial"/>
          <w:sz w:val="22"/>
        </w:rPr>
      </w:r>
      <m:oMath xmlns:mml="http://www.w3.org/1998/Math/MathML">
        <m:r>
          <w:rPr>
            <w:rFonts w:ascii="Cambria Math" w:hAnsi="Cambria Math"/>
          </w:rPr>
          <m:t>ϵ</m:t>
        </m:r>
      </m:oMath>
      <w:r>
        <w:rPr>
          <w:rFonts w:eastAsia="等线" w:ascii="Arial" w:cs="Arial" w:hAnsi="Arial"/>
          <w:sz w:val="22"/>
        </w:rPr>
        <w:t xml:space="preserve"> 为裁剪系数（典型值 0.2），</w:t>
      </w:r>
      <w:r>
        <w:rPr>
          <w:rFonts w:eastAsia="等线" w:ascii="Arial" w:cs="Arial" w:hAnsi="Arial"/>
          <w:sz w:val="22"/>
        </w:rPr>
      </w:r>
      <m:oMath xmlns:mml="http://www.w3.org/1998/Math/MathML">
        <m:sSub>
          <m:e>
            <m:r>
              <w:rPr>
                <w:rFonts w:ascii="Cambria Math" w:hAnsi="Cambria Math"/>
              </w:rPr>
              <m:t>Â</m:t>
            </m:r>
          </m:e>
          <m:sub>
            <m:r>
              <w:rPr>
                <w:rFonts w:ascii="Cambria Math" w:hAnsi="Cambria Math"/>
              </w:rPr>
              <m:t>t</m:t>
            </m:r>
          </m:sub>
        </m:sSub>
      </m:oMath>
      <w:r>
        <w:rPr>
          <w:rFonts w:eastAsia="等线" w:ascii="Arial" w:cs="Arial" w:hAnsi="Arial"/>
          <w:sz w:val="22"/>
        </w:rPr>
        <w:t xml:space="preserve"> 为优势函数估计。</w:t>
      </w:r>
    </w:p>
    <w:p>
      <w:pPr>
        <w:spacing w:before="120" w:after="120" w:line="288" w:lineRule="auto"/>
        <w:ind w:left="0"/>
        <w:jc w:val="left"/>
      </w:pPr>
      <w:r>
        <w:rPr>
          <w:rFonts w:eastAsia="等线" w:ascii="Arial" w:cs="Arial" w:hAnsi="Arial"/>
          <w:sz w:val="22"/>
        </w:rPr>
        <w:t>裁剪机制的直观解释：</w:t>
      </w:r>
    </w:p>
    <w:p>
      <w:pPr>
        <w:numPr>
          <w:numId w:val="15"/>
        </w:numPr>
        <w:spacing w:before="120" w:after="120" w:line="288" w:lineRule="auto"/>
        <w:ind w:left="0"/>
        <w:jc w:val="left"/>
      </w:pPr>
      <w:r>
        <w:rPr>
          <w:rFonts w:eastAsia="等线" w:ascii="Arial" w:cs="Arial" w:hAnsi="Arial"/>
          <w:sz w:val="22"/>
        </w:rPr>
        <w:t xml:space="preserve">当 </w:t>
      </w:r>
      <w:r>
        <w:rPr>
          <w:rFonts w:eastAsia="等线" w:ascii="Arial" w:cs="Arial" w:hAnsi="Arial"/>
          <w:sz w:val="22"/>
        </w:rPr>
      </w:r>
      <m:oMath xmlns:mml="http://www.w3.org/1998/Math/MathML">
        <m:sSub>
          <m:e>
            <m:r>
              <w:rPr>
                <w:rFonts w:ascii="Cambria Math" w:hAnsi="Cambria Math"/>
              </w:rPr>
              <m:t>Â</m:t>
            </m:r>
          </m:e>
          <m:sub>
            <m:r>
              <w:rPr>
                <w:rFonts w:ascii="Cambria Math" w:hAnsi="Cambria Math"/>
              </w:rPr>
              <m:t>t</m:t>
            </m:r>
          </m:sub>
        </m:sSub>
        <m:r>
          <w:rPr>
            <w:rFonts w:ascii="Cambria Math" w:hAnsi="Cambria Math"/>
          </w:rPr>
          <m:t>&gt;0</m:t>
        </m:r>
      </m:oMath>
      <w:r>
        <w:rPr>
          <w:rFonts w:eastAsia="等线" w:ascii="Arial" w:cs="Arial" w:hAnsi="Arial"/>
          <w:sz w:val="22"/>
        </w:rPr>
        <w:t xml:space="preserve">（好动作）时，鼓励增大 </w:t>
      </w:r>
      <w:r>
        <w:rPr>
          <w:rFonts w:eastAsia="等线" w:ascii="Arial" w:cs="Arial" w:hAnsi="Arial"/>
          <w:sz w:val="22"/>
        </w:rPr>
      </w:r>
      <m:oMath xmlns:mml="http://www.w3.org/1998/Math/MathML">
        <m:sSub>
          <m:e>
            <m:r>
              <w:rPr>
                <w:rFonts w:ascii="Cambria Math" w:hAnsi="Cambria Math"/>
              </w:rPr>
              <m:t>ρ</m:t>
            </m:r>
          </m:e>
          <m:sub>
            <m:r>
              <w:rPr>
                <w:rFonts w:ascii="Cambria Math" w:hAnsi="Cambria Math"/>
              </w:rPr>
              <m:t>t</m:t>
            </m:r>
          </m:sub>
        </m:sSub>
      </m:oMath>
      <w:r>
        <w:rPr>
          <w:rFonts w:eastAsia="等线" w:ascii="Arial" w:cs="Arial" w:hAnsi="Arial"/>
          <w:sz w:val="22"/>
        </w:rPr>
        <w:t xml:space="preserve">，但最大不超过 </w:t>
      </w:r>
      <w:r>
        <w:rPr>
          <w:rFonts w:eastAsia="等线" w:ascii="Arial" w:cs="Arial" w:hAnsi="Arial"/>
          <w:sz w:val="22"/>
        </w:rPr>
      </w:r>
      <m:oMath xmlns:mml="http://www.w3.org/1998/Math/MathML">
        <m:r>
          <w:rPr>
            <w:rFonts w:ascii="Cambria Math" w:hAnsi="Cambria Math"/>
          </w:rPr>
          <m:t>1+ϵ</m:t>
        </m:r>
      </m:oMath>
    </w:p>
    <w:p>
      <w:pPr>
        <w:numPr>
          <w:numId w:val="16"/>
        </w:numPr>
        <w:spacing w:before="120" w:after="120" w:line="288" w:lineRule="auto"/>
        <w:ind w:left="0"/>
        <w:jc w:val="left"/>
      </w:pPr>
      <w:r>
        <w:rPr>
          <w:rFonts w:eastAsia="等线" w:ascii="Arial" w:cs="Arial" w:hAnsi="Arial"/>
          <w:sz w:val="22"/>
        </w:rPr>
        <w:t xml:space="preserve">当 </w:t>
      </w:r>
      <w:r>
        <w:rPr>
          <w:rFonts w:eastAsia="等线" w:ascii="Arial" w:cs="Arial" w:hAnsi="Arial"/>
          <w:sz w:val="22"/>
        </w:rPr>
      </w:r>
      <m:oMath xmlns:mml="http://www.w3.org/1998/Math/MathML">
        <m:sSub>
          <m:e>
            <m:r>
              <w:rPr>
                <w:rFonts w:ascii="Cambria Math" w:hAnsi="Cambria Math"/>
              </w:rPr>
              <m:t>Â</m:t>
            </m:r>
          </m:e>
          <m:sub>
            <m:r>
              <w:rPr>
                <w:rFonts w:ascii="Cambria Math" w:hAnsi="Cambria Math"/>
              </w:rPr>
              <m:t>t</m:t>
            </m:r>
          </m:sub>
        </m:sSub>
        <m:r>
          <w:rPr>
            <w:rFonts w:ascii="Cambria Math" w:hAnsi="Cambria Math"/>
          </w:rPr>
          <m:t>&lt;0</m:t>
        </m:r>
      </m:oMath>
      <w:r>
        <w:rPr>
          <w:rFonts w:eastAsia="等线" w:ascii="Arial" w:cs="Arial" w:hAnsi="Arial"/>
          <w:sz w:val="22"/>
        </w:rPr>
        <w:t xml:space="preserve">（坏动作）时，鼓励减小 </w:t>
      </w:r>
      <w:r>
        <w:rPr>
          <w:rFonts w:eastAsia="等线" w:ascii="Arial" w:cs="Arial" w:hAnsi="Arial"/>
          <w:sz w:val="22"/>
        </w:rPr>
      </w:r>
      <m:oMath xmlns:mml="http://www.w3.org/1998/Math/MathML">
        <m:sSub>
          <m:e>
            <m:r>
              <w:rPr>
                <w:rFonts w:ascii="Cambria Math" w:hAnsi="Cambria Math"/>
              </w:rPr>
              <m:t>ρ</m:t>
            </m:r>
          </m:e>
          <m:sub>
            <m:r>
              <w:rPr>
                <w:rFonts w:ascii="Cambria Math" w:hAnsi="Cambria Math"/>
              </w:rPr>
              <m:t>t</m:t>
            </m:r>
          </m:sub>
        </m:sSub>
      </m:oMath>
      <w:r>
        <w:rPr>
          <w:rFonts w:eastAsia="等线" w:ascii="Arial" w:cs="Arial" w:hAnsi="Arial"/>
          <w:sz w:val="22"/>
        </w:rPr>
        <w:t xml:space="preserve">，但最小不低于 </w:t>
      </w:r>
      <w:r>
        <w:rPr>
          <w:rFonts w:eastAsia="等线" w:ascii="Arial" w:cs="Arial" w:hAnsi="Arial"/>
          <w:sz w:val="22"/>
        </w:rPr>
      </w:r>
      <m:oMath xmlns:mml="http://www.w3.org/1998/Math/MathML">
        <m:r>
          <w:rPr>
            <w:rFonts w:ascii="Cambria Math" w:hAnsi="Cambria Math"/>
          </w:rPr>
          <m:t>1-ϵ</m:t>
        </m:r>
      </m:oMath>
    </w:p>
    <w:p>
      <w:pPr>
        <w:pStyle w:val="4"/>
        <w:spacing w:before="260" w:after="120" w:line="288" w:lineRule="auto"/>
        <w:ind w:left="0"/>
        <w:jc w:val="left"/>
        <w:outlineLvl w:val="3"/>
      </w:pPr>
      <w:bookmarkStart w:name="heading_26" w:id="26"/>
      <w:r>
        <w:rPr>
          <w:rFonts w:eastAsia="等线" w:ascii="Arial" w:cs="Arial" w:hAnsi="Arial"/>
          <w:b w:val="true"/>
          <w:sz w:val="28"/>
        </w:rPr>
        <w:t>泛化优势估计（GAE）</w:t>
      </w:r>
      <w:bookmarkEnd w:id="26"/>
    </w:p>
    <w:p>
      <w:pPr>
        <w:spacing w:before="120" w:after="120" w:line="288" w:lineRule="auto"/>
        <w:ind w:left="0"/>
        <w:jc w:val="left"/>
      </w:pPr>
      <w:r>
        <w:rPr>
          <w:rFonts w:eastAsia="等线" w:ascii="Arial" w:cs="Arial" w:hAnsi="Arial"/>
          <w:sz w:val="22"/>
        </w:rPr>
      </w:r>
      <m:oMath xmlns:mml="http://www.w3.org/1998/Math/MathML">
        <m:sSubSup>
          <m:e>
            <m:r>
              <w:rPr>
                <w:rFonts w:ascii="Cambria Math" w:hAnsi="Cambria Math"/>
              </w:rPr>
              <m:t>Â</m:t>
            </m:r>
          </m:e>
          <m:sub>
            <m:r>
              <w:rPr>
                <w:rFonts w:ascii="Cambria Math" w:hAnsi="Cambria Math"/>
              </w:rPr>
              <m:t>t</m:t>
            </m:r>
          </m:sub>
          <m:sup>
            <m:r>
              <w:rPr>
                <w:rFonts w:ascii="Cambria Math" w:hAnsi="Cambria Math"/>
              </w:rPr>
              <m:t>GAE</m:t>
            </m:r>
            <m:d>
              <m:dPr>
                <m:sepChr m:val=","/>
              </m:dPr>
              <m:e>
                <m:r>
                  <w:rPr>
                    <w:rFonts w:ascii="Cambria Math" w:hAnsi="Cambria Math"/>
                  </w:rPr>
                  <m:t>γ</m:t>
                </m:r>
              </m:e>
              <m:e>
                <m:r>
                  <w:rPr>
                    <w:rFonts w:ascii="Cambria Math" w:hAnsi="Cambria Math"/>
                  </w:rPr>
                  <m:t>λ</m:t>
                </m:r>
              </m:e>
            </m:d>
          </m:sup>
        </m:sSubSup>
        <m:r>
          <w:rPr>
            <w:rFonts w:ascii="Cambria Math" w:hAnsi="Cambria Math"/>
          </w:rPr>
          <m:t>=</m:t>
        </m:r>
        <m:nary>
          <m:naryPr>
            <m:chr m:val="∑"/>
            <m:limLoc m:val="subSup"/>
            <m:grow m:val="1"/>
            <m:subHide m:val="off"/>
            <m:supHide m:val="off"/>
          </m:naryPr>
          <m:sub>
            <m:r>
              <w:rPr>
                <w:rFonts w:ascii="Cambria Math" w:hAnsi="Cambria Math"/>
              </w:rPr>
              <m:t>l=0</m:t>
            </m:r>
          </m:sub>
          <m:sup>
            <m:r>
              <w:rPr>
                <w:rFonts w:ascii="Cambria Math" w:hAnsi="Cambria Math"/>
              </w:rPr>
              <m:t>∞</m:t>
            </m:r>
          </m:sup>
          <m:e/>
        </m:nary>
        <m:sSup>
          <m:e>
            <m:d>
              <m:dPr>
                <m:sepChr m:val=","/>
              </m:dPr>
              <m:e>
                <m:r>
                  <w:rPr>
                    <w:rFonts w:ascii="Cambria Math" w:hAnsi="Cambria Math"/>
                  </w:rPr>
                  <m:t>γλ</m:t>
                </m:r>
              </m:e>
            </m:d>
          </m:e>
          <m:sup>
            <m:r>
              <w:rPr>
                <w:rFonts w:ascii="Cambria Math" w:hAnsi="Cambria Math"/>
              </w:rPr>
              <m:t>l</m:t>
            </m:r>
          </m:sup>
        </m:sSup>
        <m:sSub>
          <m:e>
            <m:r>
              <w:rPr>
                <w:rFonts w:ascii="Cambria Math" w:hAnsi="Cambria Math"/>
              </w:rPr>
              <m:t>δ</m:t>
            </m:r>
          </m:e>
          <m:sub>
            <m:r>
              <w:rPr>
                <w:rFonts w:ascii="Cambria Math" w:hAnsi="Cambria Math"/>
              </w:rPr>
              <m:t>t+l</m:t>
            </m:r>
          </m:sub>
        </m:sSub>
      </m:oMath>
      <w:r>
        <w:rPr>
          <w:rFonts w:eastAsia="等线" w:ascii="Arial" w:cs="Arial" w:hAnsi="Arial"/>
          <w:sz w:val="22"/>
        </w:rPr>
        <w:br/>
        <w:t>其中 TD 残差：</w:t>
        <w:br/>
      </w:r>
      <w:r>
        <w:rPr>
          <w:rFonts w:eastAsia="等线" w:ascii="Arial" w:cs="Arial" w:hAnsi="Arial"/>
          <w:sz w:val="22"/>
        </w:rPr>
      </w:r>
      <m:oMath xmlns:mml="http://www.w3.org/1998/Math/MathML">
        <m:sSub>
          <m:e>
            <m:r>
              <w:rPr>
                <w:rFonts w:ascii="Cambria Math" w:hAnsi="Cambria Math"/>
              </w:rPr>
              <m:t>δ</m:t>
            </m:r>
          </m:e>
          <m:sub>
            <m:r>
              <w:rPr>
                <w:rFonts w:ascii="Cambria Math" w:hAnsi="Cambria Math"/>
              </w:rPr>
              <m:t>t</m:t>
            </m:r>
          </m:sub>
        </m:sSub>
        <m:r>
          <w:rPr>
            <w:rFonts w:ascii="Cambria Math" w:hAnsi="Cambria Math"/>
          </w:rPr>
          <m:t>=</m:t>
        </m:r>
        <m:sSub>
          <m:e>
            <m:r>
              <w:rPr>
                <w:rFonts w:ascii="Cambria Math" w:hAnsi="Cambria Math"/>
              </w:rPr>
              <m:t>r</m:t>
            </m:r>
          </m:e>
          <m:sub>
            <m:r>
              <w:rPr>
                <w:rFonts w:ascii="Cambria Math" w:hAnsi="Cambria Math"/>
              </w:rPr>
              <m:t>t</m:t>
            </m:r>
          </m:sub>
        </m:sSub>
        <m:r>
          <w:rPr>
            <w:rFonts w:ascii="Cambria Math" w:hAnsi="Cambria Math"/>
          </w:rPr>
          <m:t>+γ</m:t>
        </m:r>
        <m:sSub>
          <m:e>
            <m:r>
              <w:rPr>
                <w:rFonts w:ascii="Cambria Math" w:hAnsi="Cambria Math"/>
              </w:rPr>
              <m:t>V</m:t>
            </m:r>
          </m:e>
          <m:sub>
            <m:r>
              <w:rPr>
                <w:rFonts w:ascii="Cambria Math" w:hAnsi="Cambria Math"/>
              </w:rPr>
              <m:t>φ</m:t>
            </m:r>
          </m:sub>
        </m:sSub>
        <m:d>
          <m:dPr>
            <m:sepChr m:val=","/>
          </m:dPr>
          <m:e>
            <m:sSub>
              <m:e>
                <m:r>
                  <w:rPr>
                    <w:rFonts w:ascii="Cambria Math" w:hAnsi="Cambria Math"/>
                  </w:rPr>
                  <m:t>s</m:t>
                </m:r>
              </m:e>
              <m:sub>
                <m:r>
                  <w:rPr>
                    <w:rFonts w:ascii="Cambria Math" w:hAnsi="Cambria Math"/>
                  </w:rPr>
                  <m:t>t+1</m:t>
                </m:r>
              </m:sub>
            </m:sSub>
          </m:e>
        </m:d>
        <m:r>
          <w:rPr>
            <w:rFonts w:ascii="Cambria Math" w:hAnsi="Cambria Math"/>
          </w:rPr>
          <m:t>-</m:t>
        </m:r>
        <m:sSub>
          <m:e>
            <m:r>
              <w:rPr>
                <w:rFonts w:ascii="Cambria Math" w:hAnsi="Cambria Math"/>
              </w:rPr>
              <m:t>V</m:t>
            </m:r>
          </m:e>
          <m:sub>
            <m:r>
              <w:rPr>
                <w:rFonts w:ascii="Cambria Math" w:hAnsi="Cambria Math"/>
              </w:rPr>
              <m:t>φ</m:t>
            </m:r>
          </m:sub>
        </m:sSub>
        <m:d>
          <m:dPr>
            <m:sepChr m:val=","/>
          </m:dPr>
          <m:e>
            <m:sSub>
              <m:e>
                <m:r>
                  <w:rPr>
                    <w:rFonts w:ascii="Cambria Math" w:hAnsi="Cambria Math"/>
                  </w:rPr>
                  <m:t>s</m:t>
                </m:r>
              </m:e>
              <m:sub>
                <m:r>
                  <w:rPr>
                    <w:rFonts w:ascii="Cambria Math" w:hAnsi="Cambria Math"/>
                  </w:rPr>
                  <m:t>t</m:t>
                </m:r>
              </m:sub>
            </m:sSub>
          </m:e>
        </m:d>
      </m:oMath>
      <w:r>
        <w:rPr>
          <w:rFonts w:eastAsia="等线" w:ascii="Arial" w:cs="Arial" w:hAnsi="Arial"/>
          <w:sz w:val="22"/>
        </w:rPr>
        <w:br/>
      </w:r>
      <w:r>
        <w:rPr>
          <w:rFonts w:eastAsia="等线" w:ascii="Arial" w:cs="Arial" w:hAnsi="Arial"/>
          <w:sz w:val="22"/>
        </w:rPr>
        <w:t>参数选择：</w:t>
      </w:r>
      <w:r>
        <w:rPr>
          <w:rFonts w:eastAsia="等线" w:ascii="Arial" w:cs="Arial" w:hAnsi="Arial"/>
          <w:sz w:val="22"/>
        </w:rPr>
      </w:r>
      <m:oMath xmlns:mml="http://www.w3.org/1998/Math/MathML">
        <m:r>
          <w:rPr>
            <w:rFonts w:ascii="Cambria Math" w:hAnsi="Cambria Math"/>
          </w:rPr>
          <m:t>γ=0.99</m:t>
        </m:r>
      </m:oMath>
      <w:r>
        <w:rPr>
          <w:rFonts w:eastAsia="等线" w:ascii="Arial" w:cs="Arial" w:hAnsi="Arial"/>
          <w:sz w:val="22"/>
        </w:rPr>
        <w:t>，</w:t>
      </w:r>
      <w:r>
        <w:rPr>
          <w:rFonts w:eastAsia="等线" w:ascii="Arial" w:cs="Arial" w:hAnsi="Arial"/>
          <w:sz w:val="22"/>
        </w:rPr>
      </w:r>
      <m:oMath xmlns:mml="http://www.w3.org/1998/Math/MathML">
        <m:r>
          <w:rPr>
            <w:rFonts w:ascii="Cambria Math" w:hAnsi="Cambria Math"/>
          </w:rPr>
          <m:t>λ=0.95</m:t>
        </m:r>
      </m:oMath>
    </w:p>
    <w:p>
      <w:pPr>
        <w:pStyle w:val="4"/>
        <w:spacing w:before="260" w:after="120" w:line="288" w:lineRule="auto"/>
        <w:ind w:left="0"/>
        <w:jc w:val="left"/>
        <w:outlineLvl w:val="3"/>
      </w:pPr>
      <w:bookmarkStart w:name="heading_27" w:id="27"/>
      <w:r>
        <w:rPr>
          <w:rFonts w:eastAsia="等线" w:ascii="Arial" w:cs="Arial" w:hAnsi="Arial"/>
          <w:b w:val="true"/>
          <w:sz w:val="28"/>
        </w:rPr>
        <w:t>完整 MAPPO 算法伪代码</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算法1：基于区块链增强的MAPPO协同资源博弈算法</w:t>
              <w:br/>
              <w:br/>
              <w:t>输入:</w:t>
              <w:br/>
              <w:t xml:space="preserve">    N: 智能体数量</w:t>
              <w:br/>
              <w:t xml:space="preserve">    M: 总训练轮次</w:t>
              <w:br/>
              <w:t xml:space="preserve">    T: 每轮步数</w:t>
              <w:br/>
              <w:t xml:space="preserve">    K: PPO更新迭代次数</w:t>
              <w:br/>
              <w:t xml:space="preserve">    ε: 裁剪参数</w:t>
              <w:br/>
              <w:t xml:space="preserve">    γ: 折扣因子</w:t>
              <w:br/>
              <w:t xml:space="preserve">    λ: GAE参数</w:t>
              <w:br/>
              <w:br/>
              <w:t>初始化:</w:t>
              <w:br/>
              <w:t xml:space="preserve">    共享Actor网络参数 θ</w:t>
              <w:br/>
              <w:t xml:space="preserve">    中心Critic网络参数 φ</w:t>
              <w:br/>
              <w:t xml:space="preserve">    经验缓冲区 D ← ∅</w:t>
              <w:br/>
              <w:t xml:space="preserve">    拉格朗日乘子 {λₖ} ← 初始值</w:t>
              <w:br/>
              <w:br/>
              <w:t>For episode = 1 to M do:</w:t>
              <w:br/>
              <w:t xml:space="preserve">    </w:t>
              <w:br/>
              <w:t xml:space="preserve">    // ========== 数据采集阶段 ==========</w:t>
              <w:br/>
              <w:t xml:space="preserve">    重置环境，获取初始观测 {o₁ⁱ}</w:t>
              <w:br/>
              <w:t xml:space="preserve">    </w:t>
              <w:br/>
              <w:t xml:space="preserve">    For t = 1 to T do:</w:t>
              <w:br/>
              <w:t xml:space="preserve">        // 智能体决策</w:t>
              <w:br/>
              <w:t xml:space="preserve">        For i = 1 to N do:</w:t>
              <w:br/>
              <w:t xml:space="preserve">            从区块链查询公共摘要 gₜ</w:t>
              <w:br/>
              <w:t xml:space="preserve">            构建观测 oₜⁱ ← (lₜⁱ, gₜ)</w:t>
              <w:br/>
              <w:t xml:space="preserve">            采样动作 aₜⁱ ~ πθ(·|oₜⁱ)</w:t>
              <w:br/>
              <w:t xml:space="preserve">        End For</w:t>
              <w:br/>
              <w:t xml:space="preserve">        </w:t>
              <w:br/>
              <w:t xml:space="preserve">        // 环境交互</w:t>
              <w:br/>
              <w:t xml:space="preserve">        执行联合动作 aₜ = (aₜ¹, ..., aₜᴺ)</w:t>
              <w:br/>
              <w:t xml:space="preserve">        观测奖励 {rₜⁱ} 和下一状态 {oₜ₊₁ⁱ}</w:t>
              <w:br/>
              <w:t xml:space="preserve">        </w:t>
              <w:br/>
              <w:t xml:space="preserve">        // 区块链状态更新</w:t>
              <w:br/>
              <w:t xml:space="preserve">        提交 Resource/Task 区块到联盟链</w:t>
              <w:br/>
              <w:t xml:space="preserve">        </w:t>
              <w:br/>
              <w:t xml:space="preserve">        // 存储经验</w:t>
              <w:br/>
              <w:t xml:space="preserve">        D ← D ∪ {(oₜ, aₜ, rₜ, oₜ₊₁)}</w:t>
              <w:br/>
              <w:t xml:space="preserve">    End For</w:t>
              <w:br/>
              <w:t xml:space="preserve">    </w:t>
              <w:br/>
              <w:t xml:space="preserve">    // ========== 优势估计 ==========</w:t>
              <w:br/>
              <w:t xml:space="preserve">    For i = 1 to N do:</w:t>
              <w:br/>
              <w:t xml:space="preserve">        使用 Vφ 计算GAE优势 {Âₜⁱ}</w:t>
              <w:br/>
              <w:t xml:space="preserve">        计算回报目标 Rₜⁱ = Âₜⁱ + Vφ(sₜ)</w:t>
              <w:br/>
              <w:t xml:space="preserve">    End For</w:t>
              <w:br/>
              <w:t xml:space="preserve">    </w:t>
              <w:br/>
              <w:t xml:space="preserve">    // ========== PPO策略更新 ==========</w:t>
              <w:br/>
              <w:t xml:space="preserve">    For k = 1 to K do:</w:t>
              <w:br/>
              <w:t xml:space="preserve">        从D中采样mini-batch B</w:t>
              <w:br/>
              <w:t xml:space="preserve">        </w:t>
              <w:br/>
              <w:t xml:space="preserve">        // 计算各损失项</w:t>
              <w:br/>
              <w:t xml:space="preserve">        L_clip ← 裁剪代理目标</w:t>
              <w:br/>
              <w:t xml:space="preserve">        L_vf ← 价值函数损失: ||Vφ(s) - R||²</w:t>
              <w:br/>
              <w:t xml:space="preserve">        L_ent ← 策略熵正则: -H(πθ)</w:t>
              <w:br/>
              <w:t xml:space="preserve">        </w:t>
              <w:br/>
              <w:t xml:space="preserve">        // 约束惩罚项</w:t>
              <w:br/>
              <w:t xml:space="preserve">        For each constraint c do:</w:t>
              <w:br/>
              <w:t xml:space="preserve">            violation_c ← max(0, gₖ(θ))</w:t>
              <w:br/>
              <w:t xml:space="preserve">            L_constraint ← L_constraint + λₖ · violation_c</w:t>
              <w:br/>
              <w:t xml:space="preserve">        End For</w:t>
              <w:br/>
              <w:t xml:space="preserve">        </w:t>
              <w:br/>
              <w:t xml:space="preserve">        // 总损失</w:t>
              <w:br/>
              <w:t xml:space="preserve">        L_total ← L_clip - c₁·L_vf + c₂·L_ent - L_constraint</w:t>
              <w:br/>
              <w:t xml:space="preserve">        </w:t>
              <w:br/>
              <w:t xml:space="preserve">        // 梯度更新</w:t>
              <w:br/>
              <w:t xml:space="preserve">        θ ← θ + αₐ · ∇θL_clip</w:t>
              <w:br/>
              <w:t xml:space="preserve">        φ ← φ - αc · ∇φL_vf</w:t>
              <w:br/>
              <w:t xml:space="preserve">        </w:t>
              <w:br/>
              <w:t xml:space="preserve">        // 对偶更新拉格朗日乘子</w:t>
              <w:br/>
              <w:t xml:space="preserve">        For each constraint c do:</w:t>
              <w:br/>
              <w:t xml:space="preserve">            λₖ ← [λₖ + αλ · violation_c]⁺</w:t>
              <w:br/>
              <w:t xml:space="preserve">        End For</w:t>
              <w:br/>
              <w:t xml:space="preserve">    End For</w:t>
              <w:br/>
              <w:t xml:space="preserve">    </w:t>
              <w:br/>
              <w:t xml:space="preserve">    // 清空缓冲区</w:t>
              <w:br/>
              <w:t xml:space="preserve">    D ← ∅</w:t>
              <w:br/>
              <w:t xml:space="preserve">    </w:t>
              <w:br/>
              <w:t xml:space="preserve">    // 周期性同步区块链策略参数</w:t>
              <w:br/>
              <w:t xml:space="preserve">    If episode mod sync_interval == 0 then:</w:t>
              <w:br/>
              <w:t xml:space="preserve">        提交 Policy-Sync 区块到联盟链</w:t>
              <w:br/>
              <w:t xml:space="preserve">    End If</w:t>
              <w:br/>
              <w:br/>
              <w:t>End For</w:t>
              <w:br/>
              <w:br/>
            </w:r>
            <w:r>
              <w:rPr>
                <w:rFonts w:eastAsia="Consolas" w:ascii="Consolas" w:cs="Consolas" w:hAnsi="Consolas"/>
                <w:sz w:val="22"/>
              </w:rPr>
              <w:t>输出: 训练好的策略网络 πθ*</w:t>
            </w:r>
          </w:p>
        </w:tc>
      </w:tr>
    </w:tbl>
    <w:p>
      <w:pPr>
        <w:pStyle w:val="3"/>
        <w:spacing w:before="300" w:after="120" w:line="288" w:lineRule="auto"/>
        <w:ind w:left="0"/>
        <w:jc w:val="left"/>
        <w:outlineLvl w:val="2"/>
      </w:pPr>
      <w:bookmarkStart w:name="heading_28" w:id="28"/>
      <w:r>
        <w:rPr>
          <w:rFonts w:eastAsia="等线" w:ascii="Arial" w:cs="Arial" w:hAnsi="Arial"/>
          <w:b w:val="true"/>
          <w:sz w:val="30"/>
        </w:rPr>
        <w:t>3.4.5 参数自适应调整机制</w:t>
      </w:r>
      <w:bookmarkEnd w:id="28"/>
    </w:p>
    <w:p>
      <w:pPr>
        <w:spacing w:before="120" w:after="120" w:line="288" w:lineRule="auto"/>
        <w:ind w:left="0"/>
        <w:jc w:val="left"/>
      </w:pPr>
      <w:r>
        <w:rPr>
          <w:rFonts w:eastAsia="等线" w:ascii="Arial" w:cs="Arial" w:hAnsi="Arial"/>
          <w:sz w:val="22"/>
        </w:rPr>
        <w:t>为提升算法在不同场景下的适应性，我们引入以下自适应机制：</w:t>
      </w:r>
    </w:p>
    <w:p>
      <w:pPr>
        <w:numPr>
          <w:numId w:val="17"/>
        </w:numPr>
        <w:spacing w:before="120" w:after="120" w:line="288" w:lineRule="auto"/>
        <w:ind w:left="0"/>
        <w:jc w:val="left"/>
      </w:pPr>
      <w:r>
        <w:rPr>
          <w:rFonts w:eastAsia="等线" w:ascii="Arial" w:cs="Arial" w:hAnsi="Arial"/>
          <w:sz w:val="22"/>
        </w:rPr>
        <w:t>学习率线性衰减：</w:t>
        <w:br/>
      </w:r>
      <w:r>
        <w:rPr>
          <w:rFonts w:eastAsia="等线" w:ascii="Arial" w:cs="Arial" w:hAnsi="Arial"/>
          <w:sz w:val="22"/>
        </w:rPr>
      </w:r>
      <m:oMath xmlns:mml="http://www.w3.org/1998/Math/MathML">
        <m:sSub>
          <m:e>
            <m:r>
              <w:rPr>
                <w:rFonts w:ascii="Cambria Math" w:hAnsi="Cambria Math"/>
              </w:rPr>
              <m:t>α</m:t>
            </m:r>
          </m:e>
          <m:sub>
            <m:r>
              <w:rPr>
                <w:rFonts w:ascii="Cambria Math" w:hAnsi="Cambria Math"/>
              </w:rPr>
              <m:t>t</m:t>
            </m:r>
          </m:sub>
        </m:sSub>
        <m:r>
          <w:rPr>
            <w:rFonts w:ascii="Cambria Math" w:hAnsi="Cambria Math"/>
          </w:rPr>
          <m:t>=</m:t>
        </m:r>
        <m:sSub>
          <m:e>
            <m:r>
              <w:rPr>
                <w:rFonts w:ascii="Cambria Math" w:hAnsi="Cambria Math"/>
              </w:rPr>
              <m:t>α</m:t>
            </m:r>
          </m:e>
          <m:sub>
            <m:r>
              <w:rPr>
                <w:rFonts w:ascii="Cambria Math" w:hAnsi="Cambria Math"/>
              </w:rPr>
              <m:t>0</m:t>
            </m:r>
          </m:sub>
        </m:sSub>
        <m:r>
          <w:rPr>
            <w:rFonts w:ascii="Cambria Math" w:hAnsi="Cambria Math"/>
          </w:rPr>
          <m:t>⋅</m:t>
        </m:r>
        <m:r>
          <m:rPr>
            <m:sty m:val="p"/>
          </m:rPr>
          <w:rPr>
            <w:rFonts w:ascii="Cambria Math" w:hAnsi="Cambria Math"/>
          </w:rPr>
          <m:t>max</m:t>
        </m:r>
        <m:d>
          <m:dPr>
            <m:sepChr m:val=","/>
          </m:dPr>
          <m:e>
            <m:r>
              <w:rPr>
                <w:rFonts w:ascii="Cambria Math" w:hAnsi="Cambria Math"/>
              </w:rPr>
              <m:t>1-</m:t>
            </m:r>
            <m:f>
              <m:fPr>
                <m:type m:val="bar"/>
              </m:fPr>
              <m:num>
                <m:r>
                  <w:rPr>
                    <w:rFonts w:ascii="Cambria Math" w:hAnsi="Cambria Math"/>
                  </w:rPr>
                  <m:t>t</m:t>
                </m:r>
              </m:num>
              <m:den>
                <m:sSub>
                  <m:e>
                    <m:r>
                      <w:rPr>
                        <w:rFonts w:ascii="Cambria Math" w:hAnsi="Cambria Math"/>
                      </w:rPr>
                      <m:t>T</m:t>
                    </m:r>
                  </m:e>
                  <m:sub>
                    <m:r>
                      <w:rPr>
                        <w:rFonts w:ascii="Cambria Math" w:hAnsi="Cambria Math"/>
                      </w:rPr>
                      <m:t>total</m:t>
                    </m:r>
                  </m:sub>
                </m:sSub>
              </m:den>
            </m:f>
          </m:e>
          <m:e>
            <m:sSub>
              <m:e>
                <m:r>
                  <w:rPr>
                    <w:rFonts w:ascii="Cambria Math" w:hAnsi="Cambria Math"/>
                  </w:rPr>
                  <m:t>α</m:t>
                </m:r>
              </m:e>
              <m:sub>
                <m:r>
                  <w:rPr>
                    <w:rFonts w:ascii="Cambria Math" w:hAnsi="Cambria Math"/>
                  </w:rPr>
                  <m:t>min</m:t>
                </m:r>
              </m:sub>
            </m:sSub>
          </m:e>
        </m:d>
      </m:oMath>
      <w:r>
        <w:rPr>
          <w:rFonts w:eastAsia="等线" w:ascii="Arial" w:cs="Arial" w:hAnsi="Arial"/>
          <w:sz w:val="22"/>
        </w:rPr>
        <w:br/>
      </w:r>
      <w:r>
        <w:rPr>
          <w:rFonts w:eastAsia="等线" w:ascii="Arial" w:cs="Arial" w:hAnsi="Arial"/>
          <w:sz w:val="22"/>
        </w:rPr>
        <w:t>典型参数：</w:t>
      </w:r>
      <w:r>
        <w:rPr>
          <w:rFonts w:eastAsia="等线" w:ascii="Arial" w:cs="Arial" w:hAnsi="Arial"/>
          <w:sz w:val="22"/>
        </w:rPr>
      </w:r>
      <m:oMath xmlns:mml="http://www.w3.org/1998/Math/MathML">
        <m:sSub>
          <m:e>
            <m:r>
              <w:rPr>
                <w:rFonts w:ascii="Cambria Math" w:hAnsi="Cambria Math"/>
              </w:rPr>
              <m:t>α</m:t>
            </m:r>
          </m:e>
          <m:sub>
            <m:r>
              <w:rPr>
                <w:rFonts w:ascii="Cambria Math" w:hAnsi="Cambria Math"/>
              </w:rPr>
              <m:t>0</m:t>
            </m:r>
          </m:sub>
        </m:sSub>
        <m:r>
          <w:rPr>
            <w:rFonts w:ascii="Cambria Math" w:hAnsi="Cambria Math"/>
          </w:rPr>
          <m:t>=3×</m:t>
        </m:r>
        <m:sSup>
          <m:e>
            <m:r>
              <w:rPr>
                <w:rFonts w:ascii="Cambria Math" w:hAnsi="Cambria Math"/>
              </w:rPr>
              <m:t>10</m:t>
            </m:r>
          </m:e>
          <m:sup>
            <m:r>
              <w:rPr>
                <w:rFonts w:ascii="Cambria Math" w:hAnsi="Cambria Math"/>
              </w:rPr>
              <m:t>-4</m:t>
            </m:r>
          </m:sup>
        </m:sSup>
      </m:oMath>
      <w:r>
        <w:rPr>
          <w:rFonts w:eastAsia="等线" w:ascii="Arial" w:cs="Arial" w:hAnsi="Arial"/>
          <w:sz w:val="22"/>
        </w:rPr>
        <w:t>，</w:t>
      </w:r>
      <w:r>
        <w:rPr>
          <w:rFonts w:eastAsia="等线" w:ascii="Arial" w:cs="Arial" w:hAnsi="Arial"/>
          <w:sz w:val="22"/>
        </w:rPr>
      </w:r>
      <m:oMath xmlns:mml="http://www.w3.org/1998/Math/MathML">
        <m:sSub>
          <m:e>
            <m:r>
              <w:rPr>
                <w:rFonts w:ascii="Cambria Math" w:hAnsi="Cambria Math"/>
              </w:rPr>
              <m:t>α</m:t>
            </m:r>
          </m:e>
          <m:sub>
            <m:r>
              <w:rPr>
                <w:rFonts w:ascii="Cambria Math" w:hAnsi="Cambria Math"/>
              </w:rPr>
              <m:t>min</m:t>
            </m:r>
          </m:sub>
        </m:sSub>
        <m:r>
          <w:rPr>
            <w:rFonts w:ascii="Cambria Math" w:hAnsi="Cambria Math"/>
          </w:rPr>
          <m:t>=</m:t>
        </m:r>
        <m:sSup>
          <m:e>
            <m:r>
              <w:rPr>
                <w:rFonts w:ascii="Cambria Math" w:hAnsi="Cambria Math"/>
              </w:rPr>
              <m:t>10</m:t>
            </m:r>
          </m:e>
          <m:sup>
            <m:r>
              <w:rPr>
                <w:rFonts w:ascii="Cambria Math" w:hAnsi="Cambria Math"/>
              </w:rPr>
              <m:t>-5</m:t>
            </m:r>
          </m:sup>
        </m:sSup>
      </m:oMath>
    </w:p>
    <w:p>
      <w:pPr>
        <w:numPr>
          <w:numId w:val="18"/>
        </w:numPr>
        <w:spacing w:before="120" w:after="120" w:line="288" w:lineRule="auto"/>
        <w:ind w:left="0"/>
        <w:jc w:val="left"/>
      </w:pPr>
      <w:r>
        <w:rPr>
          <w:rFonts w:eastAsia="等线" w:ascii="Arial" w:cs="Arial" w:hAnsi="Arial"/>
          <w:sz w:val="22"/>
        </w:rPr>
        <w:t>裁剪系数自适应：</w:t>
        <w:br/>
      </w:r>
      <w:r>
        <w:rPr>
          <w:rFonts w:eastAsia="等线" w:ascii="Arial" w:cs="Arial" w:hAnsi="Arial"/>
          <w:sz w:val="22"/>
        </w:rPr>
      </w:r>
      <m:oMath xmlns:mml="http://www.w3.org/1998/Math/MathML">
        <m:sSub>
          <m:e>
            <m:r>
              <w:rPr>
                <w:rFonts w:ascii="Cambria Math" w:hAnsi="Cambria Math"/>
              </w:rPr>
              <m:t>ϵ</m:t>
            </m:r>
          </m:e>
          <m:sub>
            <m:r>
              <w:rPr>
                <w:rFonts w:ascii="Cambria Math" w:hAnsi="Cambria Math"/>
              </w:rPr>
              <m:t>t</m:t>
            </m:r>
          </m:sub>
        </m:sSub>
        <m:r>
          <w:rPr>
            <w:rFonts w:ascii="Cambria Math" w:hAnsi="Cambria Math"/>
          </w:rPr>
          <m:t>=</m:t>
        </m:r>
        <m:sSub>
          <m:e>
            <m:r>
              <w:rPr>
                <w:rFonts w:ascii="Cambria Math" w:hAnsi="Cambria Math"/>
              </w:rPr>
              <m:t>ϵ</m:t>
            </m:r>
          </m:e>
          <m:sub>
            <m:r>
              <w:rPr>
                <w:rFonts w:ascii="Cambria Math" w:hAnsi="Cambria Math"/>
              </w:rPr>
              <m:t>0</m:t>
            </m:r>
          </m:sub>
        </m:sSub>
        <m:r>
          <w:rPr>
            <w:rFonts w:ascii="Cambria Math" w:hAnsi="Cambria Math"/>
          </w:rPr>
          <m:t>⋅</m:t>
        </m:r>
        <m:sSup>
          <m:e>
            <m:d>
              <m:dPr>
                <m:sepChr m:val=","/>
              </m:dPr>
              <m:e>
                <m:r>
                  <w:rPr>
                    <w:rFonts w:ascii="Cambria Math" w:hAnsi="Cambria Math"/>
                  </w:rPr>
                  <m:t>1+β⋅</m:t>
                </m:r>
                <m:f>
                  <m:fPr>
                    <m:type m:val="bar"/>
                  </m:fPr>
                  <m:num>
                    <m:r>
                      <w:rPr>
                        <w:rFonts w:ascii="Cambria Math" w:hAnsi="Cambria Math"/>
                      </w:rPr>
                      <m:t>KL</m:t>
                    </m:r>
                    <m:d>
                      <m:dPr>
                        <m:sepChr m:val=","/>
                      </m:dPr>
                      <m:e>
                        <m:sSub>
                          <m:e>
                            <m:r>
                              <w:rPr>
                                <w:rFonts w:ascii="Cambria Math" w:hAnsi="Cambria Math"/>
                              </w:rPr>
                              <m:t>π</m:t>
                            </m:r>
                          </m:e>
                          <m:sub>
                            <m:r>
                              <w:rPr>
                                <w:rFonts w:ascii="Cambria Math" w:hAnsi="Cambria Math"/>
                              </w:rPr>
                              <m:t>θ</m:t>
                            </m:r>
                          </m:sub>
                        </m:sSub>
                        <m:r>
                          <w:rPr>
                            <w:rFonts w:ascii="Cambria Math" w:hAnsi="Cambria Math"/>
                          </w:rPr>
                          <m:t>||</m:t>
                        </m:r>
                        <m:sSub>
                          <m:e>
                            <m:r>
                              <w:rPr>
                                <w:rFonts w:ascii="Cambria Math" w:hAnsi="Cambria Math"/>
                              </w:rPr>
                              <m:t>π</m:t>
                            </m:r>
                          </m:e>
                          <m:sub>
                            <m:sSub>
                              <m:e>
                                <m:r>
                                  <w:rPr>
                                    <w:rFonts w:ascii="Cambria Math" w:hAnsi="Cambria Math"/>
                                  </w:rPr>
                                  <m:t>θ</m:t>
                                </m:r>
                              </m:e>
                              <m:sub>
                                <m:r>
                                  <w:rPr>
                                    <w:rFonts w:ascii="Cambria Math" w:hAnsi="Cambria Math"/>
                                  </w:rPr>
                                  <m:t>old</m:t>
                                </m:r>
                              </m:sub>
                            </m:sSub>
                          </m:sub>
                        </m:sSub>
                      </m:e>
                    </m:d>
                  </m:num>
                  <m:den>
                    <m:r>
                      <w:rPr>
                        <w:rFonts w:ascii="Cambria Math" w:hAnsi="Cambria Math"/>
                      </w:rPr>
                      <m:t>K</m:t>
                    </m:r>
                    <m:sSub>
                      <m:e>
                        <m:r>
                          <w:rPr>
                            <w:rFonts w:ascii="Cambria Math" w:hAnsi="Cambria Math"/>
                          </w:rPr>
                          <m:t>L</m:t>
                        </m:r>
                      </m:e>
                      <m:sub>
                        <m:r>
                          <w:rPr>
                            <w:rFonts w:ascii="Cambria Math" w:hAnsi="Cambria Math"/>
                          </w:rPr>
                          <m:t>target</m:t>
                        </m:r>
                      </m:sub>
                    </m:sSub>
                  </m:den>
                </m:f>
              </m:e>
            </m:d>
          </m:e>
          <m:sup>
            <m:r>
              <w:rPr>
                <w:rFonts w:ascii="Cambria Math" w:hAnsi="Cambria Math"/>
              </w:rPr>
              <m:t>-1</m:t>
            </m:r>
          </m:sup>
        </m:sSup>
      </m:oMath>
      <w:r>
        <w:rPr>
          <w:rFonts w:eastAsia="等线" w:ascii="Arial" w:cs="Arial" w:hAnsi="Arial"/>
          <w:sz w:val="22"/>
        </w:rPr>
        <w:br/>
      </w:r>
      <w:r>
        <w:rPr>
          <w:rFonts w:eastAsia="等线" w:ascii="Arial" w:cs="Arial" w:hAnsi="Arial"/>
          <w:sz w:val="22"/>
        </w:rPr>
        <w:t>当 KL 散度过大时，自动减小裁剪系数以获得更保守的更新。</w:t>
      </w:r>
    </w:p>
    <w:p>
      <w:pPr>
        <w:numPr>
          <w:numId w:val="19"/>
        </w:numPr>
        <w:spacing w:before="120" w:after="120" w:line="288" w:lineRule="auto"/>
        <w:ind w:left="0"/>
        <w:jc w:val="left"/>
      </w:pPr>
      <w:r>
        <w:rPr>
          <w:rFonts w:eastAsia="等线" w:ascii="Arial" w:cs="Arial" w:hAnsi="Arial"/>
          <w:sz w:val="22"/>
        </w:rPr>
        <w:t>公平权重动态调整：</w:t>
        <w:br/>
      </w:r>
      <w:r>
        <w:rPr>
          <w:rFonts w:eastAsia="等线" w:ascii="Arial" w:cs="Arial" w:hAnsi="Arial"/>
          <w:sz w:val="22"/>
        </w:rPr>
      </w:r>
      <m:oMath xmlns:mml="http://www.w3.org/1998/Math/MathML">
        <m:sSub>
          <m:e>
            <m:r>
              <w:rPr>
                <w:rFonts w:ascii="Cambria Math" w:hAnsi="Cambria Math"/>
              </w:rPr>
              <m:t>w</m:t>
            </m:r>
          </m:e>
          <m:sub>
            <m:r>
              <w:rPr>
                <w:rFonts w:ascii="Cambria Math" w:hAnsi="Cambria Math"/>
              </w:rPr>
              <m:t>f</m:t>
            </m:r>
          </m:sub>
        </m:sSub>
        <m:d>
          <m:dPr>
            <m:sepChr m:val=","/>
          </m:dPr>
          <m:e>
            <m:r>
              <w:rPr>
                <w:rFonts w:ascii="Cambria Math" w:hAnsi="Cambria Math"/>
              </w:rPr>
              <m:t>t</m:t>
            </m:r>
          </m:e>
        </m:d>
        <m:r>
          <w:rPr>
            <w:rFonts w:ascii="Cambria Math" w:hAnsi="Cambria Math"/>
          </w:rPr>
          <m:t>=</m:t>
        </m:r>
        <m:sSubSup>
          <m:e>
            <m:r>
              <w:rPr>
                <w:rFonts w:ascii="Cambria Math" w:hAnsi="Cambria Math"/>
              </w:rPr>
              <m:t>w</m:t>
            </m:r>
          </m:e>
          <m:sub>
            <m:r>
              <w:rPr>
                <w:rFonts w:ascii="Cambria Math" w:hAnsi="Cambria Math"/>
              </w:rPr>
              <m:t>f</m:t>
            </m:r>
          </m:sub>
          <m:sup>
            <m:r>
              <w:rPr>
                <w:rFonts w:ascii="Cambria Math" w:hAnsi="Cambria Math"/>
              </w:rPr>
              <m:t>base</m:t>
            </m:r>
          </m:sup>
        </m:sSubSup>
        <m:r>
          <w:rPr>
            <w:rFonts w:ascii="Cambria Math" w:hAnsi="Cambria Math"/>
          </w:rPr>
          <m:t>+Δw⋅σ</m:t>
        </m:r>
        <m:d>
          <m:dPr>
            <m:sepChr m:val=","/>
          </m:dPr>
          <m:e>
            <m:f>
              <m:fPr>
                <m:type m:val="bar"/>
              </m:fPr>
              <m:num>
                <m:r>
                  <w:rPr>
                    <w:rFonts w:ascii="Cambria Math" w:hAnsi="Cambria Math"/>
                  </w:rPr>
                  <m:t>Var</m:t>
                </m:r>
                <m:d>
                  <m:dPr>
                    <m:sepChr m:val=","/>
                  </m:dPr>
                  <m:e>
                    <m:sSub>
                      <m:e>
                        <m:r>
                          <w:rPr>
                            <w:rFonts w:ascii="Cambria Math" w:hAnsi="Cambria Math"/>
                          </w:rPr>
                          <m:t>L</m:t>
                        </m:r>
                      </m:e>
                      <m:sub>
                        <m:r>
                          <w:rPr>
                            <w:rFonts w:ascii="Cambria Math" w:hAnsi="Cambria Math"/>
                          </w:rPr>
                          <m:t>t</m:t>
                        </m:r>
                      </m:sub>
                    </m:sSub>
                  </m:e>
                </m:d>
                <m:r>
                  <w:rPr>
                    <w:rFonts w:ascii="Cambria Math" w:hAnsi="Cambria Math"/>
                  </w:rPr>
                  <m:t>-Va</m:t>
                </m:r>
                <m:sSub>
                  <m:e>
                    <m:r>
                      <w:rPr>
                        <w:rFonts w:ascii="Cambria Math" w:hAnsi="Cambria Math"/>
                      </w:rPr>
                      <m:t>r</m:t>
                    </m:r>
                  </m:e>
                  <m:sub>
                    <m:r>
                      <w:rPr>
                        <w:rFonts w:ascii="Cambria Math" w:hAnsi="Cambria Math"/>
                      </w:rPr>
                      <m:t>target</m:t>
                    </m:r>
                  </m:sub>
                </m:sSub>
              </m:num>
              <m:den>
                <m:r>
                  <w:rPr>
                    <w:rFonts w:ascii="Cambria Math" w:hAnsi="Cambria Math"/>
                  </w:rPr>
                  <m:t>Va</m:t>
                </m:r>
                <m:sSub>
                  <m:e>
                    <m:r>
                      <w:rPr>
                        <w:rFonts w:ascii="Cambria Math" w:hAnsi="Cambria Math"/>
                      </w:rPr>
                      <m:t>r</m:t>
                    </m:r>
                  </m:e>
                  <m:sub>
                    <m:r>
                      <w:rPr>
                        <w:rFonts w:ascii="Cambria Math" w:hAnsi="Cambria Math"/>
                      </w:rPr>
                      <m:t>scale</m:t>
                    </m:r>
                  </m:sub>
                </m:sSub>
              </m:den>
            </m:f>
          </m:e>
        </m:d>
      </m:oMath>
      <w:r>
        <w:rPr>
          <w:rFonts w:eastAsia="等线" w:ascii="Arial" w:cs="Arial" w:hAnsi="Arial"/>
          <w:sz w:val="22"/>
        </w:rPr>
        <w:br/>
      </w:r>
      <w:r>
        <w:rPr>
          <w:rFonts w:eastAsia="等线" w:ascii="Arial" w:cs="Arial" w:hAnsi="Arial"/>
          <w:sz w:val="22"/>
        </w:rPr>
        <w:t>当负载方差高于目标时，自动增加公平权重。</w:t>
      </w:r>
    </w:p>
    <w:p>
      <w:pPr>
        <w:pStyle w:val="2"/>
        <w:spacing w:before="320" w:after="120" w:line="288" w:lineRule="auto"/>
        <w:ind w:left="0"/>
        <w:jc w:val="left"/>
        <w:outlineLvl w:val="1"/>
      </w:pPr>
      <w:bookmarkStart w:name="heading_29" w:id="29"/>
      <w:r>
        <w:rPr>
          <w:rFonts w:eastAsia="等线" w:ascii="Arial" w:cs="Arial" w:hAnsi="Arial"/>
          <w:b w:val="true"/>
          <w:sz w:val="32"/>
        </w:rPr>
        <w:t>3.5 仿真实验与性能评估</w:t>
      </w:r>
      <w:bookmarkEnd w:id="29"/>
    </w:p>
    <w:p>
      <w:pPr>
        <w:spacing w:before="120" w:after="120" w:line="288" w:lineRule="auto"/>
        <w:ind w:left="0"/>
        <w:jc w:val="left"/>
      </w:pPr>
      <w:r>
        <w:rPr>
          <w:rFonts w:eastAsia="等线" w:ascii="Arial" w:cs="Arial" w:hAnsi="Arial"/>
          <w:sz w:val="22"/>
        </w:rPr>
        <w:t>为全面、严谨地验证本章所提 "基于区块链与 MARL/PPO 的系统层协同资源博弈方法" 的有效性、鲁棒性与可扩展性，我们设计并实现了一个高保真的离散事件仿真平台。</w:t>
      </w:r>
    </w:p>
    <w:p>
      <w:pPr>
        <w:pStyle w:val="3"/>
        <w:spacing w:before="300" w:after="120" w:line="288" w:lineRule="auto"/>
        <w:ind w:left="0"/>
        <w:jc w:val="left"/>
        <w:outlineLvl w:val="2"/>
      </w:pPr>
      <w:bookmarkStart w:name="heading_30" w:id="30"/>
      <w:r>
        <w:rPr>
          <w:rFonts w:eastAsia="等线" w:ascii="Arial" w:cs="Arial" w:hAnsi="Arial"/>
          <w:b w:val="true"/>
          <w:sz w:val="30"/>
        </w:rPr>
        <w:t>3.5.1 实验设计总览</w:t>
      </w:r>
      <w:bookmarkEnd w:id="30"/>
    </w:p>
    <w:p>
      <w:pPr>
        <w:pStyle w:val="4"/>
        <w:spacing w:before="260" w:after="120" w:line="288" w:lineRule="auto"/>
        <w:ind w:left="0"/>
        <w:jc w:val="left"/>
        <w:outlineLvl w:val="3"/>
      </w:pPr>
      <w:bookmarkStart w:name="heading_31" w:id="31"/>
      <w:r>
        <w:rPr>
          <w:rFonts w:eastAsia="等线" w:ascii="Arial" w:cs="Arial" w:hAnsi="Arial"/>
          <w:b w:val="true"/>
          <w:sz w:val="28"/>
        </w:rPr>
        <w:t>仿真环境与数据生成</w:t>
      </w:r>
      <w:bookmarkEnd w:id="31"/>
    </w:p>
    <w:p>
      <w:pPr>
        <w:spacing w:before="120" w:after="120" w:line="288" w:lineRule="auto"/>
        <w:ind w:left="0"/>
        <w:jc w:val="left"/>
      </w:pPr>
      <w:r>
        <w:rPr>
          <w:rFonts w:eastAsia="等线" w:ascii="Arial" w:cs="Arial" w:hAnsi="Arial"/>
          <w:sz w:val="22"/>
        </w:rPr>
        <w:t>本研究的所有实验数据均通过合成仿真生成，遵循 "任务生成→状态观测→策略决策→环境反馈→状态更新" 的闭环流程。为保证实验的可复现性，所有随机过程均由固定的主随机种子控制。</w:t>
      </w:r>
    </w:p>
    <w:p>
      <w:pPr>
        <w:pStyle w:val="4"/>
        <w:spacing w:before="260" w:after="120" w:line="288" w:lineRule="auto"/>
        <w:ind w:left="0"/>
        <w:jc w:val="left"/>
        <w:outlineLvl w:val="3"/>
      </w:pPr>
      <w:bookmarkStart w:name="heading_32" w:id="32"/>
      <w:r>
        <w:rPr>
          <w:rFonts w:eastAsia="等线" w:ascii="Arial" w:cs="Arial" w:hAnsi="Arial"/>
          <w:b w:val="true"/>
          <w:sz w:val="28"/>
        </w:rPr>
        <w:t>关键仿真参数</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 / 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网络配置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节点规模 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20, 50, 100}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模拟不同规模网络</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节点异构性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 / 中 / 低 三档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算力变异系数</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网络连通度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 ∈ [0.3, 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随机图 G (N,p)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到达率 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与并发度因子成正比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Poisson 过程</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并发度因子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2.5]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控制系统负载</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任务类型分布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(0.5, 0.35, 0.15)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 / 中 / 重型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联盟链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共识延迟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N(220, 40²) 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PBFT 延迟</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区块周期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时间步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出块间隔</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虚报概率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折扣因子 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GAE 参数 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裁剪系数 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每轮步数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学习率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3×10⁻⁴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 学习率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PPO 迭代次数 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Mini-batch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jc w:val="left"/>
      </w:pPr>
      <w:r>
        <w:rPr>
          <w:rFonts w:eastAsia="等线" w:ascii="Arial" w:cs="Arial" w:hAnsi="Arial"/>
          <w:b w:val="true"/>
          <w:sz w:val="22"/>
        </w:rPr>
        <w:t>表 3.18 关键仿真参数设置</w:t>
      </w:r>
    </w:p>
    <w:p>
      <w:pPr>
        <w:pStyle w:val="4"/>
        <w:spacing w:before="260" w:after="120" w:line="288" w:lineRule="auto"/>
        <w:ind w:left="0"/>
        <w:jc w:val="left"/>
        <w:outlineLvl w:val="3"/>
      </w:pPr>
      <w:bookmarkStart w:name="heading_33" w:id="33"/>
      <w:r>
        <w:rPr>
          <w:rFonts w:eastAsia="等线" w:ascii="Arial" w:cs="Arial" w:hAnsi="Arial"/>
          <w:b w:val="true"/>
          <w:sz w:val="28"/>
        </w:rPr>
        <w:t>对比基线方法</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Selfish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去中心化贪婪</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每个节点最大化自身即时收益</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Round-robin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无状态公平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轮询分配，不感知状态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负载感知启发式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分配给负载最低的节点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Random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随机基线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均匀随机选择目标节点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Single-PPO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单智能体 RL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忽略多智能体交互</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理论上界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假设全局实时信息可用</w:t>
            </w:r>
          </w:p>
        </w:tc>
      </w:tr>
    </w:tbl>
    <w:p>
      <w:pPr>
        <w:spacing w:before="120" w:after="120" w:line="288" w:lineRule="auto"/>
        <w:ind w:left="0"/>
        <w:jc w:val="left"/>
      </w:pPr>
      <w:r>
        <w:rPr>
          <w:rFonts w:eastAsia="等线" w:ascii="Arial" w:cs="Arial" w:hAnsi="Arial"/>
          <w:b w:val="true"/>
          <w:sz w:val="22"/>
        </w:rPr>
        <w:t>表 3.19 对比基线方法</w:t>
      </w:r>
    </w:p>
    <w:p>
      <w:pPr>
        <w:pStyle w:val="4"/>
        <w:spacing w:before="260" w:after="120" w:line="288" w:lineRule="auto"/>
        <w:ind w:left="0"/>
        <w:jc w:val="left"/>
        <w:outlineLvl w:val="3"/>
      </w:pPr>
      <w:bookmarkStart w:name="heading_34" w:id="34"/>
      <w:r>
        <w:rPr>
          <w:rFonts w:eastAsia="等线" w:ascii="Arial" w:cs="Arial" w:hAnsi="Arial"/>
          <w:b w:val="true"/>
          <w:sz w:val="28"/>
        </w:rPr>
        <w:t>评价指标体系</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计算方式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公平性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Jain 指数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J=</m:t>
              </m:r>
              <m:f>
                <m:fPr>
                  <m:type m:val="bar"/>
                </m:fPr>
                <m:num>
                  <m:sSup>
                    <m:e>
                      <m:d>
                        <m:dPr>
                          <m:sepChr m:val=","/>
                        </m:dPr>
                        <m:e>
                          <m:r>
                            <w:rPr>
                              <w:rFonts w:ascii="Cambria Math" w:hAnsi="Cambria Math"/>
                            </w:rPr>
                            <m:t>∑</m:t>
                          </m:r>
                          <m:sSub>
                            <m:e>
                              <m:r>
                                <w:rPr>
                                  <w:rFonts w:ascii="Cambria Math" w:hAnsi="Cambria Math"/>
                                </w:rPr>
                                <m:t>L</m:t>
                              </m:r>
                            </m:e>
                            <m:sub>
                              <m:r>
                                <w:rPr>
                                  <w:rFonts w:ascii="Cambria Math" w:hAnsi="Cambria Math"/>
                                </w:rPr>
                                <m:t>i</m:t>
                              </m:r>
                            </m:sub>
                          </m:sSub>
                        </m:e>
                      </m:d>
                    </m:e>
                    <m:sup>
                      <m:r>
                        <w:rPr>
                          <w:rFonts w:ascii="Cambria Math" w:hAnsi="Cambria Math"/>
                        </w:rPr>
                        <m:t>2</m:t>
                      </m:r>
                    </m:sup>
                  </m:sSup>
                </m:num>
                <m:den>
                  <m:r>
                    <w:rPr>
                      <w:rFonts w:ascii="Cambria Math" w:hAnsi="Cambria Math"/>
                    </w:rPr>
                    <m:t>N∑</m:t>
                  </m:r>
                  <m:sSubSup>
                    <m:e>
                      <m:r>
                        <w:rPr>
                          <w:rFonts w:ascii="Cambria Math" w:hAnsi="Cambria Math"/>
                        </w:rPr>
                        <m:t>L</m:t>
                      </m:r>
                    </m:e>
                    <m:sub>
                      <m:r>
                        <w:rPr>
                          <w:rFonts w:ascii="Cambria Math" w:hAnsi="Cambria Math"/>
                        </w:rPr>
                        <m:t>i</m:t>
                      </m:r>
                    </m:sub>
                    <m:sup>
                      <m:r>
                        <w:rPr>
                          <w:rFonts w:ascii="Cambria Math" w:hAnsi="Cambria Math"/>
                        </w:rPr>
                        <m:t>2</m:t>
                      </m:r>
                    </m:sup>
                  </m:sSubSup>
                </m:den>
              </m:f>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越大越好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Gini 系数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r>
              <w:rPr>
                <w:rFonts w:eastAsia="等线" w:ascii="Arial" w:cs="Arial" w:hAnsi="Arial"/>
                <w:sz w:val="22"/>
              </w:rPr>
            </w:r>
            <m:oMath>
              <m:r>
                <w:rPr>
                  <w:rFonts w:ascii="Cambria Math" w:hAnsi="Cambria Math"/>
                </w:rPr>
                <w:t>\</w:t>
              </m:r>
            </m:oMath>
            <w:r>
              <w:rPr>
                <w:rFonts w:eastAsia="等线" w:ascii="Arial" w:cs="Arial" w:hAnsi="Arial"/>
                <w:sz w:val="22"/>
              </w:rPr>
              <w:t>G = \frac{\sum\sum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L_i-L_j</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}{2N \sum L_i}\</w:t>
            </w:r>
            <w:r>
              <w:rPr>
                <w:rFonts w:eastAsia="等线" w:ascii="Arial" w:cs="Arial" w:hAnsi="Arial"/>
                <w:sz w:val="22"/>
              </w:rPr>
            </w:r>
            <m:oMath>
              <m:r>
                <w:rPr>
                  <w:rFonts w:ascii="Cambria Math" w:hAnsi="Cambria Math"/>
                </w:rPr>
                <w:t>\</w:t>
              </m:r>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越小越好</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负载方差</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r>
            <m:oMath xmlns:mml="http://www.w3.org/1998/Math/MathML">
              <m:r>
                <w:rPr>
                  <w:rFonts w:ascii="Cambria Math" w:hAnsi="Cambria Math"/>
                </w:rPr>
                <m:t>Var</m:t>
              </m:r>
              <m:d>
                <m:dPr>
                  <m:sepChr m:val=","/>
                </m:dPr>
                <m:e>
                  <m:r>
                    <w:rPr>
                      <w:rFonts w:ascii="Cambria Math" w:hAnsi="Cambria Math"/>
                    </w:rPr>
                    <m:t>L</m:t>
                  </m:r>
                </m:e>
              </m:d>
            </m:oMath>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越小越好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tasks/step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越大越好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越小越好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 分位时延</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steps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越小越好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任务成功率</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越大越好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收敛性</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收敛轮次</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episodes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越快越好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最终回报</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越高越好</w:t>
            </w:r>
          </w:p>
        </w:tc>
        <w:tc>
          <w:tcPr>
            <w:tcW w:w="1380" w:type="dxa"/>
            <w:tcMar>
              <w:top w:type="dxa" w:w="60"/>
              <w:left w:type="dxa" w:w="120"/>
              <w:bottom w:type="dxa" w:w="30"/>
              <w:right w:type="dxa" w:w="120"/>
            </w:tcMar>
          </w:tcPr>
          <w:p/>
        </w:tc>
        <w:tc>
          <w:tcPr>
            <w:tcW w:w="1380" w:type="dxa"/>
            <w:tcMar>
              <w:top w:type="dxa" w:w="60"/>
              <w:left w:type="dxa" w:w="120"/>
              <w:bottom w:type="dxa" w:w="30"/>
              <w:right w:type="dxa" w:w="120"/>
            </w:tcMar>
          </w:tcPr>
          <w:p/>
        </w:tc>
      </w:tr>
    </w:tbl>
    <w:p>
      <w:pPr>
        <w:spacing w:before="120" w:after="120" w:line="288" w:lineRule="auto"/>
        <w:ind w:left="0"/>
        <w:jc w:val="left"/>
      </w:pPr>
      <w:r>
        <w:rPr>
          <w:rFonts w:eastAsia="等线" w:ascii="Arial" w:cs="Arial" w:hAnsi="Arial"/>
          <w:b w:val="true"/>
          <w:sz w:val="22"/>
        </w:rPr>
        <w:t>表 3.20 评价指标体系</w:t>
      </w:r>
    </w:p>
    <w:p>
      <w:pPr>
        <w:pStyle w:val="3"/>
        <w:spacing w:before="300" w:after="120" w:line="288" w:lineRule="auto"/>
        <w:ind w:left="0"/>
        <w:jc w:val="left"/>
        <w:outlineLvl w:val="2"/>
      </w:pPr>
      <w:bookmarkStart w:name="heading_35" w:id="35"/>
      <w:r>
        <w:rPr>
          <w:rFonts w:eastAsia="等线" w:ascii="Arial" w:cs="Arial" w:hAnsi="Arial"/>
          <w:b w:val="true"/>
          <w:sz w:val="30"/>
        </w:rPr>
        <w:t>3.5.2 算法收敛性分析</w:t>
      </w:r>
      <w:bookmarkEnd w:id="35"/>
    </w:p>
    <w:p>
      <w:pPr>
        <w:pStyle w:val="4"/>
        <w:spacing w:before="260" w:after="120" w:line="288" w:lineRule="auto"/>
        <w:ind w:left="0"/>
        <w:jc w:val="left"/>
        <w:outlineLvl w:val="3"/>
      </w:pPr>
      <w:bookmarkStart w:name="heading_36" w:id="36"/>
      <w:r>
        <w:rPr>
          <w:rFonts w:eastAsia="等线" w:ascii="Arial" w:cs="Arial" w:hAnsi="Arial"/>
          <w:b w:val="true"/>
          <w:sz w:val="28"/>
        </w:rPr>
        <w:t>训练回报收敛曲线</w:t>
      </w:r>
      <w:bookmarkEnd w:id="36"/>
    </w:p>
    <w:p>
      <w:pPr>
        <w:spacing w:before="120" w:after="120" w:line="288" w:lineRule="auto"/>
        <w:ind w:left="0"/>
        <w:jc w:val="left"/>
      </w:pPr>
      <w:r>
        <w:rPr>
          <w:rFonts w:eastAsia="等线" w:ascii="Arial" w:cs="Arial" w:hAnsi="Arial"/>
          <w:sz w:val="22"/>
        </w:rPr>
        <w:t>图 3.5 展示了在中等规模网络（N=20）和中等负载条件下的训练收敛曲线。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3.5 训练回报收敛曲线 (N=20, 中等负载)（暂时无法在飞书文档外展示此内容）</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收敛轮次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最终回报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回报标准差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450±15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Single-PPO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350±30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r>
    </w:tbl>
    <w:p>
      <w:pPr>
        <w:spacing w:before="120" w:after="120" w:line="288" w:lineRule="auto"/>
        <w:ind w:left="0"/>
        <w:jc w:val="left"/>
      </w:pPr>
      <w:r>
        <w:rPr>
          <w:rFonts w:eastAsia="等线" w:ascii="Arial" w:cs="Arial" w:hAnsi="Arial"/>
          <w:b w:val="true"/>
          <w:sz w:val="22"/>
        </w:rPr>
        <w:t>表 3.21 收敛性能对比 (5 次独立实验)</w:t>
      </w:r>
    </w:p>
    <w:p>
      <w:pPr>
        <w:spacing w:before="120" w:after="120" w:line="288" w:lineRule="auto"/>
        <w:ind w:left="0"/>
        <w:jc w:val="left"/>
      </w:pPr>
      <w:r>
        <w:rPr>
          <w:rFonts w:eastAsia="等线" w:ascii="Arial" w:cs="Arial" w:hAnsi="Arial"/>
          <w:sz w:val="22"/>
        </w:rPr>
        <w:t>关键观察：</w:t>
      </w:r>
    </w:p>
    <w:p>
      <w:pPr>
        <w:numPr>
          <w:numId w:val="20"/>
        </w:numPr>
        <w:spacing w:before="120" w:after="120" w:line="288" w:lineRule="auto"/>
        <w:ind w:left="0"/>
        <w:jc w:val="left"/>
      </w:pPr>
      <w:r>
        <w:rPr>
          <w:rFonts w:eastAsia="等线" w:ascii="Arial" w:cs="Arial" w:hAnsi="Arial"/>
          <w:sz w:val="22"/>
        </w:rPr>
        <w:t>MAPPO 在约 250 轮后达到稳定收敛，收敛速度优于 Single-PPO（约 350 轮）</w:t>
      </w:r>
    </w:p>
    <w:p>
      <w:pPr>
        <w:numPr>
          <w:numId w:val="21"/>
        </w:numPr>
        <w:spacing w:before="120" w:after="120" w:line="288" w:lineRule="auto"/>
        <w:ind w:left="0"/>
        <w:jc w:val="left"/>
      </w:pPr>
      <w:r>
        <w:rPr>
          <w:rFonts w:eastAsia="等线" w:ascii="Arial" w:cs="Arial" w:hAnsi="Arial"/>
          <w:sz w:val="22"/>
        </w:rPr>
        <w:t>最终累积回报 MAPPO（\</w:t>
      </w:r>
      <w:r>
        <w:rPr>
          <w:rFonts w:eastAsia="等线" w:ascii="Arial" w:cs="Arial" w:hAnsi="Arial"/>
          <w:sz w:val="22"/>
          <w:u w:val="single"/>
        </w:rPr>
        <w:t>450）显著高于 Single-PPO（\</w:t>
      </w:r>
      <w:r>
        <w:rPr>
          <w:rFonts w:eastAsia="等线" w:ascii="Arial" w:cs="Arial" w:hAnsi="Arial"/>
          <w:sz w:val="22"/>
        </w:rPr>
        <w:t>300）</w:t>
      </w:r>
    </w:p>
    <w:p>
      <w:pPr>
        <w:numPr>
          <w:numId w:val="22"/>
        </w:numPr>
        <w:spacing w:before="120" w:after="120" w:line="288" w:lineRule="auto"/>
        <w:ind w:left="0"/>
        <w:jc w:val="left"/>
      </w:pPr>
      <w:r>
        <w:rPr>
          <w:rFonts w:eastAsia="等线" w:ascii="Arial" w:cs="Arial" w:hAnsi="Arial"/>
          <w:sz w:val="22"/>
        </w:rPr>
        <w:t>训练曲线波动较小，表明 PPO 裁剪机制有效控制了更新幅度</w:t>
      </w:r>
    </w:p>
    <w:p>
      <w:pPr>
        <w:pStyle w:val="4"/>
        <w:spacing w:before="260" w:after="120" w:line="288" w:lineRule="auto"/>
        <w:ind w:left="0"/>
        <w:jc w:val="left"/>
        <w:outlineLvl w:val="3"/>
      </w:pPr>
      <w:bookmarkStart w:name="heading_37" w:id="37"/>
      <w:r>
        <w:rPr>
          <w:rFonts w:eastAsia="等线" w:ascii="Arial" w:cs="Arial" w:hAnsi="Arial"/>
          <w:b w:val="true"/>
          <w:sz w:val="28"/>
        </w:rPr>
        <w:t>奖励分量演化</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训练阶段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自利项占比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公平项占比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稳定项占比</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主导因素</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初期 (0-100 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自利探索</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中期 (100-250 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公平 - 效率平衡</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后期 (250-500 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协同主导</w:t>
            </w:r>
          </w:p>
        </w:tc>
      </w:tr>
    </w:tbl>
    <w:p>
      <w:pPr>
        <w:spacing w:before="120" w:after="120" w:line="288" w:lineRule="auto"/>
        <w:ind w:left="0"/>
        <w:jc w:val="left"/>
      </w:pPr>
      <w:r>
        <w:rPr>
          <w:rFonts w:eastAsia="等线" w:ascii="Arial" w:cs="Arial" w:hAnsi="Arial"/>
          <w:b w:val="true"/>
          <w:sz w:val="22"/>
        </w:rPr>
        <w:t>表 3.22 奖励分量演化统计</w:t>
      </w:r>
    </w:p>
    <w:p>
      <w:pPr>
        <w:spacing w:before="120" w:after="120" w:line="288" w:lineRule="auto"/>
        <w:ind w:left="0"/>
        <w:jc w:val="left"/>
      </w:pPr>
      <w:r>
        <w:rPr>
          <w:rFonts w:eastAsia="等线" w:ascii="Arial" w:cs="Arial" w:hAnsi="Arial"/>
          <w:sz w:val="22"/>
        </w:rPr>
        <w:t>这一演化模式揭示了智能体从 "自利探索" 到 "协同共赢" 的学习转变过程。</w:t>
      </w:r>
    </w:p>
    <w:p>
      <w:pPr>
        <w:pStyle w:val="3"/>
        <w:spacing w:before="300" w:after="120" w:line="288" w:lineRule="auto"/>
        <w:ind w:left="0"/>
        <w:jc w:val="left"/>
        <w:outlineLvl w:val="2"/>
      </w:pPr>
      <w:bookmarkStart w:name="heading_38" w:id="38"/>
      <w:r>
        <w:rPr>
          <w:rFonts w:eastAsia="等线" w:ascii="Arial" w:cs="Arial" w:hAnsi="Arial"/>
          <w:b w:val="true"/>
          <w:sz w:val="30"/>
        </w:rPr>
        <w:t>3.5.3 综合性能对比分析</w:t>
      </w:r>
      <w:bookmarkEnd w:id="38"/>
    </w:p>
    <w:p>
      <w:pPr>
        <w:pStyle w:val="4"/>
        <w:spacing w:before="260" w:after="120" w:line="288" w:lineRule="auto"/>
        <w:ind w:left="0"/>
        <w:jc w:val="left"/>
        <w:outlineLvl w:val="3"/>
      </w:pPr>
      <w:bookmarkStart w:name="heading_39" w:id="39"/>
      <w:r>
        <w:rPr>
          <w:rFonts w:eastAsia="等线" w:ascii="Arial" w:cs="Arial" w:hAnsi="Arial"/>
          <w:b w:val="true"/>
          <w:sz w:val="28"/>
        </w:rPr>
        <w:t>负载均衡分析</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 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 1.0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 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 2.0</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并发度 2.5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Selfish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0.35±0.08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0.58±0.12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0.85±0.15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1.25±0.22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1.78±0.31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Round-robin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0.18±0.04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0.28±0.06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0.42±0.08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0.58±0.11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0.76±0.14</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0.15±0.03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0.24±0.05</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0.35±0.07</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0.48±0.09</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0.62±0.12</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Single-PPO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0.12±0.03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0.19±0.04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0.28±0.06</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0.38±0.08</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0.49±0.10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0.06±0.02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0.09±0.02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0.12±0.03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0.16±0.04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0.21±0.05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0.04±0.01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0.06±0.02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0.08±0.02</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0.11±0.03</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0.15±0.04</w:t>
            </w:r>
          </w:p>
        </w:tc>
      </w:tr>
    </w:tbl>
    <w:p>
      <w:pPr>
        <w:spacing w:before="120" w:after="120" w:line="288" w:lineRule="auto"/>
        <w:ind w:left="0"/>
        <w:jc w:val="left"/>
      </w:pPr>
      <w:r>
        <w:rPr>
          <w:rFonts w:eastAsia="等线" w:ascii="Arial" w:cs="Arial" w:hAnsi="Arial"/>
          <w:b w:val="true"/>
          <w:sz w:val="22"/>
        </w:rPr>
        <w:t>表 3.23 负载方差对比 (N=20)</w:t>
      </w:r>
    </w:p>
    <w:p>
      <w:pPr>
        <w:pStyle w:val="4"/>
        <w:spacing w:before="260" w:after="120" w:line="288" w:lineRule="auto"/>
        <w:ind w:left="0"/>
        <w:jc w:val="left"/>
        <w:outlineLvl w:val="3"/>
      </w:pPr>
      <w:bookmarkStart w:name="heading_40" w:id="40"/>
      <w:r>
        <w:rPr>
          <w:rFonts w:eastAsia="等线" w:ascii="Arial" w:cs="Arial" w:hAnsi="Arial"/>
          <w:b w:val="true"/>
          <w:sz w:val="28"/>
        </w:rPr>
        <w:t>Jain 公平指数演化</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训练轮次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Single-PPO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Selfish</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0.55±0.09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0.72±0.05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0.52±0.10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0.75±0.06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0.68±0.07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0.74±0.05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0.54±0.11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0.88±0.04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0.78±0.05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0.75±0.05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0.55±0.10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0.93±0.02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0.82±0.04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0.56±0.10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0.94±0.02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0.84±0.04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0.57±0.09</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0.95±0.02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0.85±0.03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0.76±0.05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0.58±0.09</w:t>
            </w:r>
          </w:p>
        </w:tc>
      </w:tr>
    </w:tbl>
    <w:p>
      <w:pPr>
        <w:spacing w:before="120" w:after="120" w:line="288" w:lineRule="auto"/>
        <w:ind w:left="0"/>
        <w:jc w:val="left"/>
      </w:pPr>
      <w:r>
        <w:rPr>
          <w:rFonts w:eastAsia="等线" w:ascii="Arial" w:cs="Arial" w:hAnsi="Arial"/>
          <w:b w:val="true"/>
          <w:sz w:val="22"/>
        </w:rPr>
        <w:t>表 3.24 Jain 公平指数演化 (N=20, 并发度 1.5)</w:t>
      </w:r>
    </w:p>
    <w:p>
      <w:pPr>
        <w:pStyle w:val="4"/>
        <w:spacing w:before="260" w:after="120" w:line="288" w:lineRule="auto"/>
        <w:ind w:left="0"/>
        <w:jc w:val="left"/>
        <w:outlineLvl w:val="3"/>
      </w:pPr>
      <w:bookmarkStart w:name="heading_41" w:id="41"/>
      <w:r>
        <w:rPr>
          <w:rFonts w:eastAsia="等线" w:ascii="Arial" w:cs="Arial" w:hAnsi="Arial"/>
          <w:b w:val="true"/>
          <w:sz w:val="28"/>
        </w:rPr>
        <w:t>系统效率指标</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方法</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吞吐量</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平均时延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 分位时延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任务成功率</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Selfish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8.5±2.1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0.78±0.08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Round-robin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5.1±1.5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10.8±2.8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0.88±0.05</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8.5±2.2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0.91±0.04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Single-PPO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3.8±0.9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7.2±1.8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0.93±0.03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0.96±0.02</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Centralized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3.8±0.1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2.4±0.6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0.98±0.01</w:t>
            </w:r>
          </w:p>
        </w:tc>
      </w:tr>
    </w:tbl>
    <w:p>
      <w:pPr>
        <w:spacing w:before="120" w:after="120" w:line="288" w:lineRule="auto"/>
        <w:ind w:left="0"/>
        <w:jc w:val="left"/>
      </w:pPr>
      <w:r>
        <w:rPr>
          <w:rFonts w:eastAsia="等线" w:ascii="Arial" w:cs="Arial" w:hAnsi="Arial"/>
          <w:b w:val="true"/>
          <w:sz w:val="22"/>
        </w:rPr>
        <w:t>表 3.25 系统效率指标对比 (N=20, 并发度 1.5)</w:t>
      </w:r>
    </w:p>
    <w:p>
      <w:pPr>
        <w:pStyle w:val="4"/>
        <w:spacing w:before="260" w:after="120" w:line="288" w:lineRule="auto"/>
        <w:ind w:left="0"/>
        <w:jc w:val="left"/>
        <w:outlineLvl w:val="3"/>
      </w:pPr>
      <w:bookmarkStart w:name="heading_42" w:id="42"/>
      <w:r>
        <w:rPr>
          <w:rFonts w:eastAsia="等线" w:ascii="Arial" w:cs="Arial" w:hAnsi="Arial"/>
          <w:b w:val="true"/>
          <w:sz w:val="28"/>
        </w:rPr>
        <w:t>时延 CDF 分析</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时延阈值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MAPPO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Heuristic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Selfish</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steps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steps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steps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steps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steps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r>
    </w:tbl>
    <w:p>
      <w:pPr>
        <w:spacing w:before="120" w:after="120" w:line="288" w:lineRule="auto"/>
        <w:ind w:left="0"/>
        <w:jc w:val="left"/>
      </w:pPr>
      <w:r>
        <w:rPr>
          <w:rFonts w:eastAsia="等线" w:ascii="Arial" w:cs="Arial" w:hAnsi="Arial"/>
          <w:b w:val="true"/>
          <w:sz w:val="22"/>
        </w:rPr>
        <w:t>表 3.26 任务完成时延 CDF 分布</w:t>
      </w:r>
    </w:p>
    <w:p>
      <w:pPr>
        <w:pStyle w:val="3"/>
        <w:spacing w:before="300" w:after="120" w:line="288" w:lineRule="auto"/>
        <w:ind w:left="0"/>
        <w:jc w:val="left"/>
        <w:outlineLvl w:val="2"/>
      </w:pPr>
      <w:bookmarkStart w:name="heading_43" w:id="43"/>
      <w:r>
        <w:rPr>
          <w:rFonts w:eastAsia="等线" w:ascii="Arial" w:cs="Arial" w:hAnsi="Arial"/>
          <w:b w:val="true"/>
          <w:sz w:val="30"/>
        </w:rPr>
        <w:t>3.5.4 消融研究</w:t>
      </w:r>
      <w:bookmarkEnd w:id="43"/>
    </w:p>
    <w:p>
      <w:pPr>
        <w:pStyle w:val="4"/>
        <w:spacing w:before="260" w:after="120" w:line="288" w:lineRule="auto"/>
        <w:ind w:left="0"/>
        <w:jc w:val="left"/>
        <w:outlineLvl w:val="3"/>
      </w:pPr>
      <w:bookmarkStart w:name="heading_44" w:id="44"/>
      <w:r>
        <w:rPr>
          <w:rFonts w:eastAsia="等线" w:ascii="Arial" w:cs="Arial" w:hAnsi="Arial"/>
          <w:b w:val="true"/>
          <w:sz w:val="28"/>
        </w:rPr>
        <w:t>消融实验设计</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变体</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修改内容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no_chain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移除区块链公共摘要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验证链上信息必要性</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no_fairness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移除公平项奖励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验证公平性引导作用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no_stability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移除稳定项惩罚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验证稳定约束效果</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no_CTDE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改为独立学习</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 CTDE 范式优势</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fixed_weights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固定奖励权重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验证自适应权重效果</w:t>
            </w:r>
          </w:p>
        </w:tc>
      </w:tr>
    </w:tbl>
    <w:p>
      <w:pPr>
        <w:spacing w:before="120" w:after="120" w:line="288" w:lineRule="auto"/>
        <w:ind w:left="0"/>
        <w:jc w:val="left"/>
      </w:pPr>
      <w:r>
        <w:rPr>
          <w:rFonts w:eastAsia="等线" w:ascii="Arial" w:cs="Arial" w:hAnsi="Arial"/>
          <w:b w:val="true"/>
          <w:sz w:val="22"/>
        </w:rPr>
        <w:t>表 3.27 消融实验设计</w:t>
      </w:r>
    </w:p>
    <w:p>
      <w:pPr>
        <w:pStyle w:val="4"/>
        <w:spacing w:before="260" w:after="120" w:line="288" w:lineRule="auto"/>
        <w:ind w:left="0"/>
        <w:jc w:val="left"/>
        <w:outlineLvl w:val="3"/>
      </w:pPr>
      <w:bookmarkStart w:name="heading_45" w:id="45"/>
      <w:r>
        <w:rPr>
          <w:rFonts w:eastAsia="等线" w:ascii="Arial" w:cs="Arial" w:hAnsi="Arial"/>
          <w:b w:val="true"/>
          <w:sz w:val="28"/>
        </w:rPr>
        <w:t>消融实验结果</w:t>
      </w:r>
      <w:bookmarkEnd w:id="4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图 3.6 消融实验雷达图对比（暂时无法在飞书文档外展示此内容）</w:t>
            </w:r>
          </w:p>
        </w:tc>
      </w:tr>
    </w:tbl>
    <w:p>
      <w:pPr>
        <w:spacing w:before="120" w:after="120" w:line="288" w:lineRule="auto"/>
        <w:ind w:left="0"/>
        <w:jc w:val="left"/>
      </w:pPr>
      <w:r>
        <w:rPr>
          <w:rFonts w:eastAsia="等线" w:ascii="Arial" w:cs="Arial" w:hAnsi="Arial"/>
          <w:sz w:val="22"/>
        </w:rPr>
        <w:t>| 变体 | Jain 指数 | 负载方差 | 吞吐量 | 平均时延 | 收敛轮次 |</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31421">
    <w:lvl>
      <w:numFmt w:val="bullet"/>
      <w:suff w:val="tab"/>
      <w:lvlText w:val="•"/>
      <w:rPr>
        <w:color w:val="3370ff"/>
      </w:rPr>
    </w:lvl>
  </w:abstractNum>
  <w:abstractNum w:abstractNumId="1931422">
    <w:lvl>
      <w:numFmt w:val="bullet"/>
      <w:suff w:val="tab"/>
      <w:lvlText w:val="•"/>
      <w:rPr>
        <w:color w:val="3370ff"/>
      </w:rPr>
    </w:lvl>
  </w:abstractNum>
  <w:abstractNum w:abstractNumId="1931423">
    <w:lvl>
      <w:numFmt w:val="bullet"/>
      <w:suff w:val="tab"/>
      <w:lvlText w:val="•"/>
      <w:rPr>
        <w:color w:val="3370ff"/>
      </w:rPr>
    </w:lvl>
  </w:abstractNum>
  <w:abstractNum w:abstractNumId="1931424">
    <w:lvl>
      <w:start w:val="1"/>
      <w:numFmt w:val="decimal"/>
      <w:suff w:val="tab"/>
      <w:lvlText w:val="%1."/>
      <w:rPr>
        <w:color w:val="3370ff"/>
      </w:rPr>
    </w:lvl>
  </w:abstractNum>
  <w:abstractNum w:abstractNumId="1931425">
    <w:lvl>
      <w:start w:val="2"/>
      <w:numFmt w:val="decimal"/>
      <w:suff w:val="tab"/>
      <w:lvlText w:val="%1."/>
      <w:rPr>
        <w:color w:val="3370ff"/>
      </w:rPr>
    </w:lvl>
  </w:abstractNum>
  <w:abstractNum w:abstractNumId="1931426">
    <w:lvl>
      <w:start w:val="3"/>
      <w:numFmt w:val="decimal"/>
      <w:suff w:val="tab"/>
      <w:lvlText w:val="%1."/>
      <w:rPr>
        <w:color w:val="3370ff"/>
      </w:rPr>
    </w:lvl>
  </w:abstractNum>
  <w:abstractNum w:abstractNumId="1931427">
    <w:lvl>
      <w:start w:val="4"/>
      <w:numFmt w:val="decimal"/>
      <w:suff w:val="tab"/>
      <w:lvlText w:val="%1."/>
      <w:rPr>
        <w:color w:val="3370ff"/>
      </w:rPr>
    </w:lvl>
  </w:abstractNum>
  <w:abstractNum w:abstractNumId="1931428">
    <w:lvl>
      <w:numFmt w:val="bullet"/>
      <w:suff w:val="tab"/>
      <w:lvlText w:val="•"/>
      <w:rPr>
        <w:color w:val="3370ff"/>
      </w:rPr>
    </w:lvl>
  </w:abstractNum>
  <w:abstractNum w:abstractNumId="1931429">
    <w:lvl>
      <w:numFmt w:val="bullet"/>
      <w:suff w:val="tab"/>
      <w:lvlText w:val="•"/>
      <w:rPr>
        <w:color w:val="3370ff"/>
      </w:rPr>
    </w:lvl>
  </w:abstractNum>
  <w:abstractNum w:abstractNumId="1931430">
    <w:lvl>
      <w:numFmt w:val="bullet"/>
      <w:suff w:val="tab"/>
      <w:lvlText w:val="•"/>
      <w:rPr>
        <w:color w:val="3370ff"/>
      </w:rPr>
    </w:lvl>
  </w:abstractNum>
  <w:abstractNum w:abstractNumId="1931431">
    <w:lvl>
      <w:numFmt w:val="bullet"/>
      <w:suff w:val="tab"/>
      <w:lvlText w:val="•"/>
      <w:rPr>
        <w:color w:val="3370ff"/>
      </w:rPr>
    </w:lvl>
  </w:abstractNum>
  <w:abstractNum w:abstractNumId="1931432">
    <w:lvl>
      <w:numFmt w:val="bullet"/>
      <w:suff w:val="tab"/>
      <w:lvlText w:val="•"/>
      <w:rPr>
        <w:color w:val="3370ff"/>
      </w:rPr>
    </w:lvl>
  </w:abstractNum>
  <w:abstractNum w:abstractNumId="1931433">
    <w:lvl>
      <w:start w:val="1"/>
      <w:numFmt w:val="decimal"/>
      <w:suff w:val="tab"/>
      <w:lvlText w:val="%1."/>
      <w:rPr>
        <w:color w:val="3370ff"/>
      </w:rPr>
    </w:lvl>
  </w:abstractNum>
  <w:abstractNum w:abstractNumId="1931434">
    <w:lvl>
      <w:start w:val="2"/>
      <w:numFmt w:val="decimal"/>
      <w:suff w:val="tab"/>
      <w:lvlText w:val="%1."/>
      <w:rPr>
        <w:color w:val="3370ff"/>
      </w:rPr>
    </w:lvl>
  </w:abstractNum>
  <w:abstractNum w:abstractNumId="1931435">
    <w:lvl>
      <w:numFmt w:val="bullet"/>
      <w:suff w:val="tab"/>
      <w:lvlText w:val="•"/>
      <w:rPr>
        <w:color w:val="3370ff"/>
      </w:rPr>
    </w:lvl>
  </w:abstractNum>
  <w:abstractNum w:abstractNumId="1931436">
    <w:lvl>
      <w:numFmt w:val="bullet"/>
      <w:suff w:val="tab"/>
      <w:lvlText w:val="•"/>
      <w:rPr>
        <w:color w:val="3370ff"/>
      </w:rPr>
    </w:lvl>
  </w:abstractNum>
  <w:abstractNum w:abstractNumId="1931437">
    <w:lvl>
      <w:numFmt w:val="bullet"/>
      <w:suff w:val="tab"/>
      <w:lvlText w:val="•"/>
      <w:rPr>
        <w:color w:val="3370ff"/>
      </w:rPr>
    </w:lvl>
  </w:abstractNum>
  <w:abstractNum w:abstractNumId="1931438">
    <w:lvl>
      <w:numFmt w:val="bullet"/>
      <w:suff w:val="tab"/>
      <w:lvlText w:val="•"/>
      <w:rPr>
        <w:color w:val="3370ff"/>
      </w:rPr>
    </w:lvl>
  </w:abstractNum>
  <w:abstractNum w:abstractNumId="1931439">
    <w:lvl>
      <w:numFmt w:val="bullet"/>
      <w:suff w:val="tab"/>
      <w:lvlText w:val="•"/>
      <w:rPr>
        <w:color w:val="3370ff"/>
      </w:rPr>
    </w:lvl>
  </w:abstractNum>
  <w:abstractNum w:abstractNumId="1931440">
    <w:lvl>
      <w:start w:val="1"/>
      <w:numFmt w:val="decimal"/>
      <w:suff w:val="tab"/>
      <w:lvlText w:val="%1."/>
      <w:rPr>
        <w:color w:val="3370ff"/>
      </w:rPr>
    </w:lvl>
  </w:abstractNum>
  <w:abstractNum w:abstractNumId="1931441">
    <w:lvl>
      <w:start w:val="2"/>
      <w:numFmt w:val="decimal"/>
      <w:suff w:val="tab"/>
      <w:lvlText w:val="%1."/>
      <w:rPr>
        <w:color w:val="3370ff"/>
      </w:rPr>
    </w:lvl>
  </w:abstractNum>
  <w:abstractNum w:abstractNumId="1931442">
    <w:lvl>
      <w:start w:val="3"/>
      <w:numFmt w:val="decimal"/>
      <w:suff w:val="tab"/>
      <w:lvlText w:val="%1."/>
      <w:rPr>
        <w:color w:val="3370ff"/>
      </w:rPr>
    </w:lvl>
  </w:abstractNum>
  <w:num w:numId="1">
    <w:abstractNumId w:val="1931421"/>
  </w:num>
  <w:num w:numId="2">
    <w:abstractNumId w:val="1931422"/>
  </w:num>
  <w:num w:numId="3">
    <w:abstractNumId w:val="1931423"/>
  </w:num>
  <w:num w:numId="4">
    <w:abstractNumId w:val="1931424"/>
  </w:num>
  <w:num w:numId="5">
    <w:abstractNumId w:val="1931425"/>
  </w:num>
  <w:num w:numId="6">
    <w:abstractNumId w:val="1931426"/>
  </w:num>
  <w:num w:numId="7">
    <w:abstractNumId w:val="1931427"/>
  </w:num>
  <w:num w:numId="8">
    <w:abstractNumId w:val="1931428"/>
  </w:num>
  <w:num w:numId="9">
    <w:abstractNumId w:val="1931429"/>
  </w:num>
  <w:num w:numId="10">
    <w:abstractNumId w:val="1931430"/>
  </w:num>
  <w:num w:numId="11">
    <w:abstractNumId w:val="1931431"/>
  </w:num>
  <w:num w:numId="12">
    <w:abstractNumId w:val="1931432"/>
  </w:num>
  <w:num w:numId="13">
    <w:abstractNumId w:val="1931433"/>
  </w:num>
  <w:num w:numId="14">
    <w:abstractNumId w:val="1931434"/>
  </w:num>
  <w:num w:numId="15">
    <w:abstractNumId w:val="1931435"/>
  </w:num>
  <w:num w:numId="16">
    <w:abstractNumId w:val="1931436"/>
  </w:num>
  <w:num w:numId="17">
    <w:abstractNumId w:val="1931437"/>
  </w:num>
  <w:num w:numId="18">
    <w:abstractNumId w:val="1931438"/>
  </w:num>
  <w:num w:numId="19">
    <w:abstractNumId w:val="1931439"/>
  </w:num>
  <w:num w:numId="20">
    <w:abstractNumId w:val="1931440"/>
  </w:num>
  <w:num w:numId="21">
    <w:abstractNumId w:val="1931441"/>
  </w:num>
  <w:num w:numId="22">
    <w:abstractNumId w:val="19314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2026-02-11T13:28:30Z</dcterms:created>
  <dc:creator>Apache POI</dc:creator>
</cp:coreProperties>
</file>