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1B89" w14:textId="25B8F73C" w:rsidR="00723C46" w:rsidRPr="00CC460D" w:rsidRDefault="00000000">
      <w:pPr>
        <w:spacing w:before="240" w:after="240"/>
        <w:rPr>
          <w:lang w:val="en-US"/>
        </w:rPr>
      </w:pPr>
      <w:r w:rsidRPr="00CC460D">
        <w:rPr>
          <w:b/>
          <w:lang w:val="en-US"/>
        </w:rPr>
        <w:t>Meeting Title</w:t>
      </w:r>
      <w:r w:rsidRPr="00CC460D">
        <w:rPr>
          <w:lang w:val="en-US"/>
        </w:rPr>
        <w:t>: Weekly Team Meeting</w:t>
      </w:r>
      <w:r w:rsidRPr="00CC460D">
        <w:rPr>
          <w:lang w:val="en-US"/>
        </w:rPr>
        <w:br/>
      </w:r>
      <w:r w:rsidRPr="00CC460D">
        <w:rPr>
          <w:b/>
          <w:lang w:val="en-US"/>
        </w:rPr>
        <w:t>Date</w:t>
      </w:r>
      <w:r w:rsidRPr="00CC460D">
        <w:rPr>
          <w:lang w:val="en-US"/>
        </w:rPr>
        <w:t>: [</w:t>
      </w:r>
      <w:r w:rsidR="00CC460D" w:rsidRPr="00CC460D">
        <w:rPr>
          <w:lang w:val="en-US"/>
        </w:rPr>
        <w:t>1 July 2025</w:t>
      </w:r>
      <w:r w:rsidRPr="00CC460D">
        <w:rPr>
          <w:lang w:val="en-US"/>
        </w:rPr>
        <w:t>]</w:t>
      </w:r>
      <w:r w:rsidRPr="00CC460D">
        <w:rPr>
          <w:lang w:val="en-US"/>
        </w:rPr>
        <w:br/>
      </w:r>
      <w:r w:rsidRPr="00CC460D">
        <w:rPr>
          <w:b/>
          <w:lang w:val="en-US"/>
        </w:rPr>
        <w:t>Time</w:t>
      </w:r>
      <w:r w:rsidRPr="00CC460D">
        <w:rPr>
          <w:lang w:val="en-US"/>
        </w:rPr>
        <w:t>: [</w:t>
      </w:r>
      <w:r w:rsidR="00CC460D">
        <w:rPr>
          <w:rFonts w:hint="eastAsia"/>
          <w:lang w:val="en-US"/>
        </w:rPr>
        <w:t>11:00 am</w:t>
      </w:r>
      <w:r w:rsidRPr="00CC460D">
        <w:rPr>
          <w:rFonts w:hint="eastAsia"/>
          <w:lang w:val="en-US"/>
        </w:rPr>
        <w:t xml:space="preserve"> </w:t>
      </w:r>
      <w:r w:rsidRPr="00CC460D">
        <w:rPr>
          <w:lang w:val="en-US"/>
        </w:rPr>
        <w:t xml:space="preserve">– </w:t>
      </w:r>
      <w:r w:rsidR="00CC460D">
        <w:rPr>
          <w:lang w:val="en-US"/>
        </w:rPr>
        <w:t>13:00 am</w:t>
      </w:r>
      <w:r w:rsidRPr="00CC460D">
        <w:rPr>
          <w:lang w:val="en-US"/>
        </w:rPr>
        <w:t>]</w:t>
      </w:r>
      <w:r w:rsidRPr="00CC460D">
        <w:rPr>
          <w:lang w:val="en-US"/>
        </w:rPr>
        <w:br/>
      </w:r>
      <w:r w:rsidRPr="00CC460D">
        <w:rPr>
          <w:b/>
          <w:lang w:val="en-US"/>
        </w:rPr>
        <w:t>Location</w:t>
      </w:r>
      <w:r w:rsidRPr="00CC460D">
        <w:rPr>
          <w:lang w:val="en-US"/>
        </w:rPr>
        <w:t>: [Zoom]</w:t>
      </w:r>
    </w:p>
    <w:p w14:paraId="4A0F151C" w14:textId="77777777" w:rsidR="00723C46" w:rsidRDefault="00000000">
      <w:pPr>
        <w:spacing w:before="240" w:after="240"/>
      </w:pPr>
      <w:r>
        <w:rPr>
          <w:b/>
        </w:rPr>
        <w:t>Attendees</w:t>
      </w:r>
      <w:r>
        <w:t>:</w:t>
      </w:r>
    </w:p>
    <w:p w14:paraId="3FA9B1CF" w14:textId="77777777" w:rsidR="00723C46" w:rsidRDefault="00000000">
      <w:pPr>
        <w:numPr>
          <w:ilvl w:val="0"/>
          <w:numId w:val="1"/>
        </w:numPr>
        <w:spacing w:before="240"/>
      </w:pPr>
      <w:r>
        <w:rPr>
          <w:rFonts w:eastAsia="宋体" w:hint="eastAsia"/>
          <w:lang w:val="en-US"/>
        </w:rPr>
        <w:t>Yanling Chen</w:t>
      </w:r>
    </w:p>
    <w:p w14:paraId="6C17157C" w14:textId="77777777" w:rsidR="00723C46" w:rsidRDefault="00000000">
      <w:pPr>
        <w:numPr>
          <w:ilvl w:val="0"/>
          <w:numId w:val="1"/>
        </w:numPr>
        <w:spacing w:before="240"/>
      </w:pPr>
      <w:r>
        <w:rPr>
          <w:rFonts w:eastAsia="宋体" w:hint="eastAsia"/>
          <w:lang w:val="en-US"/>
        </w:rPr>
        <w:t>Yibing Guo</w:t>
      </w:r>
      <w:r>
        <w:br/>
      </w:r>
    </w:p>
    <w:p w14:paraId="4CA0143B" w14:textId="77777777" w:rsidR="00723C46" w:rsidRDefault="00000000">
      <w:pPr>
        <w:numPr>
          <w:ilvl w:val="0"/>
          <w:numId w:val="1"/>
        </w:numPr>
      </w:pPr>
      <w:r>
        <w:rPr>
          <w:rFonts w:eastAsia="宋体" w:hint="eastAsia"/>
          <w:lang w:val="en-US"/>
        </w:rPr>
        <w:t>Xinnan Mu</w:t>
      </w:r>
      <w:r>
        <w:br/>
      </w:r>
    </w:p>
    <w:p w14:paraId="343501B6" w14:textId="77777777" w:rsidR="00723C46" w:rsidRDefault="00000000">
      <w:pPr>
        <w:numPr>
          <w:ilvl w:val="0"/>
          <w:numId w:val="1"/>
        </w:numPr>
      </w:pPr>
      <w:r>
        <w:rPr>
          <w:rFonts w:eastAsia="宋体" w:hint="eastAsia"/>
          <w:lang w:val="en-US"/>
        </w:rPr>
        <w:t>Zijian Xu</w:t>
      </w:r>
      <w:r>
        <w:br/>
      </w:r>
    </w:p>
    <w:p w14:paraId="708F7AA1" w14:textId="77777777" w:rsidR="00723C46" w:rsidRDefault="00FC4814">
      <w:r>
        <w:rPr>
          <w:noProof/>
        </w:rPr>
        <w:pict w14:anchorId="69F82C6F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4B6078AF" w14:textId="77777777" w:rsidR="00723C46" w:rsidRPr="00CC460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0" w:name="_8p3ocr52wkq1" w:colFirst="0" w:colLast="0"/>
      <w:bookmarkEnd w:id="0"/>
      <w:r w:rsidRPr="00CC460D">
        <w:rPr>
          <w:b/>
          <w:color w:val="000000"/>
          <w:sz w:val="26"/>
          <w:szCs w:val="26"/>
          <w:lang w:val="en-US"/>
        </w:rPr>
        <w:t>Purpose of the Meeting</w:t>
      </w:r>
    </w:p>
    <w:p w14:paraId="4F02B7B3" w14:textId="68CBAEF8" w:rsidR="00723C46" w:rsidRPr="006249FE" w:rsidRDefault="006249FE">
      <w:pPr>
        <w:spacing w:before="240" w:after="240"/>
        <w:rPr>
          <w:lang w:val="en-US"/>
        </w:rPr>
      </w:pPr>
      <w:r w:rsidRPr="006249FE">
        <w:rPr>
          <w:lang w:val="en-US"/>
        </w:rPr>
        <w:t>To review development progress, align on UI/backend integration, and plan tasks for the next sprint.</w:t>
      </w:r>
    </w:p>
    <w:p w14:paraId="364E3DF9" w14:textId="77777777" w:rsidR="00723C46" w:rsidRDefault="00FC4814">
      <w:r>
        <w:rPr>
          <w:noProof/>
        </w:rPr>
        <w:pict w14:anchorId="179E5CE1">
          <v:rect id="_x0000_i1027" alt="" style="width:415.3pt;height:.05pt;mso-width-percent:0;mso-height-percent:0;mso-width-percent:0;mso-height-percent:0" o:hralign="center" o:hrstd="t" o:hr="t" fillcolor="#a0a0a0" stroked="f"/>
        </w:pict>
      </w:r>
      <w:bookmarkStart w:id="1" w:name="_wjxhiiip5ctf" w:colFirst="0" w:colLast="0"/>
      <w:bookmarkEnd w:id="1"/>
    </w:p>
    <w:p w14:paraId="72AC3B2B" w14:textId="77777777" w:rsidR="00723C46" w:rsidRPr="006249F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2" w:name="_mvz2k1jn5yso" w:colFirst="0" w:colLast="0"/>
      <w:bookmarkEnd w:id="2"/>
      <w:r>
        <w:rPr>
          <w:b/>
          <w:color w:val="000000"/>
          <w:sz w:val="26"/>
          <w:szCs w:val="26"/>
        </w:rPr>
        <w:t>Group Discussion Summary</w:t>
      </w:r>
    </w:p>
    <w:p w14:paraId="28E37A8C" w14:textId="2FF88C25" w:rsidR="006249FE" w:rsidRPr="006249FE" w:rsidRDefault="006249FE" w:rsidP="006249FE">
      <w:pPr>
        <w:numPr>
          <w:ilvl w:val="0"/>
          <w:numId w:val="2"/>
        </w:numPr>
        <w:spacing w:before="240"/>
        <w:rPr>
          <w:lang w:val="en-US"/>
        </w:rPr>
      </w:pP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>Topic 1</w:t>
      </w:r>
      <w:r w:rsidRPr="006249FE">
        <w:rPr>
          <w:rFonts w:ascii="Arial Unicode MS" w:eastAsia="Arial Unicode MS" w:hAnsi="Arial Unicode MS" w:cs="Arial Unicode MS" w:hint="eastAsia"/>
          <w:b/>
          <w:bCs/>
          <w:lang w:val="en-US"/>
        </w:rPr>
        <w:t>：</w:t>
      </w:r>
      <w:r w:rsidRPr="006249FE">
        <w:rPr>
          <w:b/>
          <w:bCs/>
          <w:lang w:val="en-US"/>
        </w:rPr>
        <w:t>Design of the Special Event Functio</w:t>
      </w:r>
      <w:r>
        <w:rPr>
          <w:b/>
          <w:bCs/>
          <w:lang w:val="en-US"/>
        </w:rPr>
        <w:t>n</w:t>
      </w:r>
    </w:p>
    <w:p w14:paraId="296CB330" w14:textId="77777777" w:rsidR="006249FE" w:rsidRPr="006249FE" w:rsidRDefault="006249FE" w:rsidP="006249FE">
      <w:pPr>
        <w:spacing w:line="360" w:lineRule="auto"/>
        <w:ind w:left="360"/>
        <w:rPr>
          <w:lang w:val="en-US"/>
        </w:rPr>
      </w:pPr>
      <w:r w:rsidRPr="006249FE">
        <w:rPr>
          <w:lang w:val="en-US"/>
        </w:rPr>
        <w:t>Two types of special events were discussed:</w:t>
      </w:r>
    </w:p>
    <w:p w14:paraId="4A22F2F5" w14:textId="1BCEE0A0" w:rsidR="006249FE" w:rsidRPr="006249FE" w:rsidRDefault="006249FE" w:rsidP="006249FE">
      <w:pPr>
        <w:spacing w:line="360" w:lineRule="auto"/>
        <w:ind w:left="360"/>
        <w:rPr>
          <w:lang w:val="en-US"/>
        </w:rPr>
      </w:pPr>
      <w:r w:rsidRPr="006249FE">
        <w:rPr>
          <w:lang w:val="en-US"/>
        </w:rPr>
        <w:t xml:space="preserve">Accidents, including single vehicle breakdown and two-vehicle </w:t>
      </w:r>
      <w:proofErr w:type="gramStart"/>
      <w:r w:rsidRPr="006249FE">
        <w:rPr>
          <w:lang w:val="en-US"/>
        </w:rPr>
        <w:t>collision</w:t>
      </w:r>
      <w:r w:rsidR="00DB484E">
        <w:rPr>
          <w:lang w:val="en-US"/>
        </w:rPr>
        <w:t>;</w:t>
      </w:r>
      <w:proofErr w:type="gramEnd"/>
    </w:p>
    <w:p w14:paraId="39CF7586" w14:textId="67415945" w:rsidR="006249FE" w:rsidRDefault="006249FE" w:rsidP="006249FE">
      <w:pPr>
        <w:spacing w:line="360" w:lineRule="auto"/>
        <w:ind w:left="357"/>
        <w:rPr>
          <w:lang w:val="en-US"/>
        </w:rPr>
      </w:pPr>
      <w:r w:rsidRPr="006249FE">
        <w:rPr>
          <w:lang w:val="en-US"/>
        </w:rPr>
        <w:t>Road closures, covering single-lane closures and multi-lane</w:t>
      </w:r>
      <w:r w:rsidR="00DB484E">
        <w:rPr>
          <w:lang w:val="en-US"/>
        </w:rPr>
        <w:t>(</w:t>
      </w:r>
      <w:r w:rsidRPr="006249FE">
        <w:rPr>
          <w:lang w:val="en-US"/>
        </w:rPr>
        <w:t>full-</w:t>
      </w:r>
      <w:r w:rsidR="00DB484E">
        <w:rPr>
          <w:lang w:val="en-US"/>
        </w:rPr>
        <w:t>edge)</w:t>
      </w:r>
      <w:r w:rsidRPr="006249FE">
        <w:rPr>
          <w:lang w:val="en-US"/>
        </w:rPr>
        <w:t xml:space="preserve"> closures.</w:t>
      </w:r>
    </w:p>
    <w:p w14:paraId="6060E3C3" w14:textId="4B64C2F5" w:rsidR="00DB484E" w:rsidRPr="00DB484E" w:rsidRDefault="00DB484E" w:rsidP="006249FE">
      <w:pPr>
        <w:spacing w:line="360" w:lineRule="auto"/>
        <w:ind w:left="357"/>
        <w:rPr>
          <w:lang w:val="en-US"/>
        </w:rPr>
      </w:pPr>
      <w:r w:rsidRPr="00DB484E">
        <w:rPr>
          <w:lang w:val="en-US"/>
        </w:rPr>
        <w:t xml:space="preserve">The triggering parameters (e.g., affected lanes and vehicles) will be randomly generated and handled by the </w:t>
      </w:r>
      <w:proofErr w:type="spellStart"/>
      <w:r w:rsidRPr="00DB484E">
        <w:rPr>
          <w:lang w:val="en-US"/>
        </w:rPr>
        <w:t>TraCI</w:t>
      </w:r>
      <w:proofErr w:type="spellEnd"/>
      <w:r w:rsidRPr="00DB484E">
        <w:rPr>
          <w:lang w:val="en-US"/>
        </w:rPr>
        <w:t xml:space="preserve"> module. These events will then be submitted to the simulation environment for execution.</w:t>
      </w:r>
    </w:p>
    <w:p w14:paraId="7E5DCA92" w14:textId="5D226BA2" w:rsidR="006249FE" w:rsidRPr="006249FE" w:rsidRDefault="006249FE" w:rsidP="006249FE">
      <w:pPr>
        <w:numPr>
          <w:ilvl w:val="0"/>
          <w:numId w:val="2"/>
        </w:numPr>
        <w:spacing w:before="240"/>
        <w:rPr>
          <w:rFonts w:ascii="Arial Unicode MS" w:eastAsia="Arial Unicode MS" w:hAnsi="Arial Unicode MS" w:cs="Arial Unicode MS"/>
          <w:b/>
          <w:bCs/>
          <w:lang w:val="en-US"/>
        </w:rPr>
      </w:pP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 xml:space="preserve">Topic </w:t>
      </w: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>2: User</w:t>
      </w: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 xml:space="preserve"> Management Page UI Desig</w:t>
      </w: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>n</w:t>
      </w:r>
    </w:p>
    <w:p w14:paraId="09164DDF" w14:textId="3DD43656" w:rsidR="006249FE" w:rsidRPr="006249FE" w:rsidRDefault="006249FE" w:rsidP="006249FE">
      <w:pPr>
        <w:spacing w:line="360" w:lineRule="auto"/>
        <w:ind w:left="360"/>
        <w:rPr>
          <w:lang w:val="en-US"/>
        </w:rPr>
      </w:pPr>
      <w:r w:rsidRPr="006249FE">
        <w:rPr>
          <w:lang w:val="en-US"/>
        </w:rPr>
        <w:t>The page will include user listing</w:t>
      </w:r>
      <w:r w:rsidR="00DB484E">
        <w:rPr>
          <w:lang w:val="en-US"/>
        </w:rPr>
        <w:t xml:space="preserve"> </w:t>
      </w:r>
      <w:r w:rsidRPr="006249FE">
        <w:rPr>
          <w:lang w:val="en-US"/>
        </w:rPr>
        <w:t>and user add/edit/delete operations.</w:t>
      </w:r>
    </w:p>
    <w:p w14:paraId="0DAB36FA" w14:textId="59E9F909" w:rsidR="006249FE" w:rsidRPr="006249FE" w:rsidRDefault="006249FE" w:rsidP="006249FE">
      <w:pPr>
        <w:spacing w:line="360" w:lineRule="auto"/>
        <w:ind w:left="360"/>
        <w:rPr>
          <w:rFonts w:hint="eastAsia"/>
          <w:lang w:val="en-US"/>
        </w:rPr>
      </w:pPr>
      <w:r w:rsidRPr="006249FE">
        <w:rPr>
          <w:lang w:val="en-US"/>
        </w:rPr>
        <w:t>Frontend will follow a unified style using standard components, while the backend supports pagination and status management.</w:t>
      </w:r>
    </w:p>
    <w:p w14:paraId="0E3B1C3C" w14:textId="6AC00322" w:rsidR="006249FE" w:rsidRPr="006249FE" w:rsidRDefault="006249FE" w:rsidP="006249FE">
      <w:pPr>
        <w:numPr>
          <w:ilvl w:val="0"/>
          <w:numId w:val="2"/>
        </w:numPr>
        <w:spacing w:before="240"/>
        <w:rPr>
          <w:rFonts w:ascii="Arial Unicode MS" w:eastAsia="Arial Unicode MS" w:hAnsi="Arial Unicode MS" w:cs="Arial Unicode MS"/>
          <w:b/>
          <w:bCs/>
          <w:lang w:val="en-US"/>
        </w:rPr>
      </w:pP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>Topic 3:</w:t>
      </w:r>
      <w:r w:rsidRPr="006249FE"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 </w:t>
      </w: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>Dashboard Page Chart Data Desig</w:t>
      </w:r>
      <w:r w:rsidRPr="006249FE">
        <w:rPr>
          <w:rFonts w:ascii="Arial Unicode MS" w:eastAsia="Arial Unicode MS" w:hAnsi="Arial Unicode MS" w:cs="Arial Unicode MS"/>
          <w:b/>
          <w:bCs/>
          <w:lang w:val="en-US"/>
        </w:rPr>
        <w:t>n</w:t>
      </w:r>
    </w:p>
    <w:p w14:paraId="666DE69C" w14:textId="2B094BC5" w:rsidR="006249FE" w:rsidRPr="00403B85" w:rsidRDefault="00403B85" w:rsidP="00403B85">
      <w:pPr>
        <w:spacing w:line="360" w:lineRule="auto"/>
        <w:ind w:left="360"/>
        <w:rPr>
          <w:rFonts w:ascii="Microsoft YaHei" w:eastAsia="Microsoft YaHei" w:hAnsi="Microsoft YaHei" w:cs="Microsoft YaHei"/>
          <w:lang w:val="en-US"/>
        </w:rPr>
      </w:pPr>
      <w:r w:rsidRPr="00403B85">
        <w:rPr>
          <w:lang w:val="en-US"/>
        </w:rPr>
        <w:t>Charts will visualize key traffic indicators such as junction congestion levels and traffic volume trends.</w:t>
      </w:r>
      <w:r>
        <w:rPr>
          <w:lang w:val="en-US"/>
        </w:rPr>
        <w:t xml:space="preserve"> </w:t>
      </w:r>
      <w:r w:rsidRPr="00403B85">
        <w:rPr>
          <w:lang w:val="en-US"/>
        </w:rPr>
        <w:t>Data will be sourced from statistical summary tables in the backend database.</w:t>
      </w:r>
      <w:r>
        <w:rPr>
          <w:lang w:val="en-US"/>
        </w:rPr>
        <w:t xml:space="preserve"> And t</w:t>
      </w:r>
      <w:r w:rsidRPr="00403B85">
        <w:rPr>
          <w:lang w:val="en-US"/>
        </w:rPr>
        <w:t>he dashboard should support real-time updates, allow data export</w:t>
      </w:r>
      <w:r>
        <w:rPr>
          <w:rFonts w:ascii="Microsoft YaHei" w:eastAsia="Microsoft YaHei" w:hAnsi="Microsoft YaHei" w:cs="Microsoft YaHei"/>
          <w:lang w:val="en-US"/>
        </w:rPr>
        <w:t>.</w:t>
      </w:r>
    </w:p>
    <w:p w14:paraId="6DB8FEED" w14:textId="77777777" w:rsidR="00723C46" w:rsidRDefault="00FC4814">
      <w:r>
        <w:rPr>
          <w:noProof/>
        </w:rPr>
        <w:lastRenderedPageBreak/>
        <w:pict w14:anchorId="7821AA22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D18BA7D" w14:textId="77777777" w:rsidR="00723C4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ln1p1os4nixf" w:colFirst="0" w:colLast="0"/>
      <w:bookmarkEnd w:id="3"/>
      <w:r>
        <w:rPr>
          <w:b/>
          <w:color w:val="000000"/>
          <w:sz w:val="26"/>
          <w:szCs w:val="26"/>
        </w:rPr>
        <w:t>Agreed Actions</w:t>
      </w:r>
    </w:p>
    <w:tbl>
      <w:tblPr>
        <w:tblStyle w:val="Style10"/>
        <w:tblW w:w="847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3275"/>
        <w:gridCol w:w="1505"/>
      </w:tblGrid>
      <w:tr w:rsidR="00723C46" w14:paraId="4ACB5998" w14:textId="77777777">
        <w:trPr>
          <w:trHeight w:val="515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38EE" w14:textId="77777777" w:rsidR="00723C46" w:rsidRDefault="00000000"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F57A" w14:textId="77777777" w:rsidR="00723C46" w:rsidRDefault="00000000">
            <w:pPr>
              <w:jc w:val="center"/>
            </w:pPr>
            <w:r>
              <w:rPr>
                <w:b/>
              </w:rPr>
              <w:t>Responsible Member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1C30" w14:textId="77777777" w:rsidR="00723C46" w:rsidRDefault="00000000">
            <w:pPr>
              <w:jc w:val="center"/>
            </w:pPr>
            <w:r>
              <w:rPr>
                <w:b/>
              </w:rPr>
              <w:t>Due Date</w:t>
            </w:r>
          </w:p>
        </w:tc>
      </w:tr>
      <w:tr w:rsidR="00AA677F" w14:paraId="06E79FDF" w14:textId="77777777" w:rsidTr="00703C68">
        <w:trPr>
          <w:trHeight w:val="515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F54E" w14:textId="2D136A55" w:rsidR="00AA677F" w:rsidRPr="00CC460D" w:rsidRDefault="00AA677F" w:rsidP="00AA677F">
            <w:pPr>
              <w:rPr>
                <w:lang w:val="en-US"/>
              </w:rPr>
            </w:pPr>
            <w:r>
              <w:t>Dashboard page implementation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7B06B" w14:textId="06CBEE1E" w:rsidR="00AA677F" w:rsidRPr="00AA677F" w:rsidRDefault="00AA677F" w:rsidP="00AA677F">
            <w:pPr>
              <w:rPr>
                <w:lang w:val="en-US"/>
              </w:rPr>
            </w:pPr>
            <w:r w:rsidRPr="00AA677F">
              <w:rPr>
                <w:lang w:val="en-US"/>
              </w:rPr>
              <w:t>Yanling Chen (Frontend), Yibing Guo (Backend)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7AEBF" w14:textId="7446E04B" w:rsidR="00AA677F" w:rsidRDefault="00AA677F" w:rsidP="00AA677F">
            <w:r>
              <w:t>5 July 2025</w:t>
            </w:r>
          </w:p>
        </w:tc>
      </w:tr>
      <w:tr w:rsidR="00AA677F" w14:paraId="14F54A87" w14:textId="77777777" w:rsidTr="00703C68">
        <w:trPr>
          <w:trHeight w:val="515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CE741" w14:textId="4B986F98" w:rsidR="00AA677F" w:rsidRPr="00CC460D" w:rsidRDefault="00AA677F" w:rsidP="00AA677F">
            <w:pPr>
              <w:rPr>
                <w:lang w:val="en-US"/>
              </w:rPr>
            </w:pPr>
            <w:r w:rsidRPr="00AA677F">
              <w:rPr>
                <w:lang w:val="en-US"/>
              </w:rPr>
              <w:t>Control page optimization (map input)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0A01F" w14:textId="783AC197" w:rsidR="00AA677F" w:rsidRDefault="00AA677F" w:rsidP="00AA677F">
            <w:r>
              <w:t>Zijian Xu (Frontend)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BBAAD" w14:textId="052F0684" w:rsidR="00AA677F" w:rsidRDefault="00AA677F" w:rsidP="00AA677F">
            <w:r>
              <w:t>5 July 2025</w:t>
            </w:r>
          </w:p>
        </w:tc>
      </w:tr>
      <w:tr w:rsidR="00AA677F" w14:paraId="7C9185A4" w14:textId="77777777" w:rsidTr="00703C68">
        <w:trPr>
          <w:trHeight w:val="515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8E20E" w14:textId="0A356D45" w:rsidR="00AA677F" w:rsidRPr="00AA677F" w:rsidRDefault="00AA677F" w:rsidP="00AA677F">
            <w:pPr>
              <w:rPr>
                <w:lang w:val="en-US"/>
              </w:rPr>
            </w:pPr>
            <w:r w:rsidRPr="00AA677F">
              <w:rPr>
                <w:lang w:val="en-US"/>
              </w:rPr>
              <w:t>User login page (frontend + backend)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4F1BA" w14:textId="260BE14F" w:rsidR="00AA677F" w:rsidRDefault="00AA677F" w:rsidP="00AA677F">
            <w:r>
              <w:t>Xinnan Mu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A40B7" w14:textId="3847EBE1" w:rsidR="00AA677F" w:rsidRPr="00AA677F" w:rsidRDefault="00AA677F" w:rsidP="00AA677F">
            <w:pPr>
              <w:rPr>
                <w:lang w:val="en-US"/>
              </w:rPr>
            </w:pPr>
            <w:r>
              <w:t>5 July 2025</w:t>
            </w:r>
          </w:p>
        </w:tc>
      </w:tr>
      <w:tr w:rsidR="00AA677F" w14:paraId="7A89B8C8" w14:textId="77777777" w:rsidTr="00703C68">
        <w:trPr>
          <w:trHeight w:val="515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BEE8B" w14:textId="0C723419" w:rsidR="00AA677F" w:rsidRPr="00AA677F" w:rsidRDefault="00AA677F" w:rsidP="00AA677F">
            <w:pPr>
              <w:rPr>
                <w:lang w:val="en-US"/>
              </w:rPr>
            </w:pPr>
            <w:r>
              <w:t>User management page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B3F88" w14:textId="19F82EEC" w:rsidR="00AA677F" w:rsidRPr="00AA677F" w:rsidRDefault="00AA677F" w:rsidP="00AA677F">
            <w:pPr>
              <w:rPr>
                <w:lang w:val="en-US"/>
              </w:rPr>
            </w:pPr>
            <w:r w:rsidRPr="00AA677F">
              <w:rPr>
                <w:lang w:val="en-US"/>
              </w:rPr>
              <w:t>Zijian Xu (Frontend), Xinnan Mu (Backend)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139F9" w14:textId="612CCB7B" w:rsidR="00AA677F" w:rsidRDefault="00AA677F" w:rsidP="00AA677F">
            <w:r>
              <w:t>5 July 2025</w:t>
            </w:r>
          </w:p>
        </w:tc>
      </w:tr>
      <w:tr w:rsidR="00AA677F" w14:paraId="044AC416" w14:textId="77777777" w:rsidTr="00703C68">
        <w:trPr>
          <w:trHeight w:val="515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2BAC2" w14:textId="0E870CEC" w:rsidR="00AA677F" w:rsidRPr="00AA677F" w:rsidRDefault="00AA677F" w:rsidP="00AA677F">
            <w:pPr>
              <w:rPr>
                <w:lang w:val="en-US"/>
              </w:rPr>
            </w:pPr>
            <w:r>
              <w:t>Special event backend development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35FC0" w14:textId="6E07680A" w:rsidR="00AA677F" w:rsidRDefault="00AA677F" w:rsidP="00AA677F">
            <w:r>
              <w:t>Yibing Guo, Zijian Xu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CEFDC" w14:textId="2D2F2B37" w:rsidR="00AA677F" w:rsidRDefault="00AA677F" w:rsidP="00AA677F">
            <w:r>
              <w:t>5 July 2025</w:t>
            </w:r>
          </w:p>
        </w:tc>
      </w:tr>
    </w:tbl>
    <w:p w14:paraId="75C0EA9F" w14:textId="77777777" w:rsidR="00723C46" w:rsidRDefault="00FC4814">
      <w:r>
        <w:rPr>
          <w:noProof/>
        </w:rPr>
        <w:pict w14:anchorId="20ABA890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4F5D452" w14:textId="77777777" w:rsidR="00723C4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6j4spwgwdv4b" w:colFirst="0" w:colLast="0"/>
      <w:bookmarkEnd w:id="4"/>
      <w:r>
        <w:rPr>
          <w:b/>
          <w:color w:val="000000"/>
          <w:sz w:val="26"/>
          <w:szCs w:val="26"/>
        </w:rPr>
        <w:t>Next Steps</w:t>
      </w:r>
    </w:p>
    <w:p w14:paraId="1E2953BD" w14:textId="77777777" w:rsidR="00AA677F" w:rsidRPr="00AA677F" w:rsidRDefault="00AA677F" w:rsidP="00AA677F">
      <w:pPr>
        <w:numPr>
          <w:ilvl w:val="0"/>
          <w:numId w:val="3"/>
        </w:numPr>
        <w:spacing w:before="240"/>
        <w:rPr>
          <w:lang w:val="en-US"/>
        </w:rPr>
      </w:pPr>
      <w:r w:rsidRPr="00AA677F">
        <w:rPr>
          <w:lang w:val="en-US"/>
        </w:rPr>
        <w:t>Complete integration testing on Saturday and Sunday.</w:t>
      </w:r>
    </w:p>
    <w:p w14:paraId="327E3D52" w14:textId="77777777" w:rsidR="00AA677F" w:rsidRPr="00AA677F" w:rsidRDefault="00AA677F" w:rsidP="00AA677F">
      <w:pPr>
        <w:numPr>
          <w:ilvl w:val="0"/>
          <w:numId w:val="3"/>
        </w:numPr>
        <w:spacing w:before="240"/>
        <w:rPr>
          <w:lang w:val="en-US"/>
        </w:rPr>
      </w:pPr>
      <w:r w:rsidRPr="00AA677F">
        <w:rPr>
          <w:lang w:val="en-US"/>
        </w:rPr>
        <w:t>In Sprint 2, implement emergency vehicle tracking, AI control, and logging module functions.</w:t>
      </w:r>
    </w:p>
    <w:p w14:paraId="30034D74" w14:textId="77777777" w:rsidR="00AA677F" w:rsidRPr="00AA677F" w:rsidRDefault="00AA677F" w:rsidP="00AA677F">
      <w:pPr>
        <w:numPr>
          <w:ilvl w:val="0"/>
          <w:numId w:val="3"/>
        </w:numPr>
        <w:spacing w:before="240"/>
        <w:rPr>
          <w:lang w:val="en-US"/>
        </w:rPr>
      </w:pPr>
      <w:r w:rsidRPr="00AA677F">
        <w:rPr>
          <w:lang w:val="en-US"/>
        </w:rPr>
        <w:t>Optimize vehicle volume configurations in SUMO across different time periods.</w:t>
      </w:r>
    </w:p>
    <w:p w14:paraId="09BF2CBE" w14:textId="77777777" w:rsidR="00AA677F" w:rsidRPr="00AA677F" w:rsidRDefault="00AA677F" w:rsidP="00AA677F">
      <w:pPr>
        <w:numPr>
          <w:ilvl w:val="0"/>
          <w:numId w:val="3"/>
        </w:numPr>
        <w:spacing w:before="240"/>
        <w:rPr>
          <w:lang w:val="en-US"/>
        </w:rPr>
      </w:pPr>
      <w:r w:rsidRPr="00AA677F">
        <w:rPr>
          <w:lang w:val="en-US"/>
        </w:rPr>
        <w:t>Add export functionality to both the User Management and Dashboard pages.</w:t>
      </w:r>
    </w:p>
    <w:p w14:paraId="06242116" w14:textId="77777777" w:rsidR="00AA677F" w:rsidRPr="00AA677F" w:rsidRDefault="00AA677F" w:rsidP="00AA677F">
      <w:pPr>
        <w:numPr>
          <w:ilvl w:val="0"/>
          <w:numId w:val="3"/>
        </w:numPr>
        <w:spacing w:before="240"/>
        <w:rPr>
          <w:lang w:val="en-US"/>
        </w:rPr>
      </w:pPr>
      <w:r w:rsidRPr="00AA677F">
        <w:rPr>
          <w:lang w:val="en-US"/>
        </w:rPr>
        <w:t>Improve real-time chart updates in the Dashboard.</w:t>
      </w:r>
    </w:p>
    <w:p w14:paraId="126FE6DB" w14:textId="77777777" w:rsidR="00723C46" w:rsidRPr="00AA677F" w:rsidRDefault="00723C46">
      <w:pPr>
        <w:rPr>
          <w:lang w:val="en-US"/>
        </w:rPr>
      </w:pPr>
    </w:p>
    <w:sectPr w:rsidR="00723C46" w:rsidRPr="00AA67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42EC6" w14:textId="77777777" w:rsidR="00FC4814" w:rsidRDefault="00FC4814">
      <w:pPr>
        <w:spacing w:line="240" w:lineRule="auto"/>
      </w:pPr>
      <w:r>
        <w:separator/>
      </w:r>
    </w:p>
  </w:endnote>
  <w:endnote w:type="continuationSeparator" w:id="0">
    <w:p w14:paraId="4F8096B4" w14:textId="77777777" w:rsidR="00FC4814" w:rsidRDefault="00FC4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E157F" w14:textId="77777777" w:rsidR="00FC4814" w:rsidRDefault="00FC4814">
      <w:r>
        <w:separator/>
      </w:r>
    </w:p>
  </w:footnote>
  <w:footnote w:type="continuationSeparator" w:id="0">
    <w:p w14:paraId="448F0B58" w14:textId="77777777" w:rsidR="00FC4814" w:rsidRDefault="00FC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AFF0728"/>
    <w:multiLevelType w:val="multilevel"/>
    <w:tmpl w:val="DAFF0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EFF77EE0"/>
    <w:multiLevelType w:val="multilevel"/>
    <w:tmpl w:val="EFF77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FFCE429B"/>
    <w:multiLevelType w:val="multilevel"/>
    <w:tmpl w:val="FFCE429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BD3017"/>
    <w:multiLevelType w:val="multilevel"/>
    <w:tmpl w:val="3A6E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602956">
    <w:abstractNumId w:val="2"/>
  </w:num>
  <w:num w:numId="2" w16cid:durableId="972368995">
    <w:abstractNumId w:val="1"/>
  </w:num>
  <w:num w:numId="3" w16cid:durableId="1701972104">
    <w:abstractNumId w:val="0"/>
  </w:num>
  <w:num w:numId="4" w16cid:durableId="2100249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46"/>
    <w:rsid w:val="000861F7"/>
    <w:rsid w:val="00403B85"/>
    <w:rsid w:val="006249FE"/>
    <w:rsid w:val="00723C46"/>
    <w:rsid w:val="00AA677F"/>
    <w:rsid w:val="00CC460D"/>
    <w:rsid w:val="00DB484E"/>
    <w:rsid w:val="00FC4814"/>
    <w:rsid w:val="7FF7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B5C"/>
  <w15:docId w15:val="{6AA831A3-EECD-FA4D-B396-90E8EE4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99"/>
    <w:unhideWhenUsed/>
    <w:rsid w:val="006249FE"/>
    <w:pPr>
      <w:ind w:firstLineChars="200" w:firstLine="420"/>
    </w:pPr>
  </w:style>
  <w:style w:type="paragraph" w:customStyle="1" w:styleId="p1">
    <w:name w:val="p1"/>
    <w:basedOn w:val="a"/>
    <w:rsid w:val="00AA677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Xinnan MU</cp:lastModifiedBy>
  <cp:revision>4</cp:revision>
  <dcterms:created xsi:type="dcterms:W3CDTF">2025-05-24T14:43:00Z</dcterms:created>
  <dcterms:modified xsi:type="dcterms:W3CDTF">2025-07-01T18:47:00Z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1033-7.4.1.8983</vt:lpwstr>
  </property>
  <property fmtid="{D5CDD505-2E9C-101B-9397-08002B2CF9AE}" pid="3" name="ICV">
    <vt:lpwstr>42FA6B66FE9A9C6F79CE3168B30BC33A_42</vt:lpwstr>
  </property>
</Properties>
</file>