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3152" w14:textId="09FC125B" w:rsidR="001D3718" w:rsidRPr="003860B1" w:rsidRDefault="004372EC" w:rsidP="004F3CEA">
      <w:pPr>
        <w:pStyle w:val="TitleIJAIN"/>
        <w:spacing w:before="240"/>
        <w:jc w:val="both"/>
        <w:rPr>
          <w:lang w:val="en-ID"/>
        </w:rPr>
      </w:pPr>
      <w:r w:rsidRPr="003860B1">
        <w:t>Development of Intelligent Decision Support System for Optimizing LPG Distribution Management with Multi-Tenant Architecture</w:t>
      </w:r>
    </w:p>
    <w:p w14:paraId="44C7AD7B" w14:textId="77777777" w:rsidR="007F390A" w:rsidRPr="003860B1" w:rsidRDefault="007F390A" w:rsidP="007F390A">
      <w:pPr>
        <w:pStyle w:val="Author"/>
      </w:pPr>
    </w:p>
    <w:p w14:paraId="334AFF2B" w14:textId="1C6CE863" w:rsidR="001D3718" w:rsidRPr="003860B1" w:rsidRDefault="0034251A" w:rsidP="001D3718">
      <w:pPr>
        <w:pStyle w:val="Author"/>
        <w:ind w:right="2"/>
        <w:rPr>
          <w:sz w:val="22"/>
          <w:szCs w:val="22"/>
          <w:lang w:eastAsia="zh-CN"/>
        </w:rPr>
      </w:pPr>
      <w:r w:rsidRPr="003860B1">
        <w:rPr>
          <w:sz w:val="22"/>
          <w:szCs w:val="22"/>
        </w:rPr>
        <w:t>Luthfi Alfaridz</w:t>
      </w:r>
      <w:r w:rsidR="000E1D58" w:rsidRPr="003860B1">
        <w:rPr>
          <w:sz w:val="22"/>
          <w:szCs w:val="22"/>
        </w:rPr>
        <w:t xml:space="preserve"> </w:t>
      </w:r>
      <w:r w:rsidR="001D3718" w:rsidRPr="003860B1">
        <w:rPr>
          <w:sz w:val="22"/>
          <w:szCs w:val="22"/>
          <w:vertAlign w:val="superscript"/>
        </w:rPr>
        <w:t>a</w:t>
      </w:r>
      <w:r w:rsidR="0027672B" w:rsidRPr="003860B1">
        <w:rPr>
          <w:sz w:val="22"/>
          <w:szCs w:val="22"/>
          <w:vertAlign w:val="superscript"/>
        </w:rPr>
        <w:t>,1</w:t>
      </w:r>
      <w:r w:rsidR="00856998" w:rsidRPr="003860B1">
        <w:rPr>
          <w:sz w:val="22"/>
          <w:szCs w:val="22"/>
          <w:vertAlign w:val="superscript"/>
        </w:rPr>
        <w:t>,*</w:t>
      </w:r>
      <w:r w:rsidR="00357A52" w:rsidRPr="003860B1">
        <w:rPr>
          <w:sz w:val="22"/>
          <w:szCs w:val="22"/>
        </w:rPr>
        <w:t xml:space="preserve">, Siti Sarah Abdullah </w:t>
      </w:r>
      <w:r w:rsidR="00357A52" w:rsidRPr="003860B1">
        <w:rPr>
          <w:sz w:val="22"/>
          <w:szCs w:val="22"/>
          <w:vertAlign w:val="superscript"/>
        </w:rPr>
        <w:t>a,2</w:t>
      </w:r>
    </w:p>
    <w:p w14:paraId="2F856349" w14:textId="4C4C0B25" w:rsidR="00537B9A" w:rsidRPr="003860B1" w:rsidRDefault="00537B9A" w:rsidP="00423473">
      <w:pPr>
        <w:pStyle w:val="AuthorAffiliation"/>
        <w:rPr>
          <w:i/>
        </w:rPr>
      </w:pPr>
      <w:r w:rsidRPr="003860B1">
        <w:rPr>
          <w:vertAlign w:val="superscript"/>
        </w:rPr>
        <w:t>a</w:t>
      </w:r>
      <w:r w:rsidR="001D3718" w:rsidRPr="003860B1">
        <w:rPr>
          <w:vertAlign w:val="superscript"/>
        </w:rPr>
        <w:t xml:space="preserve"> </w:t>
      </w:r>
      <w:r w:rsidR="0034251A" w:rsidRPr="003860B1">
        <w:t>University of Suryakancana</w:t>
      </w:r>
      <w:r w:rsidR="001D3718" w:rsidRPr="003860B1">
        <w:t xml:space="preserve">, </w:t>
      </w:r>
      <w:r w:rsidR="00181B4F" w:rsidRPr="003860B1">
        <w:t>Jl. Pasirgede Raya, Bojongheran</w:t>
      </w:r>
      <w:r w:rsidR="00357A52" w:rsidRPr="003860B1">
        <w:t>g</w:t>
      </w:r>
      <w:r w:rsidR="0034251A" w:rsidRPr="003860B1">
        <w:t>,</w:t>
      </w:r>
      <w:r w:rsidR="00357A52" w:rsidRPr="003860B1">
        <w:t xml:space="preserve"> Cianjur Subdistrict, Cianjur Regency</w:t>
      </w:r>
      <w:r w:rsidR="0034251A" w:rsidRPr="003860B1">
        <w:t>,</w:t>
      </w:r>
      <w:r w:rsidR="00865FA2" w:rsidRPr="003860B1">
        <w:t xml:space="preserve"> West Java</w:t>
      </w:r>
      <w:r w:rsidR="0034251A" w:rsidRPr="003860B1">
        <w:t xml:space="preserve"> 43216</w:t>
      </w:r>
      <w:r w:rsidR="001D3718" w:rsidRPr="003860B1">
        <w:t xml:space="preserve">, </w:t>
      </w:r>
      <w:r w:rsidR="0034251A" w:rsidRPr="003860B1">
        <w:t>Indonesia</w:t>
      </w:r>
    </w:p>
    <w:p w14:paraId="2B3EC75B" w14:textId="0D122D6C" w:rsidR="00856998" w:rsidRPr="003860B1" w:rsidRDefault="0027672B" w:rsidP="00E95A00">
      <w:pPr>
        <w:pStyle w:val="AuthorAffiliation"/>
        <w:rPr>
          <w:i/>
        </w:rPr>
      </w:pPr>
      <w:r w:rsidRPr="003860B1">
        <w:rPr>
          <w:vertAlign w:val="superscript"/>
        </w:rPr>
        <w:t>1</w:t>
      </w:r>
      <w:r w:rsidRPr="003860B1">
        <w:t xml:space="preserve"> </w:t>
      </w:r>
      <w:r w:rsidR="00423473" w:rsidRPr="003860B1">
        <w:t>luthfifahmi.alv@gmail.com</w:t>
      </w:r>
      <w:r w:rsidR="00856998" w:rsidRPr="003860B1">
        <w:t>*</w:t>
      </w:r>
      <w:r w:rsidR="006E4721" w:rsidRPr="003860B1">
        <w:t xml:space="preserve">; </w:t>
      </w:r>
      <w:r w:rsidR="006E4721" w:rsidRPr="003860B1">
        <w:rPr>
          <w:vertAlign w:val="superscript"/>
        </w:rPr>
        <w:t>2</w:t>
      </w:r>
      <w:r w:rsidR="006E4721" w:rsidRPr="003860B1">
        <w:t xml:space="preserve"> sarah0040057@gmail.com</w:t>
      </w:r>
    </w:p>
    <w:p w14:paraId="2272ADC0" w14:textId="77777777" w:rsidR="007C7377" w:rsidRPr="003860B1" w:rsidRDefault="00856998" w:rsidP="00E95A00">
      <w:pPr>
        <w:pStyle w:val="AuthorAffiliation"/>
      </w:pPr>
      <w:r w:rsidRPr="003860B1">
        <w:t>* correspond</w:t>
      </w:r>
      <w:r w:rsidR="00142C0F" w:rsidRPr="003860B1">
        <w:t>ing</w:t>
      </w:r>
      <w:r w:rsidRPr="003860B1">
        <w:t xml:space="preserve"> author</w:t>
      </w:r>
    </w:p>
    <w:p w14:paraId="2480615D" w14:textId="77777777" w:rsidR="00607F93" w:rsidRPr="003860B1" w:rsidRDefault="00607F93" w:rsidP="00607F93">
      <w:pPr>
        <w:rPr>
          <w:rFonts w:ascii="Times New Roman" w:hAnsi="Times New Roman"/>
        </w:rPr>
      </w:pPr>
    </w:p>
    <w:tbl>
      <w:tblPr>
        <w:tblpPr w:leftFromText="187" w:rightFromText="187" w:bottomFromText="187" w:vertAnchor="text" w:tblpY="1"/>
        <w:tblOverlap w:val="never"/>
        <w:tblW w:w="8793" w:type="dxa"/>
        <w:tblCellMar>
          <w:left w:w="0" w:type="dxa"/>
          <w:right w:w="0" w:type="dxa"/>
        </w:tblCellMar>
        <w:tblLook w:val="0000" w:firstRow="0" w:lastRow="0" w:firstColumn="0" w:lastColumn="0" w:noHBand="0" w:noVBand="0"/>
      </w:tblPr>
      <w:tblGrid>
        <w:gridCol w:w="2330"/>
        <w:gridCol w:w="273"/>
        <w:gridCol w:w="6057"/>
        <w:gridCol w:w="133"/>
      </w:tblGrid>
      <w:tr w:rsidR="00A84B8C" w:rsidRPr="003860B1" w14:paraId="10EDE1B2" w14:textId="77777777" w:rsidTr="00516386">
        <w:trPr>
          <w:trHeight w:val="730"/>
        </w:trPr>
        <w:tc>
          <w:tcPr>
            <w:tcW w:w="2330" w:type="dxa"/>
            <w:tcBorders>
              <w:top w:val="double" w:sz="4" w:space="0" w:color="002060"/>
              <w:bottom w:val="double" w:sz="4" w:space="0" w:color="002060"/>
            </w:tcBorders>
            <w:vAlign w:val="center"/>
          </w:tcPr>
          <w:p w14:paraId="6C23F29E" w14:textId="77777777" w:rsidR="00A84B8C" w:rsidRPr="003860B1" w:rsidRDefault="00A84B8C" w:rsidP="00D621D9">
            <w:pPr>
              <w:pStyle w:val="ArticleinfoHead"/>
              <w:rPr>
                <w:noProof/>
              </w:rPr>
            </w:pPr>
            <w:r w:rsidRPr="003860B1">
              <w:rPr>
                <w:noProof/>
              </w:rPr>
              <w:t>ARTICLE INFO</w:t>
            </w:r>
          </w:p>
        </w:tc>
        <w:tc>
          <w:tcPr>
            <w:tcW w:w="273" w:type="dxa"/>
            <w:tcBorders>
              <w:top w:val="double" w:sz="4" w:space="0" w:color="002060"/>
              <w:bottom w:val="double" w:sz="4" w:space="0" w:color="002060"/>
            </w:tcBorders>
          </w:tcPr>
          <w:p w14:paraId="3A1F7C54" w14:textId="77777777" w:rsidR="00A84B8C" w:rsidRPr="003860B1" w:rsidRDefault="00A84B8C" w:rsidP="00146B2B">
            <w:pPr>
              <w:pStyle w:val="AbstractHead"/>
            </w:pPr>
          </w:p>
        </w:tc>
        <w:tc>
          <w:tcPr>
            <w:tcW w:w="6057" w:type="dxa"/>
            <w:tcBorders>
              <w:top w:val="double" w:sz="4" w:space="0" w:color="002060"/>
              <w:bottom w:val="double" w:sz="4" w:space="0" w:color="002060"/>
            </w:tcBorders>
            <w:tcMar>
              <w:left w:w="240" w:type="dxa"/>
            </w:tcMar>
            <w:vAlign w:val="center"/>
          </w:tcPr>
          <w:p w14:paraId="64F16FC4" w14:textId="47214B73" w:rsidR="00A84B8C" w:rsidRPr="003860B1" w:rsidRDefault="00A84B8C" w:rsidP="00146B2B">
            <w:pPr>
              <w:pStyle w:val="AbstractHead"/>
            </w:pPr>
            <w:r w:rsidRPr="003860B1">
              <w:t>ABSTRACT</w:t>
            </w:r>
          </w:p>
        </w:tc>
        <w:tc>
          <w:tcPr>
            <w:tcW w:w="133" w:type="dxa"/>
          </w:tcPr>
          <w:p w14:paraId="1D599676" w14:textId="77777777" w:rsidR="00A84B8C" w:rsidRPr="003860B1" w:rsidRDefault="00A84B8C" w:rsidP="00146B2B">
            <w:pPr>
              <w:pStyle w:val="AbstractHead"/>
            </w:pPr>
          </w:p>
        </w:tc>
      </w:tr>
      <w:tr w:rsidR="00A84B8C" w:rsidRPr="003860B1" w14:paraId="47742F74" w14:textId="77777777" w:rsidTr="00516386">
        <w:trPr>
          <w:cantSplit/>
          <w:trHeight w:val="1082"/>
        </w:trPr>
        <w:tc>
          <w:tcPr>
            <w:tcW w:w="2330" w:type="dxa"/>
            <w:tcBorders>
              <w:top w:val="double" w:sz="4" w:space="0" w:color="002060"/>
            </w:tcBorders>
            <w:tcMar>
              <w:top w:w="72" w:type="dxa"/>
            </w:tcMar>
          </w:tcPr>
          <w:p w14:paraId="10F81F51" w14:textId="77777777" w:rsidR="00F31B1A" w:rsidRPr="003860B1" w:rsidRDefault="00F31B1A" w:rsidP="00607F93">
            <w:pPr>
              <w:pStyle w:val="Articlehistory"/>
              <w:rPr>
                <w:rFonts w:ascii="Times New Roman" w:hAnsi="Times New Roman"/>
                <w:b/>
              </w:rPr>
            </w:pPr>
          </w:p>
          <w:p w14:paraId="19D61C01" w14:textId="77777777" w:rsidR="00A84B8C" w:rsidRPr="003860B1" w:rsidRDefault="00D621D9" w:rsidP="00D621D9">
            <w:pPr>
              <w:pStyle w:val="ArticlehistoryHead"/>
              <w:framePr w:hSpace="0" w:wrap="auto" w:vAnchor="margin" w:yAlign="inline"/>
              <w:suppressOverlap w:val="0"/>
              <w:rPr>
                <w:rFonts w:ascii="Times New Roman" w:hAnsi="Times New Roman"/>
              </w:rPr>
            </w:pPr>
            <w:r w:rsidRPr="003860B1">
              <w:rPr>
                <w:rFonts w:ascii="Times New Roman" w:hAnsi="Times New Roman"/>
              </w:rPr>
              <w:t>Article history</w:t>
            </w:r>
          </w:p>
          <w:p w14:paraId="45FD00F8" w14:textId="47DEC93F" w:rsidR="00A84B8C" w:rsidRPr="003860B1" w:rsidRDefault="00503B87" w:rsidP="00D621D9">
            <w:pPr>
              <w:pStyle w:val="Articlehistory"/>
              <w:rPr>
                <w:rFonts w:ascii="Times New Roman" w:hAnsi="Times New Roman"/>
              </w:rPr>
            </w:pPr>
            <w:proofErr w:type="gramStart"/>
            <w:r>
              <w:rPr>
                <w:rFonts w:ascii="Times New Roman" w:hAnsi="Times New Roman"/>
              </w:rPr>
              <w:t>Received</w:t>
            </w:r>
            <w:r w:rsidR="009270D5">
              <w:rPr>
                <w:rFonts w:ascii="Times New Roman" w:hAnsi="Times New Roman"/>
              </w:rPr>
              <w:t xml:space="preserve"> :</w:t>
            </w:r>
            <w:proofErr w:type="gramEnd"/>
            <w:r w:rsidR="009270D5">
              <w:rPr>
                <w:rFonts w:ascii="Times New Roman" w:hAnsi="Times New Roman"/>
              </w:rPr>
              <w:t xml:space="preserve"> </w:t>
            </w:r>
            <w:r w:rsidR="00463815">
              <w:rPr>
                <w:rFonts w:ascii="Times New Roman" w:hAnsi="Times New Roman"/>
              </w:rPr>
              <w:t>-</w:t>
            </w:r>
          </w:p>
          <w:p w14:paraId="161B0330" w14:textId="0EA46FB2" w:rsidR="00A84B8C" w:rsidRPr="003860B1" w:rsidRDefault="005B1C04" w:rsidP="00503B87">
            <w:pPr>
              <w:pStyle w:val="Articlehistory"/>
              <w:rPr>
                <w:rFonts w:ascii="Times New Roman" w:hAnsi="Times New Roman"/>
              </w:rPr>
            </w:pPr>
            <w:proofErr w:type="gramStart"/>
            <w:r>
              <w:rPr>
                <w:rFonts w:ascii="Times New Roman" w:hAnsi="Times New Roman"/>
              </w:rPr>
              <w:t>Revi</w:t>
            </w:r>
            <w:r w:rsidR="004C2E22">
              <w:rPr>
                <w:rFonts w:ascii="Times New Roman" w:hAnsi="Times New Roman"/>
              </w:rPr>
              <w:t>sed :</w:t>
            </w:r>
            <w:proofErr w:type="gramEnd"/>
            <w:r w:rsidR="004C2E22">
              <w:rPr>
                <w:rFonts w:ascii="Times New Roman" w:hAnsi="Times New Roman"/>
              </w:rPr>
              <w:t xml:space="preserve"> </w:t>
            </w:r>
            <w:r w:rsidR="00503B87" w:rsidRPr="003860B1">
              <w:rPr>
                <w:rFonts w:ascii="Times New Roman" w:hAnsi="Times New Roman"/>
              </w:rPr>
              <w:t>2025/12/28</w:t>
            </w:r>
          </w:p>
          <w:p w14:paraId="2555FACB" w14:textId="4C7BE3CB" w:rsidR="00A84B8C" w:rsidRPr="003860B1" w:rsidRDefault="00A84B8C" w:rsidP="00D621D9">
            <w:pPr>
              <w:pStyle w:val="Articlehistory"/>
              <w:rPr>
                <w:rFonts w:ascii="Times New Roman" w:hAnsi="Times New Roman"/>
                <w:i/>
              </w:rPr>
            </w:pPr>
            <w:proofErr w:type="gramStart"/>
            <w:r w:rsidRPr="003860B1">
              <w:rPr>
                <w:rFonts w:ascii="Times New Roman" w:hAnsi="Times New Roman"/>
              </w:rPr>
              <w:t>Accepted</w:t>
            </w:r>
            <w:r w:rsidR="009270D5">
              <w:rPr>
                <w:rFonts w:ascii="Times New Roman" w:hAnsi="Times New Roman"/>
              </w:rPr>
              <w:t xml:space="preserve"> :</w:t>
            </w:r>
            <w:proofErr w:type="gramEnd"/>
            <w:r w:rsidR="00463815">
              <w:rPr>
                <w:rFonts w:ascii="Times New Roman" w:hAnsi="Times New Roman"/>
              </w:rPr>
              <w:t xml:space="preserve"> -</w:t>
            </w:r>
          </w:p>
        </w:tc>
        <w:tc>
          <w:tcPr>
            <w:tcW w:w="273" w:type="dxa"/>
            <w:tcBorders>
              <w:top w:val="double" w:sz="4" w:space="0" w:color="002060"/>
            </w:tcBorders>
          </w:tcPr>
          <w:p w14:paraId="6E82F39E" w14:textId="77777777" w:rsidR="00A84B8C" w:rsidRPr="003860B1" w:rsidRDefault="00A84B8C" w:rsidP="00146B2B">
            <w:pPr>
              <w:pStyle w:val="AbstractText"/>
              <w:ind w:right="144"/>
            </w:pPr>
          </w:p>
        </w:tc>
        <w:tc>
          <w:tcPr>
            <w:tcW w:w="6057" w:type="dxa"/>
            <w:vMerge w:val="restart"/>
            <w:tcBorders>
              <w:top w:val="double" w:sz="4" w:space="0" w:color="002060"/>
            </w:tcBorders>
            <w:tcMar>
              <w:left w:w="240" w:type="dxa"/>
            </w:tcMar>
          </w:tcPr>
          <w:p w14:paraId="30C8E53E" w14:textId="3C1C17CF" w:rsidR="00516386" w:rsidRPr="003860B1" w:rsidRDefault="00516386" w:rsidP="00516386">
            <w:pPr>
              <w:pStyle w:val="AbstractText"/>
            </w:pPr>
          </w:p>
          <w:p w14:paraId="0E1282EF" w14:textId="77777777" w:rsidR="00C21CC0" w:rsidRPr="003860B1" w:rsidRDefault="004372EC" w:rsidP="000A5002">
            <w:pPr>
              <w:pStyle w:val="AbstractText"/>
              <w:rPr>
                <w:lang w:val="en-US"/>
              </w:rPr>
            </w:pPr>
            <w:r w:rsidRPr="003860B1">
              <w:rPr>
                <w:lang w:val="en-US"/>
              </w:rPr>
              <w:t xml:space="preserve">Distribution agents managing liquefied petroleum gas operations encounter multifaceted decision-making challenges encompassing order prioritization, inventory replenishment timing, and receivables collection sequencing. Conventional manual approaches lack the systematic intelligence necessary for timely operational decisions. This research develops an Intelligent Decision Support System (IDSS) engineered to transform raw transactional data into actionable intelligence for LPG distribution optimization. The system was constructed following Decision Support System design methodology integrated with structured software engineering principles, incorporating three primary decision support capabilities: an Operational Health Index synthesizing multiple performance indicators into a unified metric, Stock Threshold Monitoring with automated replenishment advisories, and Receivables Aging Analysis for collection prioritization. Technical implementation employed contemporary web technologies including React 18, </w:t>
            </w:r>
            <w:proofErr w:type="spellStart"/>
            <w:r w:rsidRPr="003860B1">
              <w:rPr>
                <w:lang w:val="en-US"/>
              </w:rPr>
              <w:t>NestJS</w:t>
            </w:r>
            <w:proofErr w:type="spellEnd"/>
            <w:r w:rsidRPr="003860B1">
              <w:rPr>
                <w:lang w:val="en-US"/>
              </w:rPr>
              <w:t xml:space="preserve"> 10, and PostgreSQL 15 within a tenant-isolated database architecture. Black-box testing across 35 test scenarios yielded complete functional compliance. The Health Index mechanism aggregates inventory status, payment collection rates, and order backlog metrics to present a singular operational performance indicator ranging from 0 to 100. Implementation results demonstrate that integrating Decision Support System principles with modern web technologies provides an effective mechanism for enhancing operational decision-making within LPG distribution contexts.</w:t>
            </w:r>
          </w:p>
          <w:p w14:paraId="0B4E4203" w14:textId="2558A651" w:rsidR="00DF39B3" w:rsidRPr="003860B1" w:rsidRDefault="00DF39B3" w:rsidP="000A5002">
            <w:pPr>
              <w:pStyle w:val="AbstractText"/>
              <w:rPr>
                <w:lang w:val="en-US"/>
              </w:rPr>
            </w:pPr>
          </w:p>
        </w:tc>
        <w:tc>
          <w:tcPr>
            <w:tcW w:w="133" w:type="dxa"/>
            <w:vMerge w:val="restart"/>
            <w:shd w:val="clear" w:color="auto" w:fill="F2F2F2"/>
          </w:tcPr>
          <w:p w14:paraId="54471EC4" w14:textId="77777777" w:rsidR="00A84B8C" w:rsidRPr="003860B1" w:rsidRDefault="00A84B8C" w:rsidP="00607F93">
            <w:pPr>
              <w:pStyle w:val="AbstractText"/>
            </w:pPr>
          </w:p>
        </w:tc>
      </w:tr>
      <w:tr w:rsidR="00A84B8C" w:rsidRPr="003860B1" w14:paraId="41F62A32" w14:textId="77777777" w:rsidTr="00516386">
        <w:trPr>
          <w:cantSplit/>
          <w:trHeight w:val="1427"/>
        </w:trPr>
        <w:tc>
          <w:tcPr>
            <w:tcW w:w="2330" w:type="dxa"/>
            <w:tcBorders>
              <w:bottom w:val="double" w:sz="4" w:space="0" w:color="002060"/>
            </w:tcBorders>
            <w:tcMar>
              <w:top w:w="72" w:type="dxa"/>
              <w:left w:w="0" w:type="dxa"/>
            </w:tcMar>
          </w:tcPr>
          <w:p w14:paraId="4F4D3E58" w14:textId="77777777" w:rsidR="00F31B1A" w:rsidRPr="003860B1" w:rsidRDefault="00F31B1A" w:rsidP="00607F93">
            <w:pPr>
              <w:pStyle w:val="KeywordHead"/>
              <w:rPr>
                <w:rFonts w:ascii="Times New Roman" w:hAnsi="Times New Roman"/>
                <w:b/>
              </w:rPr>
            </w:pPr>
          </w:p>
          <w:p w14:paraId="615DA190" w14:textId="77777777" w:rsidR="00A84B8C" w:rsidRPr="003860B1" w:rsidRDefault="00D621D9" w:rsidP="00D621D9">
            <w:pPr>
              <w:pStyle w:val="Keyword"/>
              <w:rPr>
                <w:rFonts w:ascii="Times New Roman" w:hAnsi="Times New Roman"/>
                <w:b/>
              </w:rPr>
            </w:pPr>
            <w:r w:rsidRPr="003860B1">
              <w:rPr>
                <w:rFonts w:ascii="Times New Roman" w:hAnsi="Times New Roman"/>
                <w:b/>
              </w:rPr>
              <w:t>Keywords</w:t>
            </w:r>
          </w:p>
          <w:p w14:paraId="38239EC8" w14:textId="77777777" w:rsidR="006B33ED" w:rsidRPr="006B33ED" w:rsidRDefault="006B33ED" w:rsidP="006B33ED">
            <w:pPr>
              <w:pStyle w:val="Keyword"/>
              <w:rPr>
                <w:rFonts w:ascii="Times New Roman" w:hAnsi="Times New Roman"/>
                <w:lang w:val="en-ID"/>
              </w:rPr>
            </w:pPr>
            <w:r w:rsidRPr="006B33ED">
              <w:rPr>
                <w:rFonts w:ascii="Times New Roman" w:hAnsi="Times New Roman"/>
                <w:lang w:val="en-ID"/>
              </w:rPr>
              <w:t>Decision Support System</w:t>
            </w:r>
          </w:p>
          <w:p w14:paraId="06B1AFE7" w14:textId="77777777" w:rsidR="006B33ED" w:rsidRPr="006B33ED" w:rsidRDefault="006B33ED" w:rsidP="006B33ED">
            <w:pPr>
              <w:pStyle w:val="Keyword"/>
              <w:rPr>
                <w:rFonts w:ascii="Times New Roman" w:hAnsi="Times New Roman"/>
                <w:lang w:val="en-ID"/>
              </w:rPr>
            </w:pPr>
            <w:r w:rsidRPr="006B33ED">
              <w:rPr>
                <w:rFonts w:ascii="Times New Roman" w:hAnsi="Times New Roman"/>
                <w:lang w:val="en-ID"/>
              </w:rPr>
              <w:t>Intelligent System</w:t>
            </w:r>
          </w:p>
          <w:p w14:paraId="36D882ED" w14:textId="77777777" w:rsidR="006B33ED" w:rsidRPr="006B33ED" w:rsidRDefault="006B33ED" w:rsidP="006B33ED">
            <w:pPr>
              <w:pStyle w:val="Keyword"/>
              <w:rPr>
                <w:rFonts w:ascii="Times New Roman" w:hAnsi="Times New Roman"/>
                <w:lang w:val="en-ID"/>
              </w:rPr>
            </w:pPr>
            <w:r w:rsidRPr="006B33ED">
              <w:rPr>
                <w:rFonts w:ascii="Times New Roman" w:hAnsi="Times New Roman"/>
                <w:lang w:val="en-ID"/>
              </w:rPr>
              <w:t>LPG Distribution</w:t>
            </w:r>
          </w:p>
          <w:p w14:paraId="66E77D27" w14:textId="77777777" w:rsidR="006B33ED" w:rsidRPr="006B33ED" w:rsidRDefault="006B33ED" w:rsidP="006B33ED">
            <w:pPr>
              <w:pStyle w:val="Keyword"/>
              <w:rPr>
                <w:rFonts w:ascii="Times New Roman" w:hAnsi="Times New Roman"/>
                <w:lang w:val="en-ID"/>
              </w:rPr>
            </w:pPr>
            <w:r w:rsidRPr="006B33ED">
              <w:rPr>
                <w:rFonts w:ascii="Times New Roman" w:hAnsi="Times New Roman"/>
                <w:lang w:val="en-ID"/>
              </w:rPr>
              <w:t>Multi-Tenant Architecture</w:t>
            </w:r>
          </w:p>
          <w:p w14:paraId="539AB7B6" w14:textId="77777777" w:rsidR="006B33ED" w:rsidRPr="006B33ED" w:rsidRDefault="006B33ED" w:rsidP="006B33ED">
            <w:pPr>
              <w:pStyle w:val="Keyword"/>
              <w:rPr>
                <w:rFonts w:ascii="Times New Roman" w:hAnsi="Times New Roman"/>
                <w:lang w:val="en-ID"/>
              </w:rPr>
            </w:pPr>
            <w:r w:rsidRPr="006B33ED">
              <w:rPr>
                <w:rFonts w:ascii="Times New Roman" w:hAnsi="Times New Roman"/>
                <w:lang w:val="en-ID"/>
              </w:rPr>
              <w:t>Operational Optimization</w:t>
            </w:r>
          </w:p>
          <w:p w14:paraId="4F8F2811" w14:textId="77777777" w:rsidR="00A84B8C" w:rsidRPr="006B33ED" w:rsidRDefault="00A84B8C" w:rsidP="00146B2B">
            <w:pPr>
              <w:pStyle w:val="Keyword"/>
              <w:rPr>
                <w:rFonts w:ascii="Times New Roman" w:hAnsi="Times New Roman"/>
                <w:lang w:val="en-ID"/>
              </w:rPr>
            </w:pPr>
          </w:p>
        </w:tc>
        <w:tc>
          <w:tcPr>
            <w:tcW w:w="273" w:type="dxa"/>
            <w:tcBorders>
              <w:bottom w:val="double" w:sz="4" w:space="0" w:color="002060"/>
            </w:tcBorders>
          </w:tcPr>
          <w:p w14:paraId="4200F129" w14:textId="77777777" w:rsidR="00A84B8C" w:rsidRPr="003860B1" w:rsidRDefault="00A84B8C" w:rsidP="00146B2B">
            <w:pPr>
              <w:spacing w:after="80" w:line="200" w:lineRule="exact"/>
              <w:rPr>
                <w:rFonts w:ascii="Times New Roman" w:hAnsi="Times New Roman"/>
              </w:rPr>
            </w:pPr>
          </w:p>
        </w:tc>
        <w:tc>
          <w:tcPr>
            <w:tcW w:w="6057" w:type="dxa"/>
            <w:vMerge/>
            <w:tcBorders>
              <w:bottom w:val="double" w:sz="4" w:space="0" w:color="002060"/>
            </w:tcBorders>
          </w:tcPr>
          <w:p w14:paraId="39309BB2" w14:textId="77777777" w:rsidR="00A84B8C" w:rsidRPr="003860B1" w:rsidRDefault="00A84B8C" w:rsidP="00146B2B">
            <w:pPr>
              <w:spacing w:after="80" w:line="200" w:lineRule="exact"/>
              <w:rPr>
                <w:rFonts w:ascii="Times New Roman" w:hAnsi="Times New Roman"/>
              </w:rPr>
            </w:pPr>
          </w:p>
        </w:tc>
        <w:tc>
          <w:tcPr>
            <w:tcW w:w="133" w:type="dxa"/>
            <w:vMerge/>
            <w:shd w:val="clear" w:color="auto" w:fill="F2F2F2"/>
          </w:tcPr>
          <w:p w14:paraId="18D1C16D" w14:textId="77777777" w:rsidR="00A84B8C" w:rsidRPr="003860B1" w:rsidRDefault="00A84B8C" w:rsidP="00146B2B">
            <w:pPr>
              <w:spacing w:after="80" w:line="200" w:lineRule="exact"/>
              <w:rPr>
                <w:rFonts w:ascii="Times New Roman" w:hAnsi="Times New Roman"/>
              </w:rPr>
            </w:pPr>
          </w:p>
        </w:tc>
      </w:tr>
    </w:tbl>
    <w:p w14:paraId="1BBD9177" w14:textId="4AB821B2" w:rsidR="00537B9A" w:rsidRPr="003860B1" w:rsidRDefault="00537B9A" w:rsidP="00600032">
      <w:pPr>
        <w:pStyle w:val="Heading1"/>
        <w:spacing w:before="0"/>
      </w:pPr>
      <w:r w:rsidRPr="003860B1">
        <w:t>Introduction</w:t>
      </w:r>
    </w:p>
    <w:p w14:paraId="6DA7C51C" w14:textId="63CD635D" w:rsidR="004372EC" w:rsidRPr="003860B1" w:rsidRDefault="004372EC" w:rsidP="00C17E36">
      <w:pPr>
        <w:pStyle w:val="BodyText"/>
        <w:spacing w:after="0" w:line="276" w:lineRule="auto"/>
        <w:ind w:firstLine="567"/>
        <w:rPr>
          <w:sz w:val="20"/>
          <w:szCs w:val="18"/>
        </w:rPr>
      </w:pPr>
      <w:r w:rsidRPr="003860B1">
        <w:rPr>
          <w:sz w:val="20"/>
          <w:szCs w:val="18"/>
        </w:rPr>
        <w:t xml:space="preserve">Liquefied petroleum gas represents one of the most strategically significant energy resources serving Indonesian households and commercial establishments. Statistical records from the Ministry of Energy and Mineral Resources document national LPG consumption surpassing 8.2 million metric tons annually, demonstrating consistent growth trajectories of 4-5% per annum </w:t>
      </w:r>
      <w:sdt>
        <w:sdtPr>
          <w:rPr>
            <w:color w:val="000000"/>
            <w:sz w:val="20"/>
            <w:szCs w:val="18"/>
          </w:rPr>
          <w:tag w:val="MENDELEY_CITATION_v3_eyJjaXRhdGlvbklEIjoiTUVOREVMRVlfQ0lUQVRJT05fNWIwNWRiYzAtYjZlZC00ZjBkLTgwOTgtMzgyYWQ1NWFhZWU0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3RhdGlzdGlrIE1pbnlhayBkYW4gR2FzIEJ1bWkgVGFodW4gMjAyNCIsImF1dGhvciI6W3siZmFtaWx5IjoiS2VtZW50ZXJpYW4gRVNETSBSSSIsImdpdmVuIjoiIiwicGFyc2UtbmFtZXMiOmZhbHNlLCJkcm9wcGluZy1wYXJ0aWNsZSI6IiIsIm5vbi1kcm9wcGluZy1wYXJ0aWNsZSI6IiJ9XSwiYWNjZXNzZWQiOnsiZGF0ZS1wYXJ0cyI6W1syMDI1LDEyLDI2XV19LCJVUkwiOiJodHRwczovL21pZ2FzLmVzZG0uZ28uaWQvIiwiaXNzdWVkIjp7ImRhdGUtcGFydHMiOltbMjAyNF1dfSwibGFuZ3VhZ2UiOiJJbmRvbmVzaWEifSwiaXNUZW1wb3JhcnkiOmZhbHNlfV19"/>
          <w:id w:val="-1044828692"/>
          <w:placeholder>
            <w:docPart w:val="DefaultPlaceholder_-1854013440"/>
          </w:placeholder>
        </w:sdtPr>
        <w:sdtContent>
          <w:r w:rsidR="008E0300" w:rsidRPr="008E0300">
            <w:rPr>
              <w:color w:val="000000"/>
              <w:sz w:val="20"/>
              <w:szCs w:val="18"/>
            </w:rPr>
            <w:t>[1]</w:t>
          </w:r>
        </w:sdtContent>
      </w:sdt>
      <w:r w:rsidRPr="003860B1">
        <w:rPr>
          <w:sz w:val="20"/>
          <w:szCs w:val="18"/>
        </w:rPr>
        <w:t xml:space="preserve">. This escalating consumption introduces substantial operational complexity throughout the distribution network extending from production facilities to end consumers, necessitating sophisticated management approaches capable of addressing the dynamic nature of supply chain </w:t>
      </w:r>
      <w:proofErr w:type="spellStart"/>
      <w:proofErr w:type="gramStart"/>
      <w:r w:rsidRPr="003860B1">
        <w:rPr>
          <w:sz w:val="20"/>
          <w:szCs w:val="18"/>
        </w:rPr>
        <w:t>operations.The</w:t>
      </w:r>
      <w:proofErr w:type="spellEnd"/>
      <w:proofErr w:type="gramEnd"/>
      <w:r w:rsidRPr="003860B1">
        <w:rPr>
          <w:sz w:val="20"/>
          <w:szCs w:val="18"/>
        </w:rPr>
        <w:t xml:space="preserve"> Indonesian LPG distribution architecture encompasses multiple interconnected stakeholders operating within a structured hierarchical framework. Pertamina, functioning as the primary national producer, transfers product to bulk filling stations designated as SPBE (</w:t>
      </w:r>
      <w:proofErr w:type="spellStart"/>
      <w:r w:rsidRPr="003860B1">
        <w:rPr>
          <w:sz w:val="20"/>
          <w:szCs w:val="18"/>
        </w:rPr>
        <w:t>Stasiun</w:t>
      </w:r>
      <w:proofErr w:type="spellEnd"/>
      <w:r w:rsidRPr="003860B1">
        <w:rPr>
          <w:sz w:val="20"/>
          <w:szCs w:val="18"/>
        </w:rPr>
        <w:t xml:space="preserve"> Pengisian Bulk Elpiji), which subsequently supply authorized distribution agents. These agents coordinate deliveries to retail outlets locally termed </w:t>
      </w:r>
      <w:proofErr w:type="spellStart"/>
      <w:r w:rsidRPr="003860B1">
        <w:rPr>
          <w:sz w:val="20"/>
          <w:szCs w:val="18"/>
        </w:rPr>
        <w:t>pangkalan</w:t>
      </w:r>
      <w:proofErr w:type="spellEnd"/>
      <w:r w:rsidRPr="003860B1">
        <w:rPr>
          <w:sz w:val="20"/>
          <w:szCs w:val="18"/>
        </w:rPr>
        <w:t xml:space="preserve">, which serve as the final consumer interface </w:t>
      </w:r>
      <w:sdt>
        <w:sdtPr>
          <w:rPr>
            <w:color w:val="000000"/>
            <w:sz w:val="20"/>
            <w:szCs w:val="18"/>
          </w:rPr>
          <w:tag w:val="MENDELEY_CITATION_v3_eyJjaXRhdGlvbklEIjoiTUVOREVMRVlfQ0lUQVRJT05fYTM4NThiYzgtZWY2ZC00MzkyLTg0ZWEtMDg4NTRjZDM2N2QwIiwicHJvcGVydGllcyI6eyJub3RlSW5kZXgiOjB9LCJpc0VkaXRlZCI6ZmFsc2UsIm1hbnVhbE92ZXJyaWRlIjp7ImlzTWFudWFsbHlPdmVycmlkZGVuIjpmYWxzZSwiY2l0ZXByb2NUZXh0IjoiWzJ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LCJjb250YWluZXItdGl0bGUtc2hvcnQiOiIifSwiaXNUZW1wb3JhcnkiOmZhbHNlLCJzdXBwcmVzcy1hdXRob3IiOmZhbHNlLCJjb21wb3NpdGUiOmZhbHNlLCJhdXRob3Itb25seSI6ZmFsc2V9XX0="/>
          <w:id w:val="-827592331"/>
          <w:placeholder>
            <w:docPart w:val="DefaultPlaceholder_-1854013440"/>
          </w:placeholder>
        </w:sdtPr>
        <w:sdtContent>
          <w:r w:rsidR="008E0300" w:rsidRPr="008E0300">
            <w:rPr>
              <w:color w:val="000000"/>
              <w:sz w:val="20"/>
              <w:szCs w:val="18"/>
            </w:rPr>
            <w:t>[2]</w:t>
          </w:r>
        </w:sdtContent>
      </w:sdt>
      <w:r w:rsidRPr="003860B1">
        <w:rPr>
          <w:sz w:val="20"/>
          <w:szCs w:val="18"/>
        </w:rPr>
        <w:t>. Individual distribution agents typically oversee networks comprising dozens to hundreds of retail outlets, managing substantial daily transaction volumes encompassing ordering, fulfillment, payment reconciliation, and regulatory reporting activities that demand systematic coordination and timely decision-making capabilities.</w:t>
      </w:r>
    </w:p>
    <w:p w14:paraId="6C617D85" w14:textId="0951261F" w:rsidR="004372EC" w:rsidRPr="003860B1" w:rsidRDefault="004372EC" w:rsidP="000A5002">
      <w:pPr>
        <w:pStyle w:val="BodyText"/>
        <w:spacing w:after="0" w:line="276" w:lineRule="auto"/>
        <w:ind w:firstLine="567"/>
        <w:rPr>
          <w:sz w:val="20"/>
          <w:szCs w:val="18"/>
        </w:rPr>
      </w:pPr>
      <w:r w:rsidRPr="003860B1">
        <w:rPr>
          <w:sz w:val="20"/>
          <w:szCs w:val="18"/>
        </w:rPr>
        <w:lastRenderedPageBreak/>
        <w:t xml:space="preserve">Empirical observations conducted by the primary author during professional engagement at PT Mitra Surya Natasya, an LPG distribution enterprise operating in </w:t>
      </w:r>
      <w:proofErr w:type="spellStart"/>
      <w:r w:rsidRPr="003860B1">
        <w:rPr>
          <w:sz w:val="20"/>
          <w:szCs w:val="18"/>
        </w:rPr>
        <w:t>Cianjur</w:t>
      </w:r>
      <w:proofErr w:type="spellEnd"/>
      <w:r w:rsidRPr="003860B1">
        <w:rPr>
          <w:sz w:val="20"/>
          <w:szCs w:val="18"/>
        </w:rPr>
        <w:t xml:space="preserve"> Regency during October-November 2025, revealed persistent reliance upon manual recordkeeping methodologies across the operational workflow. This condition generates several consequential decision-making impediments affecting operational efficiency. Operational personnel lack visibility into real-time inventory levels and threshold-triggered notifications, resulting in suboptimal stock replenishment timing manifesting as either supply exhaustion or excessive stockholding conditions. The absence of systematic evaluation mechanisms for concurrent order processing creates prioritization challenges wherein high-value or time-sensitive transactions potentially experience delays regardless of their business significance. Outstanding payment tracking through manual methods impedes identification of accounts requiring immediate attention, while the lack of aging analysis capabilities prevents strategic allocation of collection efforts. Furthermore, without aggregated performance indicators, distribution agents cannot readily assess operational health status or identify areas demanding prioritized intervention.</w:t>
      </w:r>
    </w:p>
    <w:p w14:paraId="2DC98071" w14:textId="5F5627C0" w:rsidR="004372EC" w:rsidRPr="003860B1" w:rsidRDefault="00A426FA" w:rsidP="000A5002">
      <w:pPr>
        <w:pStyle w:val="BodyText"/>
        <w:spacing w:after="0" w:line="276" w:lineRule="auto"/>
        <w:ind w:firstLine="567"/>
        <w:rPr>
          <w:sz w:val="20"/>
          <w:szCs w:val="18"/>
        </w:rPr>
      </w:pPr>
      <w:r w:rsidRPr="003860B1">
        <w:rPr>
          <w:sz w:val="20"/>
          <w:szCs w:val="18"/>
        </w:rPr>
        <w:t xml:space="preserve">Decision Support Systems constitute interactive computational platforms engineered to assist practitioners in leveraging data and analytical models for problem identification, resolution, and decision formulation </w:t>
      </w:r>
      <w:sdt>
        <w:sdtPr>
          <w:rPr>
            <w:color w:val="000000"/>
            <w:sz w:val="20"/>
            <w:szCs w:val="18"/>
          </w:rPr>
          <w:tag w:val="MENDELEY_CITATION_v3_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"/>
          <w:id w:val="-1192292859"/>
          <w:placeholder>
            <w:docPart w:val="DefaultPlaceholder_-1854013440"/>
          </w:placeholder>
        </w:sdtPr>
        <w:sdtContent>
          <w:r w:rsidR="008E0300" w:rsidRPr="008E0300">
            <w:rPr>
              <w:color w:val="000000"/>
              <w:sz w:val="20"/>
              <w:szCs w:val="18"/>
            </w:rPr>
            <w:t>[3]</w:t>
          </w:r>
        </w:sdtContent>
      </w:sdt>
      <w:r w:rsidRPr="003860B1">
        <w:rPr>
          <w:sz w:val="20"/>
          <w:szCs w:val="18"/>
        </w:rPr>
        <w:t xml:space="preserve">. Contemporary DSS architectures, as articulated by Turban and colleagues, synthesize data management, model management, and dialog management subsystems to transmute unprocessed data into actionable intelligence suitable for organizational decision-making </w:t>
      </w:r>
      <w:sdt>
        <w:sdtPr>
          <w:rPr>
            <w:color w:val="000000"/>
            <w:sz w:val="20"/>
            <w:szCs w:val="18"/>
          </w:rPr>
          <w:tag w:val="MENDELEY_CITATION_v3_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"/>
          <w:id w:val="-1786649472"/>
          <w:placeholder>
            <w:docPart w:val="DefaultPlaceholder_-1854013440"/>
          </w:placeholder>
        </w:sdtPr>
        <w:sdtContent>
          <w:r w:rsidR="008E0300" w:rsidRPr="008E0300">
            <w:rPr>
              <w:color w:val="000000"/>
              <w:sz w:val="20"/>
              <w:szCs w:val="18"/>
            </w:rPr>
            <w:t>[4]</w:t>
          </w:r>
        </w:sdtContent>
      </w:sdt>
      <w:r w:rsidRPr="003860B1">
        <w:rPr>
          <w:sz w:val="20"/>
          <w:szCs w:val="18"/>
        </w:rPr>
        <w:t xml:space="preserve">. </w:t>
      </w:r>
      <w:r w:rsidR="004F18EA" w:rsidRPr="003860B1">
        <w:rPr>
          <w:sz w:val="20"/>
          <w:szCs w:val="18"/>
        </w:rPr>
        <w:t>Sa-</w:t>
      </w:r>
      <w:proofErr w:type="spellStart"/>
      <w:r w:rsidR="004F18EA" w:rsidRPr="003860B1">
        <w:rPr>
          <w:sz w:val="20"/>
          <w:szCs w:val="18"/>
        </w:rPr>
        <w:t>iz</w:t>
      </w:r>
      <w:proofErr w:type="spellEnd"/>
      <w:r w:rsidR="004F18EA" w:rsidRPr="003860B1">
        <w:rPr>
          <w:sz w:val="20"/>
          <w:szCs w:val="18"/>
        </w:rPr>
        <w:t xml:space="preserve"> identified key requirements for intelligent decision-support systems (IDSS) emphasizing interoperability, modularity, and the integration of analytical components to support decision-making in complex, semi-structured environments</w:t>
      </w:r>
      <w:r w:rsidR="00257D4F" w:rsidRPr="003860B1">
        <w:rPr>
          <w:sz w:val="20"/>
          <w:szCs w:val="18"/>
        </w:rPr>
        <w:t xml:space="preserve"> </w:t>
      </w:r>
      <w:sdt>
        <w:sdtPr>
          <w:rPr>
            <w:color w:val="000000"/>
            <w:sz w:val="20"/>
            <w:szCs w:val="18"/>
          </w:rPr>
          <w:tag w:val="MENDELEY_CITATION_v3_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"/>
          <w:id w:val="-439531135"/>
          <w:placeholder>
            <w:docPart w:val="DefaultPlaceholder_-1854013440"/>
          </w:placeholder>
        </w:sdtPr>
        <w:sdtContent>
          <w:r w:rsidR="008E0300" w:rsidRPr="008E0300">
            <w:rPr>
              <w:color w:val="000000"/>
              <w:sz w:val="20"/>
              <w:szCs w:val="18"/>
            </w:rPr>
            <w:t>[5]</w:t>
          </w:r>
        </w:sdtContent>
      </w:sdt>
      <w:r w:rsidR="004F18EA" w:rsidRPr="003860B1">
        <w:rPr>
          <w:sz w:val="20"/>
          <w:szCs w:val="18"/>
        </w:rPr>
        <w:t>.</w:t>
      </w:r>
      <w:r w:rsidR="00BF1345" w:rsidRPr="003860B1">
        <w:rPr>
          <w:sz w:val="20"/>
          <w:szCs w:val="18"/>
        </w:rPr>
        <w:t xml:space="preserve"> </w:t>
      </w:r>
      <w:r w:rsidRPr="003860B1">
        <w:rPr>
          <w:sz w:val="20"/>
          <w:szCs w:val="18"/>
        </w:rPr>
        <w:t xml:space="preserve">The fundamental premise underlying DSS design posits that effective decision support requires not merely data presentation but rather the transformation of data into contextually relevant information accompanied by actionable recommendations. Business intelligence systems extend DSS capabilities by integrating analytics with operational data to generate actionable insights </w:t>
      </w:r>
      <w:sdt>
        <w:sdtPr>
          <w:rPr>
            <w:color w:val="000000"/>
            <w:sz w:val="20"/>
            <w:szCs w:val="18"/>
          </w:rPr>
          <w:tag w:val="MENDELEY_CITATION_v3_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"/>
          <w:id w:val="1960609715"/>
          <w:placeholder>
            <w:docPart w:val="DefaultPlaceholder_-1854013440"/>
          </w:placeholder>
        </w:sdtPr>
        <w:sdtContent>
          <w:r w:rsidR="008E0300" w:rsidRPr="008E0300">
            <w:rPr>
              <w:color w:val="000000"/>
              <w:sz w:val="20"/>
              <w:szCs w:val="18"/>
            </w:rPr>
            <w:t>[6]</w:t>
          </w:r>
        </w:sdtContent>
      </w:sdt>
      <w:r w:rsidRPr="003860B1">
        <w:rPr>
          <w:sz w:val="20"/>
          <w:szCs w:val="18"/>
        </w:rPr>
        <w:t>.</w:t>
      </w:r>
    </w:p>
    <w:p w14:paraId="1601B48A" w14:textId="687AE18C" w:rsidR="004372EC" w:rsidRPr="003860B1" w:rsidRDefault="004372EC" w:rsidP="000A5002">
      <w:pPr>
        <w:pStyle w:val="BodyText"/>
        <w:spacing w:after="0" w:line="276" w:lineRule="auto"/>
        <w:ind w:firstLine="567"/>
        <w:rPr>
          <w:sz w:val="20"/>
          <w:szCs w:val="18"/>
        </w:rPr>
      </w:pPr>
      <w:r w:rsidRPr="003860B1">
        <w:rPr>
          <w:sz w:val="20"/>
          <w:szCs w:val="18"/>
        </w:rPr>
        <w:t xml:space="preserve">Recent empirical investigations demonstrate DSS effectiveness within distribution and logistics contexts. Research conducted by </w:t>
      </w:r>
      <w:r w:rsidR="00F6419E" w:rsidRPr="003860B1">
        <w:rPr>
          <w:sz w:val="20"/>
          <w:szCs w:val="18"/>
        </w:rPr>
        <w:t xml:space="preserve">Zhang </w:t>
      </w:r>
      <w:r w:rsidRPr="003860B1">
        <w:rPr>
          <w:sz w:val="20"/>
          <w:szCs w:val="18"/>
        </w:rPr>
        <w:t xml:space="preserve">L and </w:t>
      </w:r>
      <w:r w:rsidR="00F6419E" w:rsidRPr="003860B1">
        <w:rPr>
          <w:sz w:val="20"/>
          <w:szCs w:val="18"/>
        </w:rPr>
        <w:t>Liu Z</w:t>
      </w:r>
      <w:r w:rsidRPr="003860B1">
        <w:rPr>
          <w:sz w:val="20"/>
          <w:szCs w:val="18"/>
        </w:rPr>
        <w:t xml:space="preserve"> documented an intelligent DSS implementation for supply chain optimization achieving 40% reduction in decision formulation duration through automated recommendation generation mechanisms </w:t>
      </w:r>
      <w:sdt>
        <w:sdtPr>
          <w:rPr>
            <w:color w:val="000000"/>
            <w:sz w:val="20"/>
            <w:szCs w:val="18"/>
          </w:rPr>
          <w:tag w:val="MENDELEY_CITATION_v3_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"/>
          <w:id w:val="1880350232"/>
          <w:placeholder>
            <w:docPart w:val="DefaultPlaceholder_-1854013440"/>
          </w:placeholder>
        </w:sdtPr>
        <w:sdtContent>
          <w:r w:rsidR="008E0300" w:rsidRPr="008E0300">
            <w:rPr>
              <w:color w:val="000000"/>
              <w:sz w:val="20"/>
              <w:szCs w:val="18"/>
            </w:rPr>
            <w:t>[7]</w:t>
          </w:r>
        </w:sdtContent>
      </w:sdt>
      <w:r w:rsidRPr="003860B1">
        <w:rPr>
          <w:sz w:val="20"/>
          <w:szCs w:val="18"/>
        </w:rPr>
        <w:t xml:space="preserve">. </w:t>
      </w:r>
      <w:r w:rsidR="00B76449" w:rsidRPr="003860B1">
        <w:rPr>
          <w:sz w:val="20"/>
          <w:szCs w:val="18"/>
        </w:rPr>
        <w:t xml:space="preserve">Espinoza and colleagues developed an IoT- and business intelligence–based decision support framework for LPG distribution monitoring, reporting a 27% improvement in operational efficiency through real-time sensor integration and automated alerting capabilities </w:t>
      </w:r>
      <w:sdt>
        <w:sdtPr>
          <w:rPr>
            <w:color w:val="000000"/>
            <w:sz w:val="20"/>
            <w:szCs w:val="18"/>
          </w:rPr>
          <w:tag w:val="MENDELEY_CITATION_v3_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"/>
          <w:id w:val="-16380999"/>
          <w:placeholder>
            <w:docPart w:val="DefaultPlaceholder_-1854013440"/>
          </w:placeholder>
        </w:sdtPr>
        <w:sdtContent>
          <w:r w:rsidR="008E0300" w:rsidRPr="008E0300">
            <w:rPr>
              <w:color w:val="000000"/>
              <w:sz w:val="20"/>
              <w:szCs w:val="18"/>
            </w:rPr>
            <w:t>[8]</w:t>
          </w:r>
        </w:sdtContent>
      </w:sdt>
      <w:r w:rsidR="00B76449" w:rsidRPr="003860B1">
        <w:rPr>
          <w:sz w:val="20"/>
          <w:szCs w:val="18"/>
        </w:rPr>
        <w:t>. These findings establish a solid empirical precedent for the application of IoT-driven DSS within energy distribution domains.</w:t>
      </w:r>
    </w:p>
    <w:p w14:paraId="41AAEEE9" w14:textId="4BACB7DD" w:rsidR="004372EC" w:rsidRPr="003860B1" w:rsidRDefault="004372EC" w:rsidP="000A5002">
      <w:pPr>
        <w:pStyle w:val="BodyText"/>
        <w:spacing w:after="0" w:line="276" w:lineRule="auto"/>
        <w:ind w:firstLine="567"/>
        <w:rPr>
          <w:sz w:val="20"/>
          <w:szCs w:val="18"/>
        </w:rPr>
      </w:pPr>
      <w:r w:rsidRPr="003860B1">
        <w:rPr>
          <w:sz w:val="20"/>
          <w:szCs w:val="18"/>
        </w:rPr>
        <w:t xml:space="preserve">Within the specific context of LPG distribution, previous studies have addressed information system development requirements from various perspectives. </w:t>
      </w:r>
      <w:r w:rsidR="00B76449" w:rsidRPr="003860B1">
        <w:rPr>
          <w:sz w:val="20"/>
          <w:szCs w:val="18"/>
        </w:rPr>
        <w:t>Dewi</w:t>
      </w:r>
      <w:r w:rsidRPr="003860B1">
        <w:rPr>
          <w:sz w:val="20"/>
          <w:szCs w:val="18"/>
        </w:rPr>
        <w:t xml:space="preserve"> and colleagues constructed web-based LPG sales information systems emphasizing transactional processing capabilities </w:t>
      </w:r>
      <w:sdt>
        <w:sdtPr>
          <w:rPr>
            <w:color w:val="000000"/>
            <w:sz w:val="20"/>
            <w:szCs w:val="18"/>
          </w:rPr>
          <w:tag w:val="MENDELEY_CITATION_v3_eyJjaXRhdGlvbklEIjoiTUVOREVMRVlfQ0lUQVRJT05fNGExYzgyY2MtNjg0ZS00Y2U5LWE2ODUtNjExODkyODUwYmZkIiwicHJvcGVydGllcyI6eyJub3RlSW5kZXgiOjB9LCJpc0VkaXRlZCI6ZmFsc2UsIm1hbnVhbE92ZXJyaWRlIjp7ImlzTWFudWFsbHlPdmVycmlkZGVuIjpmYWxzZSwiY2l0ZXByb2NUZXh0IjoiWzldIiwibWFudWFsT3ZlcnJpZGVUZXh0IjoiIn0sImNpdGF0aW9uSXRlbXMiOlt7ImlkIjoiMjIwZTEyNTEtY2Q1My0zMTI1LTkzNmUtNzUwYzkzNmM0OTVkIiwiaXRlbURhdGEiOnsidHlwZSI6InJlcG9ydCIsImlkIjoiMjIwZTEyNTEtY2Q1My0zMTI1LTkzNmUtNzUwYzkzNmM0OTVk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
          <w:id w:val="-1249109682"/>
          <w:placeholder>
            <w:docPart w:val="DefaultPlaceholder_-1854013440"/>
          </w:placeholder>
        </w:sdtPr>
        <w:sdtContent>
          <w:r w:rsidR="008E0300" w:rsidRPr="008E0300">
            <w:rPr>
              <w:color w:val="000000"/>
              <w:sz w:val="20"/>
              <w:szCs w:val="18"/>
            </w:rPr>
            <w:t>[9]</w:t>
          </w:r>
        </w:sdtContent>
      </w:sdt>
      <w:r w:rsidRPr="003860B1">
        <w:rPr>
          <w:sz w:val="20"/>
          <w:szCs w:val="18"/>
        </w:rPr>
        <w:t xml:space="preserve">. </w:t>
      </w:r>
      <w:proofErr w:type="spellStart"/>
      <w:r w:rsidR="002F6122" w:rsidRPr="003860B1">
        <w:rPr>
          <w:sz w:val="20"/>
          <w:szCs w:val="18"/>
        </w:rPr>
        <w:t>Bashori</w:t>
      </w:r>
      <w:proofErr w:type="spellEnd"/>
      <w:r w:rsidR="002F6122" w:rsidRPr="003860B1">
        <w:rPr>
          <w:sz w:val="20"/>
          <w:szCs w:val="18"/>
        </w:rPr>
        <w:t xml:space="preserve"> and Devi (2024) engineered a web-based LPG sales system employing the Waterfall methodology and E-KTP identity verification, improving data accuracy and reporting efficiency by approximately 38 % through automated transaction recording</w:t>
      </w:r>
      <w:r w:rsidRPr="003860B1">
        <w:rPr>
          <w:sz w:val="20"/>
          <w:szCs w:val="18"/>
        </w:rPr>
        <w:t xml:space="preserve"> </w:t>
      </w:r>
      <w:sdt>
        <w:sdtPr>
          <w:rPr>
            <w:color w:val="000000"/>
            <w:sz w:val="20"/>
            <w:szCs w:val="18"/>
          </w:rPr>
          <w:tag w:val="MENDELEY_CITATION_v3_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"/>
          <w:id w:val="2055111354"/>
          <w:placeholder>
            <w:docPart w:val="DefaultPlaceholder_-1854013440"/>
          </w:placeholder>
        </w:sdtPr>
        <w:sdtContent>
          <w:r w:rsidR="008E0300" w:rsidRPr="008E0300">
            <w:rPr>
              <w:color w:val="000000"/>
              <w:sz w:val="20"/>
              <w:szCs w:val="18"/>
            </w:rPr>
            <w:t>[10]</w:t>
          </w:r>
        </w:sdtContent>
      </w:sdt>
      <w:r w:rsidRPr="003860B1">
        <w:rPr>
          <w:sz w:val="20"/>
          <w:szCs w:val="18"/>
        </w:rPr>
        <w:t xml:space="preserve">. </w:t>
      </w:r>
      <w:r w:rsidR="00013609" w:rsidRPr="003860B1">
        <w:rPr>
          <w:sz w:val="20"/>
          <w:szCs w:val="18"/>
        </w:rPr>
        <w:t xml:space="preserve">Ferri and </w:t>
      </w:r>
      <w:proofErr w:type="spellStart"/>
      <w:r w:rsidR="00013609" w:rsidRPr="003860B1">
        <w:rPr>
          <w:sz w:val="20"/>
          <w:szCs w:val="18"/>
        </w:rPr>
        <w:t>Ikhbar</w:t>
      </w:r>
      <w:proofErr w:type="spellEnd"/>
      <w:r w:rsidR="00013609" w:rsidRPr="003860B1">
        <w:rPr>
          <w:sz w:val="20"/>
          <w:szCs w:val="18"/>
        </w:rPr>
        <w:t xml:space="preserve"> developed an information system for managing multi-region LPG realization data at PT </w:t>
      </w:r>
      <w:proofErr w:type="spellStart"/>
      <w:r w:rsidR="00013609" w:rsidRPr="003860B1">
        <w:rPr>
          <w:sz w:val="20"/>
          <w:szCs w:val="18"/>
        </w:rPr>
        <w:t>Indung</w:t>
      </w:r>
      <w:proofErr w:type="spellEnd"/>
      <w:r w:rsidR="00013609" w:rsidRPr="003860B1">
        <w:rPr>
          <w:sz w:val="20"/>
          <w:szCs w:val="18"/>
        </w:rPr>
        <w:t xml:space="preserve"> Tulot Energy, addressing inefficiencies in manual distribution reporting and improving data accuracy and timeliness</w:t>
      </w:r>
      <w:r w:rsidRPr="003860B1">
        <w:rPr>
          <w:sz w:val="20"/>
          <w:szCs w:val="18"/>
        </w:rPr>
        <w:t xml:space="preserve"> </w:t>
      </w:r>
      <w:sdt>
        <w:sdtPr>
          <w:rPr>
            <w:color w:val="000000"/>
            <w:sz w:val="20"/>
            <w:szCs w:val="18"/>
          </w:rPr>
          <w:tag w:val="MENDELEY_CITATION_v3_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"/>
          <w:id w:val="401255068"/>
          <w:placeholder>
            <w:docPart w:val="DefaultPlaceholder_-1854013440"/>
          </w:placeholder>
        </w:sdtPr>
        <w:sdtContent>
          <w:r w:rsidR="008E0300" w:rsidRPr="008E0300">
            <w:rPr>
              <w:color w:val="000000"/>
              <w:sz w:val="20"/>
              <w:szCs w:val="18"/>
            </w:rPr>
            <w:t>[11]</w:t>
          </w:r>
        </w:sdtContent>
      </w:sdt>
      <w:r w:rsidRPr="003860B1">
        <w:rPr>
          <w:sz w:val="20"/>
          <w:szCs w:val="18"/>
        </w:rPr>
        <w:t>. However, critical examination of these investigations reveals concentration upon transactional processing functionality without incorporating Decision Support System capabilities for operational optimization. The identified research gap encompasses the absence of DSS implementation within existing LPG distribution systems capable of providing automated alerting mechanisms triggered by configurable thresholds, aggregated health metrics enabling operational assessment, intelligent recommendations supporting decision processes, and priority scoring facilitating resource allocation.</w:t>
      </w:r>
    </w:p>
    <w:p w14:paraId="528238C7" w14:textId="059871FA" w:rsidR="00537B9A" w:rsidRPr="003860B1" w:rsidRDefault="004372EC" w:rsidP="004372EC">
      <w:pPr>
        <w:pStyle w:val="BodyText"/>
        <w:spacing w:line="276" w:lineRule="auto"/>
        <w:ind w:firstLine="567"/>
        <w:rPr>
          <w:sz w:val="20"/>
          <w:szCs w:val="18"/>
          <w:lang w:val="en-ID"/>
        </w:rPr>
      </w:pPr>
      <w:r w:rsidRPr="003860B1">
        <w:rPr>
          <w:sz w:val="20"/>
          <w:szCs w:val="18"/>
        </w:rPr>
        <w:t>This investigation addresses the identified gap through development of an Intelligent Decision Support System designated SIM4LON, pursuing three primary objectives. The first objective encompasses designing an IDSS framework integrating operational, technological, and managerial dimensions appropriate for LPG distribution contexts. The second objective involves engineering DSS functionality encompassing Health Index calculation, Low Stock Alerting, and Payment Overdue Alerting capabilities. The third objective addresses system validation through systematic functional evaluation employing established software testing methodologies.</w:t>
      </w:r>
    </w:p>
    <w:p w14:paraId="04094E82" w14:textId="1A8B91FC" w:rsidR="00DA22FA" w:rsidRPr="003860B1" w:rsidRDefault="00411FF6" w:rsidP="000745E9">
      <w:pPr>
        <w:pStyle w:val="Heading1"/>
      </w:pPr>
      <w:r w:rsidRPr="003860B1">
        <w:lastRenderedPageBreak/>
        <w:t>Method</w:t>
      </w:r>
      <w:r w:rsidR="00726D44" w:rsidRPr="003860B1">
        <w:t>ology</w:t>
      </w:r>
    </w:p>
    <w:p w14:paraId="6A48A718" w14:textId="6F840DA0" w:rsidR="000A5002" w:rsidRPr="003860B1" w:rsidRDefault="000A5002" w:rsidP="000A5002">
      <w:pPr>
        <w:spacing w:after="0" w:line="276" w:lineRule="auto"/>
        <w:ind w:firstLine="360"/>
        <w:jc w:val="both"/>
        <w:rPr>
          <w:rFonts w:ascii="Times New Roman" w:hAnsi="Times New Roman"/>
          <w:sz w:val="20"/>
          <w:szCs w:val="20"/>
        </w:rPr>
      </w:pPr>
      <w:r w:rsidRPr="003860B1">
        <w:rPr>
          <w:rFonts w:ascii="Times New Roman" w:hAnsi="Times New Roman"/>
          <w:sz w:val="20"/>
          <w:szCs w:val="20"/>
        </w:rPr>
        <w:t>This investigation employed qualitative research methodology to develop comprehensive understanding of decision-making processes within LPG distribution operations, facilitating identification of information requirements and decision support opportunities.</w:t>
      </w:r>
    </w:p>
    <w:p w14:paraId="15544F76" w14:textId="380BB1AE" w:rsidR="000A5002" w:rsidRPr="003860B1" w:rsidRDefault="000A5002" w:rsidP="000A5002">
      <w:pPr>
        <w:spacing w:after="0" w:line="276" w:lineRule="auto"/>
        <w:ind w:firstLine="360"/>
        <w:jc w:val="both"/>
        <w:rPr>
          <w:rFonts w:ascii="Times New Roman" w:hAnsi="Times New Roman"/>
          <w:sz w:val="20"/>
          <w:szCs w:val="20"/>
        </w:rPr>
      </w:pPr>
      <w:r w:rsidRPr="003860B1">
        <w:rPr>
          <w:rFonts w:ascii="Times New Roman" w:hAnsi="Times New Roman"/>
          <w:sz w:val="20"/>
          <w:szCs w:val="20"/>
        </w:rPr>
        <w:t xml:space="preserve">Data acquisition proceeded through multiple complementary approaches. Literature examination encompassed academic publications addressing Decision Support Systems, LPG distribution management, and multi-tenant software architecture to establish theoretical foundations and identify research gaps. Field observation activities conducted at an LPG distribution agent located in </w:t>
      </w:r>
      <w:proofErr w:type="spellStart"/>
      <w:r w:rsidRPr="003860B1">
        <w:rPr>
          <w:rFonts w:ascii="Times New Roman" w:hAnsi="Times New Roman"/>
          <w:sz w:val="20"/>
          <w:szCs w:val="20"/>
        </w:rPr>
        <w:t>Cianjur</w:t>
      </w:r>
      <w:proofErr w:type="spellEnd"/>
      <w:r w:rsidRPr="003860B1">
        <w:rPr>
          <w:rFonts w:ascii="Times New Roman" w:hAnsi="Times New Roman"/>
          <w:sz w:val="20"/>
          <w:szCs w:val="20"/>
        </w:rPr>
        <w:t xml:space="preserve"> Regency, West Java Province, specifically targeted decision-making patterns during order processing, delivery scheduling, payment collection, and inventory management activities. These observations revealed the temporal constraints and information limitations affecting operational decisions. Structured interviews engaging ten key informants comprising two agency principals, three administrative personnel, and five retail outlet operators explored decision-making challenges, information requirements, and desired system support capabilities. Interview data underwent thematic analysis to identify recurring decision support needs across stakeholder categories.</w:t>
      </w:r>
    </w:p>
    <w:p w14:paraId="69200F62" w14:textId="603C5AC8" w:rsidR="000A5002" w:rsidRPr="003860B1" w:rsidRDefault="000A5002" w:rsidP="000A5002">
      <w:pPr>
        <w:spacing w:after="0" w:line="276" w:lineRule="auto"/>
        <w:ind w:firstLine="360"/>
        <w:jc w:val="both"/>
        <w:rPr>
          <w:rFonts w:ascii="Times New Roman" w:hAnsi="Times New Roman"/>
          <w:sz w:val="20"/>
          <w:szCs w:val="20"/>
        </w:rPr>
      </w:pPr>
      <w:r w:rsidRPr="003860B1">
        <w:rPr>
          <w:rFonts w:ascii="Times New Roman" w:hAnsi="Times New Roman"/>
          <w:sz w:val="20"/>
          <w:szCs w:val="20"/>
        </w:rPr>
        <w:t xml:space="preserve">The Intelligent Decision Support System construction followed established DSS development lifecycle phases integrated with structured software engineering methodology. The planning stage characterized decision types requiring support, identified decision-maker profiles across organizational levels, and documented information prerequisites for each decision category. The investigation stage analyzed existing decision workflows to understand current practices and information sources, revealing dependencies and bottlenecks in the decision chain. The analysis stage specified DSS component requirements addressing data management for operational information, model management for decision algorithms, and dialog management for user interaction. The design stage formulated system architecture employing structured development principles to ensure systematic implementation </w:t>
      </w:r>
      <w:sdt>
        <w:sdtPr>
          <w:rPr>
            <w:rFonts w:ascii="Times New Roman" w:hAnsi="Times New Roman"/>
            <w:color w:val="000000"/>
            <w:sz w:val="20"/>
            <w:szCs w:val="20"/>
          </w:rPr>
          <w:tag w:val="MENDELEY_CITATION_v3_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"/>
          <w:id w:val="-830515487"/>
          <w:placeholder>
            <w:docPart w:val="DefaultPlaceholder_-1854013440"/>
          </w:placeholder>
        </w:sdtPr>
        <w:sdtContent>
          <w:r w:rsidR="008E0300" w:rsidRPr="008E0300">
            <w:rPr>
              <w:rFonts w:ascii="Times New Roman" w:hAnsi="Times New Roman"/>
              <w:color w:val="000000"/>
              <w:sz w:val="20"/>
              <w:szCs w:val="20"/>
            </w:rPr>
            <w:t>[12]</w:t>
          </w:r>
        </w:sdtContent>
      </w:sdt>
      <w:r w:rsidRPr="003860B1">
        <w:rPr>
          <w:rFonts w:ascii="Times New Roman" w:hAnsi="Times New Roman"/>
          <w:sz w:val="20"/>
          <w:szCs w:val="20"/>
        </w:rPr>
        <w:t xml:space="preserve">. </w:t>
      </w:r>
      <w:r w:rsidR="008A7158" w:rsidRPr="003860B1">
        <w:rPr>
          <w:rFonts w:ascii="Times New Roman" w:hAnsi="Times New Roman"/>
          <w:sz w:val="20"/>
          <w:szCs w:val="20"/>
        </w:rPr>
        <w:t xml:space="preserve">The implementation stage constructed DSS functionality utilizing a contemporary web technology stack. The validation stage adopted black-box testing protocols, which—as outlined by </w:t>
      </w:r>
      <w:proofErr w:type="spellStart"/>
      <w:r w:rsidR="008A7158" w:rsidRPr="003860B1">
        <w:rPr>
          <w:rFonts w:ascii="Times New Roman" w:hAnsi="Times New Roman"/>
          <w:sz w:val="20"/>
          <w:szCs w:val="20"/>
        </w:rPr>
        <w:t>Maspupah</w:t>
      </w:r>
      <w:proofErr w:type="spellEnd"/>
      <w:r w:rsidR="008A7158" w:rsidRPr="003860B1">
        <w:rPr>
          <w:rFonts w:ascii="Times New Roman" w:hAnsi="Times New Roman"/>
          <w:sz w:val="20"/>
          <w:szCs w:val="20"/>
        </w:rPr>
        <w:t xml:space="preserve"> </w:t>
      </w:r>
      <w:sdt>
        <w:sdtPr>
          <w:rPr>
            <w:rFonts w:ascii="Times New Roman" w:hAnsi="Times New Roman"/>
            <w:color w:val="000000"/>
            <w:sz w:val="20"/>
            <w:szCs w:val="20"/>
          </w:rPr>
          <w:tag w:val="MENDELEY_CITATION_v3_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"/>
          <w:id w:val="-1068561203"/>
          <w:placeholder>
            <w:docPart w:val="DefaultPlaceholder_-1854013440"/>
          </w:placeholder>
        </w:sdtPr>
        <w:sdtContent>
          <w:r w:rsidR="008E0300" w:rsidRPr="008E0300">
            <w:rPr>
              <w:rFonts w:ascii="Times New Roman" w:hAnsi="Times New Roman"/>
              <w:color w:val="000000"/>
              <w:sz w:val="20"/>
              <w:szCs w:val="20"/>
            </w:rPr>
            <w:t>[13]</w:t>
          </w:r>
        </w:sdtContent>
      </w:sdt>
      <w:r w:rsidR="008A7158" w:rsidRPr="003860B1">
        <w:rPr>
          <w:rFonts w:ascii="Times New Roman" w:hAnsi="Times New Roman"/>
          <w:sz w:val="20"/>
          <w:szCs w:val="20"/>
        </w:rPr>
        <w:t>—are effective for verifying system functionality against specified requirements in web-based information systems</w:t>
      </w:r>
      <w:r w:rsidRPr="003860B1">
        <w:rPr>
          <w:rFonts w:ascii="Times New Roman" w:hAnsi="Times New Roman"/>
          <w:sz w:val="20"/>
          <w:szCs w:val="20"/>
        </w:rPr>
        <w:t>.</w:t>
      </w:r>
    </w:p>
    <w:p w14:paraId="64BA66A2" w14:textId="1A86389A" w:rsidR="00F34CBF" w:rsidRPr="003860B1" w:rsidRDefault="0004214E" w:rsidP="00F34CBF">
      <w:pPr>
        <w:spacing w:after="0" w:line="276" w:lineRule="auto"/>
        <w:ind w:firstLine="360"/>
        <w:jc w:val="both"/>
        <w:rPr>
          <w:rFonts w:ascii="Times New Roman" w:hAnsi="Times New Roman"/>
          <w:sz w:val="20"/>
          <w:szCs w:val="20"/>
        </w:rPr>
      </w:pPr>
      <w:r w:rsidRPr="003860B1">
        <w:rPr>
          <w:rFonts w:ascii="Times New Roman" w:hAnsi="Times New Roman"/>
          <w:sz w:val="20"/>
          <w:szCs w:val="20"/>
        </w:rPr>
        <w:t xml:space="preserve">The Intelligent Decision Support System conceptual model organizes around three synergistically interacting pillars forming the integrated platform, as illustrated in Figure 1. The operational dimension addresses order administration capabilities encompassing processing, status tracking, and prioritization, scheduling mechanisms for delivery queue management and route coordination, and demand pattern analysis for customer request examination and trend identification </w:t>
      </w:r>
      <w:sdt>
        <w:sdtPr>
          <w:rPr>
            <w:rFonts w:ascii="Times New Roman" w:hAnsi="Times New Roman"/>
            <w:color w:val="000000"/>
            <w:sz w:val="20"/>
            <w:szCs w:val="20"/>
          </w:rPr>
          <w:tag w:val="MENDELEY_CITATION_v3_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"/>
          <w:id w:val="-1169328150"/>
          <w:placeholder>
            <w:docPart w:val="DefaultPlaceholder_-1854013440"/>
          </w:placeholder>
        </w:sdtPr>
        <w:sdtContent>
          <w:r w:rsidR="008E0300" w:rsidRPr="008E0300">
            <w:rPr>
              <w:rFonts w:ascii="Times New Roman" w:hAnsi="Times New Roman"/>
              <w:color w:val="000000"/>
              <w:sz w:val="20"/>
              <w:szCs w:val="20"/>
            </w:rPr>
            <w:t>[14]</w:t>
          </w:r>
        </w:sdtContent>
      </w:sdt>
      <w:r w:rsidRPr="003860B1">
        <w:rPr>
          <w:rFonts w:ascii="Times New Roman" w:hAnsi="Times New Roman"/>
          <w:sz w:val="20"/>
          <w:szCs w:val="20"/>
        </w:rPr>
        <w:t>. The technological dimension encompasses unified database implementation with tenant isolation ensuring data segregation, automated subsystems managing status tracking, inventory synchronization, and alert generation, user interface layer providing responsive dashboard access with real-time refresh capabilities, and DSS processing engine responsible for Health Index computation, threshold monitoring, and recommendation synthesis. The managerial dimension incorporates access governance through role-based permission structures differentiating Administrator, Operator, and Retail Outlet access levels, payment policy enforcement managing deposit, installment, and full payment workflow tracking, and security infrastructure implementing token-based authentication, single-session enforcement, and comprehensive audit logging.</w:t>
      </w:r>
    </w:p>
    <w:p w14:paraId="5A34E12C" w14:textId="77777777" w:rsidR="00224D06" w:rsidRPr="003860B1" w:rsidRDefault="00224D06" w:rsidP="007A448F">
      <w:pPr>
        <w:keepNext/>
        <w:spacing w:after="0"/>
        <w:jc w:val="center"/>
        <w:rPr>
          <w:rFonts w:ascii="Times New Roman" w:hAnsi="Times New Roman"/>
        </w:rPr>
      </w:pPr>
      <w:r w:rsidRPr="003860B1">
        <w:rPr>
          <w:rFonts w:ascii="Times New Roman" w:hAnsi="Times New Roman"/>
          <w:noProof/>
        </w:rPr>
        <w:drawing>
          <wp:inline distT="0" distB="0" distL="0" distR="0" wp14:anchorId="2845DEA9" wp14:editId="78883950">
            <wp:extent cx="3095119" cy="1988820"/>
            <wp:effectExtent l="0" t="0" r="0" b="0"/>
            <wp:docPr id="136040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0005" name="Picture 1"/>
                    <pic:cNvPicPr/>
                  </pic:nvPicPr>
                  <pic:blipFill>
                    <a:blip r:embed="rId8">
                      <a:extLst>
                        <a:ext uri="{96DAC541-7B7A-43D3-8B79-37D633B846F1}">
                          <asvg:svgBlip xmlns:asvg="http://schemas.microsoft.com/office/drawing/2016/SVG/main" r:embed="rId9"/>
                        </a:ext>
                      </a:extLst>
                    </a:blip>
                    <a:stretch>
                      <a:fillRect/>
                    </a:stretch>
                  </pic:blipFill>
                  <pic:spPr>
                    <a:xfrm>
                      <a:off x="0" y="0"/>
                      <a:ext cx="3106657" cy="1996234"/>
                    </a:xfrm>
                    <a:prstGeom prst="rect">
                      <a:avLst/>
                    </a:prstGeom>
                  </pic:spPr>
                </pic:pic>
              </a:graphicData>
            </a:graphic>
          </wp:inline>
        </w:drawing>
      </w:r>
    </w:p>
    <w:p w14:paraId="0B785894" w14:textId="2BC7D620" w:rsidR="00806ADA" w:rsidRPr="003860B1" w:rsidRDefault="00224D06" w:rsidP="00224D06">
      <w:pPr>
        <w:pStyle w:val="Caption"/>
        <w:jc w:val="center"/>
        <w:rPr>
          <w:rFonts w:ascii="Times New Roman" w:hAnsi="Times New Roman"/>
          <w:sz w:val="20"/>
          <w:szCs w:val="20"/>
          <w:lang w:val="en-ID"/>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1</w:t>
      </w:r>
      <w:r w:rsidRPr="003860B1">
        <w:rPr>
          <w:rFonts w:ascii="Times New Roman" w:hAnsi="Times New Roman"/>
        </w:rPr>
        <w:fldChar w:fldCharType="end"/>
      </w:r>
      <w:r w:rsidRPr="003860B1">
        <w:rPr>
          <w:rFonts w:ascii="Times New Roman" w:hAnsi="Times New Roman"/>
        </w:rPr>
        <w:t xml:space="preserve"> </w:t>
      </w:r>
      <w:r w:rsidR="0051024D" w:rsidRPr="003860B1">
        <w:rPr>
          <w:rFonts w:ascii="Times New Roman" w:hAnsi="Times New Roman"/>
        </w:rPr>
        <w:t>Conceptual Architecture of IDSS for LPG Distribution Optimization</w:t>
      </w:r>
    </w:p>
    <w:p w14:paraId="2BE8C2F2" w14:textId="4C0A4522" w:rsidR="00723AC2" w:rsidRPr="003860B1" w:rsidRDefault="007A448F" w:rsidP="0081129D">
      <w:pPr>
        <w:ind w:firstLine="360"/>
        <w:jc w:val="both"/>
        <w:rPr>
          <w:rFonts w:ascii="Times New Roman" w:hAnsi="Times New Roman"/>
          <w:sz w:val="20"/>
          <w:szCs w:val="20"/>
          <w:lang w:val="en-ID"/>
        </w:rPr>
      </w:pPr>
      <w:r w:rsidRPr="003860B1">
        <w:rPr>
          <w:rFonts w:ascii="Times New Roman" w:hAnsi="Times New Roman"/>
          <w:sz w:val="20"/>
          <w:szCs w:val="20"/>
          <w:lang w:val="en-ID"/>
        </w:rPr>
        <w:lastRenderedPageBreak/>
        <w:t xml:space="preserve">The system </w:t>
      </w:r>
      <w:proofErr w:type="gramStart"/>
      <w:r w:rsidRPr="003860B1">
        <w:rPr>
          <w:rFonts w:ascii="Times New Roman" w:hAnsi="Times New Roman"/>
          <w:sz w:val="20"/>
          <w:szCs w:val="20"/>
          <w:lang w:val="en-ID"/>
        </w:rPr>
        <w:t>use</w:t>
      </w:r>
      <w:proofErr w:type="gramEnd"/>
      <w:r w:rsidRPr="003860B1">
        <w:rPr>
          <w:rFonts w:ascii="Times New Roman" w:hAnsi="Times New Roman"/>
          <w:sz w:val="20"/>
          <w:szCs w:val="20"/>
          <w:lang w:val="en-ID"/>
        </w:rPr>
        <w:t xml:space="preserve"> case diagram illustrating stakeholder interactions with the platform is presented in Figure 2. The diagram depicts three primary actors: Administrator with full system access, Operator handling daily operations, and </w:t>
      </w:r>
      <w:proofErr w:type="spellStart"/>
      <w:r w:rsidRPr="003860B1">
        <w:rPr>
          <w:rFonts w:ascii="Times New Roman" w:hAnsi="Times New Roman"/>
          <w:sz w:val="20"/>
          <w:szCs w:val="20"/>
          <w:lang w:val="en-ID"/>
        </w:rPr>
        <w:t>Pangkalan</w:t>
      </w:r>
      <w:proofErr w:type="spellEnd"/>
      <w:r w:rsidRPr="003860B1">
        <w:rPr>
          <w:rFonts w:ascii="Times New Roman" w:hAnsi="Times New Roman"/>
          <w:sz w:val="20"/>
          <w:szCs w:val="20"/>
          <w:lang w:val="en-ID"/>
        </w:rPr>
        <w:t xml:space="preserve"> (retail outlet) managing their respective transactions. The Monitoring DSS use case represents the decision support functionality integrated into the system</w:t>
      </w:r>
      <w:r w:rsidR="00723AC2" w:rsidRPr="003860B1">
        <w:rPr>
          <w:rFonts w:ascii="Times New Roman" w:hAnsi="Times New Roman"/>
          <w:sz w:val="20"/>
          <w:szCs w:val="20"/>
          <w:lang w:val="en-ID"/>
        </w:rPr>
        <w:t>.</w:t>
      </w:r>
    </w:p>
    <w:p w14:paraId="176B011C" w14:textId="77777777" w:rsidR="007A448F" w:rsidRPr="003860B1" w:rsidRDefault="007A448F" w:rsidP="007A448F">
      <w:pPr>
        <w:keepNext/>
        <w:spacing w:after="0"/>
        <w:ind w:firstLine="360"/>
        <w:jc w:val="center"/>
        <w:rPr>
          <w:rFonts w:ascii="Times New Roman" w:hAnsi="Times New Roman"/>
        </w:rPr>
      </w:pPr>
      <w:r w:rsidRPr="003860B1">
        <w:rPr>
          <w:rFonts w:ascii="Times New Roman" w:hAnsi="Times New Roman"/>
          <w:noProof/>
          <w:sz w:val="20"/>
          <w:szCs w:val="20"/>
          <w:lang w:val="en-ID"/>
        </w:rPr>
        <w:drawing>
          <wp:inline distT="0" distB="0" distL="0" distR="0" wp14:anchorId="2631CCAC" wp14:editId="479E89FA">
            <wp:extent cx="2491105" cy="2110740"/>
            <wp:effectExtent l="0" t="0" r="4445" b="3810"/>
            <wp:docPr id="6252177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17746" name="Graphic 1"/>
                    <pic:cNvPicPr/>
                  </pic:nvPicPr>
                  <pic:blipFill>
                    <a:blip r:embed="rId10">
                      <a:extLst>
                        <a:ext uri="{96DAC541-7B7A-43D3-8B79-37D633B846F1}">
                          <asvg:svgBlip xmlns:asvg="http://schemas.microsoft.com/office/drawing/2016/SVG/main" r:embed="rId11"/>
                        </a:ext>
                      </a:extLst>
                    </a:blip>
                    <a:stretch>
                      <a:fillRect/>
                    </a:stretch>
                  </pic:blipFill>
                  <pic:spPr>
                    <a:xfrm>
                      <a:off x="0" y="0"/>
                      <a:ext cx="2493882" cy="2113093"/>
                    </a:xfrm>
                    <a:prstGeom prst="rect">
                      <a:avLst/>
                    </a:prstGeom>
                  </pic:spPr>
                </pic:pic>
              </a:graphicData>
            </a:graphic>
          </wp:inline>
        </w:drawing>
      </w:r>
    </w:p>
    <w:p w14:paraId="5D63ED88" w14:textId="192BFF95" w:rsidR="007A448F" w:rsidRPr="003860B1" w:rsidRDefault="007A448F" w:rsidP="007A448F">
      <w:pPr>
        <w:pStyle w:val="Caption"/>
        <w:jc w:val="center"/>
        <w:rPr>
          <w:rFonts w:ascii="Times New Roman" w:hAnsi="Times New Roman"/>
          <w:sz w:val="20"/>
          <w:szCs w:val="20"/>
          <w:lang w:val="en-ID"/>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2</w:t>
      </w:r>
      <w:r w:rsidRPr="003860B1">
        <w:rPr>
          <w:rFonts w:ascii="Times New Roman" w:hAnsi="Times New Roman"/>
        </w:rPr>
        <w:fldChar w:fldCharType="end"/>
      </w:r>
      <w:r w:rsidRPr="003860B1">
        <w:rPr>
          <w:rFonts w:ascii="Times New Roman" w:hAnsi="Times New Roman"/>
        </w:rPr>
        <w:t xml:space="preserve"> Use Case Diagram of SIM4LON System</w:t>
      </w:r>
    </w:p>
    <w:p w14:paraId="5938AC2F" w14:textId="77777777" w:rsidR="00E549A0" w:rsidRPr="00E549A0" w:rsidRDefault="00E549A0" w:rsidP="0081129D">
      <w:pPr>
        <w:spacing w:after="0" w:line="276" w:lineRule="auto"/>
        <w:ind w:firstLine="360"/>
        <w:jc w:val="both"/>
        <w:rPr>
          <w:rFonts w:ascii="Times New Roman" w:hAnsi="Times New Roman"/>
          <w:sz w:val="20"/>
          <w:szCs w:val="20"/>
          <w:lang w:val="en-ID"/>
        </w:rPr>
      </w:pPr>
      <w:r w:rsidRPr="00E549A0">
        <w:rPr>
          <w:rFonts w:ascii="Times New Roman" w:hAnsi="Times New Roman"/>
          <w:sz w:val="20"/>
          <w:szCs w:val="20"/>
          <w:lang w:val="en-ID"/>
        </w:rPr>
        <w:t>The DSS engine architecture resides within a dedicated service module in the backend, exposing functionality through a RESTful API endpoint. The interaction between system components during DSS alert retrieval is illustrated in the sequence diagram presented in Figure 3.</w:t>
      </w:r>
    </w:p>
    <w:p w14:paraId="6E32627C" w14:textId="77777777" w:rsidR="00E549A0" w:rsidRPr="00E549A0" w:rsidRDefault="00E549A0" w:rsidP="00E549A0">
      <w:pPr>
        <w:spacing w:after="0" w:line="276" w:lineRule="auto"/>
        <w:ind w:firstLine="360"/>
        <w:rPr>
          <w:rFonts w:ascii="Times New Roman" w:hAnsi="Times New Roman"/>
          <w:sz w:val="20"/>
          <w:szCs w:val="20"/>
          <w:lang w:val="en-ID"/>
        </w:rPr>
      </w:pPr>
    </w:p>
    <w:p w14:paraId="64E04A41" w14:textId="77777777" w:rsidR="00E549A0" w:rsidRPr="003860B1" w:rsidRDefault="00E549A0" w:rsidP="00E549A0">
      <w:pPr>
        <w:keepNext/>
        <w:spacing w:after="0" w:line="276" w:lineRule="auto"/>
        <w:ind w:firstLine="360"/>
        <w:jc w:val="center"/>
        <w:rPr>
          <w:rFonts w:ascii="Times New Roman" w:hAnsi="Times New Roman"/>
        </w:rPr>
      </w:pPr>
      <w:r w:rsidRPr="003860B1">
        <w:rPr>
          <w:rFonts w:ascii="Times New Roman" w:hAnsi="Times New Roman"/>
          <w:noProof/>
          <w:sz w:val="20"/>
          <w:szCs w:val="20"/>
          <w:lang w:val="en-ID"/>
        </w:rPr>
        <w:drawing>
          <wp:inline distT="0" distB="0" distL="0" distR="0" wp14:anchorId="0A31948C" wp14:editId="0EC12B20">
            <wp:extent cx="3261360" cy="1791744"/>
            <wp:effectExtent l="0" t="0" r="0" b="0"/>
            <wp:docPr id="1822222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22616"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261360" cy="1791744"/>
                    </a:xfrm>
                    <a:prstGeom prst="rect">
                      <a:avLst/>
                    </a:prstGeom>
                  </pic:spPr>
                </pic:pic>
              </a:graphicData>
            </a:graphic>
          </wp:inline>
        </w:drawing>
      </w:r>
    </w:p>
    <w:p w14:paraId="582BA886" w14:textId="19D7ABE0" w:rsidR="00E549A0" w:rsidRPr="00E549A0" w:rsidRDefault="00E549A0" w:rsidP="00E549A0">
      <w:pPr>
        <w:pStyle w:val="Caption"/>
        <w:jc w:val="center"/>
        <w:rPr>
          <w:rFonts w:ascii="Times New Roman" w:hAnsi="Times New Roman"/>
          <w:sz w:val="20"/>
          <w:szCs w:val="20"/>
          <w:lang w:val="en-ID"/>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3</w:t>
      </w:r>
      <w:r w:rsidRPr="003860B1">
        <w:rPr>
          <w:rFonts w:ascii="Times New Roman" w:hAnsi="Times New Roman"/>
        </w:rPr>
        <w:fldChar w:fldCharType="end"/>
      </w:r>
      <w:r w:rsidRPr="003860B1">
        <w:rPr>
          <w:rFonts w:ascii="Times New Roman" w:hAnsi="Times New Roman"/>
        </w:rPr>
        <w:t xml:space="preserve"> Sequence Diagram of DSS Alert Retrieval Process</w:t>
      </w:r>
    </w:p>
    <w:p w14:paraId="1DED12B2" w14:textId="77777777" w:rsidR="00E549A0" w:rsidRPr="00E549A0" w:rsidRDefault="00E549A0" w:rsidP="0081129D">
      <w:pPr>
        <w:spacing w:after="0" w:line="276" w:lineRule="auto"/>
        <w:ind w:firstLine="360"/>
        <w:jc w:val="both"/>
        <w:rPr>
          <w:rFonts w:ascii="Times New Roman" w:hAnsi="Times New Roman"/>
          <w:sz w:val="20"/>
          <w:szCs w:val="20"/>
          <w:lang w:val="en-ID"/>
        </w:rPr>
      </w:pPr>
      <w:r w:rsidRPr="00E549A0">
        <w:rPr>
          <w:rFonts w:ascii="Times New Roman" w:hAnsi="Times New Roman"/>
          <w:sz w:val="20"/>
          <w:szCs w:val="20"/>
          <w:lang w:val="en-ID"/>
        </w:rPr>
        <w:t>The engine performs three sequential analysis phases: inventory level analysis identifying products below configured thresholds, receivables aging analysis identifying orders with payment outstanding beyond configured duration, and Health Index computation synthesizing findings into the composite metric. The complete activity flow for DSS alert generation is illustrated in Figure 4.</w:t>
      </w:r>
    </w:p>
    <w:p w14:paraId="6CF4831D" w14:textId="77777777" w:rsidR="00E549A0" w:rsidRPr="003860B1" w:rsidRDefault="00E549A0" w:rsidP="0081129D">
      <w:pPr>
        <w:keepNext/>
        <w:spacing w:after="0" w:line="276" w:lineRule="auto"/>
        <w:ind w:firstLine="360"/>
        <w:jc w:val="center"/>
        <w:rPr>
          <w:rFonts w:ascii="Times New Roman" w:hAnsi="Times New Roman"/>
        </w:rPr>
      </w:pPr>
      <w:r w:rsidRPr="003860B1">
        <w:rPr>
          <w:rFonts w:ascii="Times New Roman" w:hAnsi="Times New Roman"/>
          <w:noProof/>
          <w:sz w:val="20"/>
          <w:szCs w:val="20"/>
          <w:lang w:val="en-ID"/>
        </w:rPr>
        <w:drawing>
          <wp:inline distT="0" distB="0" distL="0" distR="0" wp14:anchorId="53A886D8" wp14:editId="527C6DB4">
            <wp:extent cx="2021595" cy="1993900"/>
            <wp:effectExtent l="0" t="0" r="0" b="6350"/>
            <wp:docPr id="21011293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2930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2024067" cy="1996339"/>
                    </a:xfrm>
                    <a:prstGeom prst="rect">
                      <a:avLst/>
                    </a:prstGeom>
                  </pic:spPr>
                </pic:pic>
              </a:graphicData>
            </a:graphic>
          </wp:inline>
        </w:drawing>
      </w:r>
    </w:p>
    <w:p w14:paraId="405E1EF5" w14:textId="4F76E6E5" w:rsidR="00E549A0" w:rsidRPr="00E549A0" w:rsidRDefault="00E549A0" w:rsidP="0081129D">
      <w:pPr>
        <w:pStyle w:val="Caption"/>
        <w:jc w:val="center"/>
        <w:rPr>
          <w:rFonts w:ascii="Times New Roman" w:hAnsi="Times New Roman"/>
          <w:sz w:val="20"/>
          <w:szCs w:val="20"/>
          <w:lang w:val="en-ID"/>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4</w:t>
      </w:r>
      <w:r w:rsidRPr="003860B1">
        <w:rPr>
          <w:rFonts w:ascii="Times New Roman" w:hAnsi="Times New Roman"/>
        </w:rPr>
        <w:fldChar w:fldCharType="end"/>
      </w:r>
      <w:r w:rsidRPr="003860B1">
        <w:rPr>
          <w:rFonts w:ascii="Times New Roman" w:hAnsi="Times New Roman"/>
        </w:rPr>
        <w:t xml:space="preserve"> Activity Diagram of DSS Alert Generation Process</w:t>
      </w:r>
    </w:p>
    <w:p w14:paraId="75D6654F" w14:textId="77777777" w:rsidR="00E549A0" w:rsidRPr="00E549A0" w:rsidRDefault="00E549A0" w:rsidP="0081129D">
      <w:pPr>
        <w:spacing w:after="0" w:line="276" w:lineRule="auto"/>
        <w:ind w:firstLine="360"/>
        <w:jc w:val="both"/>
        <w:rPr>
          <w:rFonts w:ascii="Times New Roman" w:hAnsi="Times New Roman"/>
          <w:sz w:val="20"/>
          <w:szCs w:val="20"/>
          <w:lang w:val="en-ID"/>
        </w:rPr>
      </w:pPr>
      <w:r w:rsidRPr="00E549A0">
        <w:rPr>
          <w:rFonts w:ascii="Times New Roman" w:hAnsi="Times New Roman"/>
          <w:sz w:val="20"/>
          <w:szCs w:val="20"/>
          <w:lang w:val="en-ID"/>
        </w:rPr>
        <w:lastRenderedPageBreak/>
        <w:t>The multi-tenant database architecture implements shared database with shared schema pattern, as illustrated in the Entity Relationship Diagram presented in Figure 5, wherein all tenants share common database infrastructure and table structures while maintaining logical data separation through foreign key relationships.</w:t>
      </w:r>
    </w:p>
    <w:p w14:paraId="3CF96C67" w14:textId="77777777" w:rsidR="00E549A0" w:rsidRPr="00E549A0" w:rsidRDefault="00E549A0" w:rsidP="0081129D">
      <w:pPr>
        <w:spacing w:after="0" w:line="276" w:lineRule="auto"/>
        <w:ind w:firstLine="360"/>
        <w:jc w:val="both"/>
        <w:rPr>
          <w:rFonts w:ascii="Times New Roman" w:hAnsi="Times New Roman"/>
          <w:sz w:val="20"/>
          <w:szCs w:val="20"/>
          <w:lang w:val="en-ID"/>
        </w:rPr>
      </w:pPr>
    </w:p>
    <w:p w14:paraId="6DDD6B0A" w14:textId="77777777" w:rsidR="00E549A0" w:rsidRPr="003860B1" w:rsidRDefault="00E549A0" w:rsidP="0081129D">
      <w:pPr>
        <w:keepNext/>
        <w:spacing w:after="0" w:line="276" w:lineRule="auto"/>
        <w:ind w:firstLine="360"/>
        <w:jc w:val="center"/>
        <w:rPr>
          <w:rFonts w:ascii="Times New Roman" w:hAnsi="Times New Roman"/>
        </w:rPr>
      </w:pPr>
      <w:r w:rsidRPr="003860B1">
        <w:rPr>
          <w:rFonts w:ascii="Times New Roman" w:hAnsi="Times New Roman"/>
          <w:noProof/>
          <w:sz w:val="20"/>
          <w:szCs w:val="20"/>
          <w:lang w:val="en-ID"/>
        </w:rPr>
        <w:drawing>
          <wp:inline distT="0" distB="0" distL="0" distR="0" wp14:anchorId="7BB058C6" wp14:editId="5E6EE501">
            <wp:extent cx="4084320" cy="2419081"/>
            <wp:effectExtent l="0" t="0" r="0" b="635"/>
            <wp:docPr id="9992230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23066"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4100831" cy="2428860"/>
                    </a:xfrm>
                    <a:prstGeom prst="rect">
                      <a:avLst/>
                    </a:prstGeom>
                  </pic:spPr>
                </pic:pic>
              </a:graphicData>
            </a:graphic>
          </wp:inline>
        </w:drawing>
      </w:r>
    </w:p>
    <w:p w14:paraId="0109D1EC" w14:textId="72ECA81C" w:rsidR="00E549A0" w:rsidRPr="003860B1" w:rsidRDefault="00E549A0" w:rsidP="0081129D">
      <w:pPr>
        <w:pStyle w:val="Caption"/>
        <w:jc w:val="center"/>
        <w:rPr>
          <w:rFonts w:ascii="Times New Roman" w:hAnsi="Times New Roman"/>
          <w:sz w:val="20"/>
          <w:szCs w:val="20"/>
          <w:lang w:val="en-ID"/>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5</w:t>
      </w:r>
      <w:r w:rsidRPr="003860B1">
        <w:rPr>
          <w:rFonts w:ascii="Times New Roman" w:hAnsi="Times New Roman"/>
        </w:rPr>
        <w:fldChar w:fldCharType="end"/>
      </w:r>
      <w:r w:rsidRPr="003860B1">
        <w:rPr>
          <w:rFonts w:ascii="Times New Roman" w:hAnsi="Times New Roman"/>
        </w:rPr>
        <w:t xml:space="preserve"> Database Schema Sim4lon</w:t>
      </w:r>
    </w:p>
    <w:p w14:paraId="386C2E74" w14:textId="329108C2" w:rsidR="007A448F" w:rsidRPr="007A448F" w:rsidRDefault="007A448F" w:rsidP="0081129D">
      <w:pPr>
        <w:spacing w:after="0" w:line="276" w:lineRule="auto"/>
        <w:ind w:firstLine="360"/>
        <w:jc w:val="both"/>
        <w:rPr>
          <w:rFonts w:ascii="Times New Roman" w:hAnsi="Times New Roman"/>
          <w:sz w:val="20"/>
          <w:szCs w:val="20"/>
          <w:lang w:val="en-ID"/>
        </w:rPr>
      </w:pPr>
      <w:r w:rsidRPr="007A448F">
        <w:rPr>
          <w:rFonts w:ascii="Times New Roman" w:hAnsi="Times New Roman"/>
          <w:sz w:val="20"/>
          <w:szCs w:val="20"/>
          <w:lang w:val="en-ID"/>
        </w:rPr>
        <w:t>The IDSS incorporates three fundamental decision support capabilities designed to address identified operational requirements. The Operational Health Index constitutes a composite measurement aggregating multiple operational indicators including inventory availability across product categories, receivables collection status, and order backlog evaluation into a singular metric ranging from 0 to 100. The calculation methodology applies penalty deductions from a baseline score based on the count of low-inventory items, overdue receivables, and pending orders, with maximum penalty thresholds preventing any single factor from dominating the composite score. This approach ensures balanced representation of operational dimensions while providing intuitive interpretation through the familiar percentage scale.</w:t>
      </w:r>
    </w:p>
    <w:p w14:paraId="6CD932BE" w14:textId="7B826B55" w:rsidR="007A448F" w:rsidRPr="007A448F" w:rsidRDefault="00A308CB" w:rsidP="0081129D">
      <w:pPr>
        <w:spacing w:after="0" w:line="276" w:lineRule="auto"/>
        <w:ind w:firstLine="360"/>
        <w:jc w:val="both"/>
        <w:rPr>
          <w:rFonts w:ascii="Times New Roman" w:hAnsi="Times New Roman"/>
          <w:sz w:val="20"/>
          <w:szCs w:val="20"/>
          <w:lang w:val="en-ID"/>
        </w:rPr>
      </w:pPr>
      <w:r w:rsidRPr="003860B1">
        <w:rPr>
          <w:rFonts w:ascii="Times New Roman" w:hAnsi="Times New Roman"/>
          <w:sz w:val="20"/>
          <w:szCs w:val="20"/>
          <w:lang w:val="en-ID"/>
        </w:rPr>
        <w:t>Stock Threshold Monitoring implements threshold-triggered surveillance with severity categorization to support inventory replenishment decisions</w:t>
      </w:r>
      <w:r w:rsidR="00917F2F" w:rsidRPr="003860B1">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"/>
          <w:id w:val="-1844698372"/>
          <w:placeholder>
            <w:docPart w:val="DefaultPlaceholder_-1854013440"/>
          </w:placeholder>
        </w:sdtPr>
        <w:sdtContent>
          <w:r w:rsidR="008E0300" w:rsidRPr="008E0300">
            <w:rPr>
              <w:rFonts w:ascii="Times New Roman" w:hAnsi="Times New Roman"/>
              <w:color w:val="000000"/>
              <w:sz w:val="20"/>
              <w:szCs w:val="20"/>
              <w:lang w:val="en-ID"/>
            </w:rPr>
            <w:t>[15]</w:t>
          </w:r>
        </w:sdtContent>
      </w:sdt>
      <w:r w:rsidR="0004214E" w:rsidRPr="0004214E">
        <w:rPr>
          <w:rFonts w:ascii="Times New Roman" w:hAnsi="Times New Roman"/>
          <w:sz w:val="20"/>
          <w:szCs w:val="20"/>
          <w:lang w:val="en-ID"/>
        </w:rPr>
        <w:t>. The system classifies inventory status as Advisory when levels fall below 50 units while remaining at or above 25 units, and Critical when inventory falls below 25 units. Each notification includes automated advisory text contextualizing the alert and suggesting appropriate response actions, thereby transforming mere data presentation into actionable guidance</w:t>
      </w:r>
      <w:r w:rsidR="007A448F" w:rsidRPr="007A448F">
        <w:rPr>
          <w:rFonts w:ascii="Times New Roman" w:hAnsi="Times New Roman"/>
          <w:sz w:val="20"/>
          <w:szCs w:val="20"/>
          <w:lang w:val="en-ID"/>
        </w:rPr>
        <w:t>.</w:t>
      </w:r>
    </w:p>
    <w:p w14:paraId="3F91999D" w14:textId="1F8F1D6B" w:rsidR="007A448F" w:rsidRPr="007A448F" w:rsidRDefault="007A448F" w:rsidP="0081129D">
      <w:pPr>
        <w:spacing w:after="0" w:line="276" w:lineRule="auto"/>
        <w:ind w:firstLine="360"/>
        <w:jc w:val="both"/>
        <w:rPr>
          <w:rFonts w:ascii="Times New Roman" w:hAnsi="Times New Roman"/>
          <w:sz w:val="20"/>
          <w:szCs w:val="20"/>
          <w:lang w:val="en-ID"/>
        </w:rPr>
      </w:pPr>
      <w:r w:rsidRPr="007A448F">
        <w:rPr>
          <w:rFonts w:ascii="Times New Roman" w:hAnsi="Times New Roman"/>
          <w:sz w:val="20"/>
          <w:szCs w:val="20"/>
          <w:lang w:val="en-ID"/>
        </w:rPr>
        <w:t>Receivables Aging Analysis provides duration-based prioritization for collection initiatives by categorizing outstanding payments according to their overdue duration. Payments outstanding between 7 and 14 days receive Advisory classification, while those exceeding 14 days receive Critical designation. Alert sequencing by severity classification and outstanding amount enables collection personnel to focus efforts on accounts presenting greatest risk or value, optimizing resource allocation for receivables management.</w:t>
      </w:r>
    </w:p>
    <w:p w14:paraId="7531376B" w14:textId="69FA9354" w:rsidR="007A448F" w:rsidRPr="007A448F" w:rsidRDefault="007A448F" w:rsidP="0081129D">
      <w:pPr>
        <w:spacing w:after="0" w:line="276" w:lineRule="auto"/>
        <w:ind w:firstLine="360"/>
        <w:jc w:val="both"/>
        <w:rPr>
          <w:rFonts w:ascii="Times New Roman" w:hAnsi="Times New Roman"/>
          <w:sz w:val="20"/>
          <w:szCs w:val="20"/>
          <w:lang w:val="en-ID"/>
        </w:rPr>
      </w:pPr>
      <w:r w:rsidRPr="007A448F">
        <w:rPr>
          <w:rFonts w:ascii="Times New Roman" w:hAnsi="Times New Roman"/>
          <w:sz w:val="20"/>
          <w:szCs w:val="20"/>
          <w:lang w:val="en-ID"/>
        </w:rPr>
        <w:t>Technical implementation employed contemporary web technologies selected for their suitability to the system requirements and long-term maintainability, as summarized in Table 1.</w:t>
      </w:r>
    </w:p>
    <w:p w14:paraId="5F30F0AA" w14:textId="63F2C080" w:rsidR="002F73A4" w:rsidRPr="003860B1" w:rsidRDefault="002F73A4" w:rsidP="002F73A4">
      <w:pPr>
        <w:pStyle w:val="Caption"/>
        <w:keepNext/>
        <w:spacing w:before="160" w:after="0"/>
        <w:jc w:val="center"/>
        <w:rPr>
          <w:rFonts w:ascii="Times New Roman" w:hAnsi="Times New Roman"/>
        </w:rPr>
      </w:pPr>
      <w:r w:rsidRPr="003860B1">
        <w:rPr>
          <w:rFonts w:ascii="Times New Roman" w:hAnsi="Times New Roman"/>
        </w:rPr>
        <w:t xml:space="preserve">Table </w:t>
      </w:r>
      <w:r w:rsidRPr="003860B1">
        <w:rPr>
          <w:rFonts w:ascii="Times New Roman" w:hAnsi="Times New Roman"/>
        </w:rPr>
        <w:fldChar w:fldCharType="begin"/>
      </w:r>
      <w:r w:rsidRPr="003860B1">
        <w:rPr>
          <w:rFonts w:ascii="Times New Roman" w:hAnsi="Times New Roman"/>
        </w:rPr>
        <w:instrText xml:space="preserve"> SEQ Table \* ARABIC </w:instrText>
      </w:r>
      <w:r w:rsidRPr="003860B1">
        <w:rPr>
          <w:rFonts w:ascii="Times New Roman" w:hAnsi="Times New Roman"/>
        </w:rPr>
        <w:fldChar w:fldCharType="separate"/>
      </w:r>
      <w:r w:rsidR="007A376D">
        <w:rPr>
          <w:rFonts w:ascii="Times New Roman" w:hAnsi="Times New Roman"/>
          <w:noProof/>
        </w:rPr>
        <w:t>1</w:t>
      </w:r>
      <w:r w:rsidRPr="003860B1">
        <w:rPr>
          <w:rFonts w:ascii="Times New Roman" w:hAnsi="Times New Roman"/>
        </w:rPr>
        <w:fldChar w:fldCharType="end"/>
      </w:r>
      <w:r w:rsidRPr="003860B1">
        <w:rPr>
          <w:rFonts w:ascii="Times New Roman" w:hAnsi="Times New Roman"/>
        </w:rPr>
        <w:t xml:space="preserve"> </w:t>
      </w:r>
      <w:r w:rsidR="007A448F" w:rsidRPr="003860B1">
        <w:rPr>
          <w:rFonts w:ascii="Times New Roman" w:hAnsi="Times New Roman"/>
        </w:rPr>
        <w:t>Development Technology Stack</w:t>
      </w:r>
    </w:p>
    <w:tbl>
      <w:tblPr>
        <w:tblStyle w:val="TableGrid"/>
        <w:tblW w:w="0" w:type="auto"/>
        <w:tblLook w:val="04A0" w:firstRow="1" w:lastRow="0" w:firstColumn="1" w:lastColumn="0" w:noHBand="0" w:noVBand="1"/>
      </w:tblPr>
      <w:tblGrid>
        <w:gridCol w:w="2194"/>
        <w:gridCol w:w="2194"/>
        <w:gridCol w:w="1419"/>
        <w:gridCol w:w="2971"/>
      </w:tblGrid>
      <w:tr w:rsidR="00C8319F" w:rsidRPr="003860B1" w14:paraId="785B0C22" w14:textId="77777777" w:rsidTr="008C0334">
        <w:tc>
          <w:tcPr>
            <w:tcW w:w="2194" w:type="dxa"/>
          </w:tcPr>
          <w:p w14:paraId="4F6354B0" w14:textId="55C73E3A" w:rsidR="00C8319F" w:rsidRPr="003860B1" w:rsidRDefault="00C8319F" w:rsidP="00DA22FA">
            <w:pPr>
              <w:spacing w:after="0" w:line="276" w:lineRule="auto"/>
              <w:jc w:val="both"/>
              <w:rPr>
                <w:rFonts w:ascii="Times New Roman" w:hAnsi="Times New Roman"/>
                <w:b/>
                <w:bCs/>
                <w:sz w:val="20"/>
                <w:szCs w:val="20"/>
                <w:lang w:val="en-ID"/>
              </w:rPr>
            </w:pPr>
            <w:r w:rsidRPr="003860B1">
              <w:rPr>
                <w:rFonts w:ascii="Times New Roman" w:hAnsi="Times New Roman"/>
                <w:b/>
                <w:bCs/>
                <w:sz w:val="20"/>
                <w:szCs w:val="20"/>
                <w:lang w:val="en-ID"/>
              </w:rPr>
              <w:t>Category</w:t>
            </w:r>
          </w:p>
        </w:tc>
        <w:tc>
          <w:tcPr>
            <w:tcW w:w="2194" w:type="dxa"/>
          </w:tcPr>
          <w:p w14:paraId="30B4BF20" w14:textId="4835044E" w:rsidR="00C8319F" w:rsidRPr="003860B1" w:rsidRDefault="00C8319F" w:rsidP="00DA22FA">
            <w:pPr>
              <w:spacing w:after="0" w:line="276" w:lineRule="auto"/>
              <w:jc w:val="both"/>
              <w:rPr>
                <w:rFonts w:ascii="Times New Roman" w:hAnsi="Times New Roman"/>
                <w:b/>
                <w:bCs/>
                <w:sz w:val="20"/>
                <w:szCs w:val="20"/>
                <w:lang w:val="en-ID"/>
              </w:rPr>
            </w:pPr>
            <w:r w:rsidRPr="003860B1">
              <w:rPr>
                <w:rFonts w:ascii="Times New Roman" w:hAnsi="Times New Roman"/>
                <w:b/>
                <w:bCs/>
                <w:sz w:val="20"/>
                <w:szCs w:val="20"/>
                <w:lang w:val="en-ID"/>
              </w:rPr>
              <w:t>Tool</w:t>
            </w:r>
          </w:p>
        </w:tc>
        <w:tc>
          <w:tcPr>
            <w:tcW w:w="1419" w:type="dxa"/>
          </w:tcPr>
          <w:p w14:paraId="21150AA4" w14:textId="63B1B156" w:rsidR="00C8319F" w:rsidRPr="003860B1" w:rsidRDefault="00C8319F" w:rsidP="00DA22FA">
            <w:pPr>
              <w:spacing w:after="0" w:line="276" w:lineRule="auto"/>
              <w:jc w:val="both"/>
              <w:rPr>
                <w:rFonts w:ascii="Times New Roman" w:hAnsi="Times New Roman"/>
                <w:b/>
                <w:bCs/>
                <w:sz w:val="20"/>
                <w:szCs w:val="20"/>
                <w:lang w:val="en-ID"/>
              </w:rPr>
            </w:pPr>
            <w:r w:rsidRPr="003860B1">
              <w:rPr>
                <w:rFonts w:ascii="Times New Roman" w:hAnsi="Times New Roman"/>
                <w:b/>
                <w:bCs/>
                <w:sz w:val="20"/>
                <w:szCs w:val="20"/>
                <w:lang w:val="en-ID"/>
              </w:rPr>
              <w:t>Version</w:t>
            </w:r>
          </w:p>
        </w:tc>
        <w:tc>
          <w:tcPr>
            <w:tcW w:w="2971" w:type="dxa"/>
          </w:tcPr>
          <w:p w14:paraId="3F45EB27" w14:textId="09E485FB" w:rsidR="00C8319F" w:rsidRPr="003860B1" w:rsidRDefault="00C8319F" w:rsidP="00DA22FA">
            <w:pPr>
              <w:spacing w:after="0" w:line="276" w:lineRule="auto"/>
              <w:jc w:val="both"/>
              <w:rPr>
                <w:rFonts w:ascii="Times New Roman" w:hAnsi="Times New Roman"/>
                <w:b/>
                <w:bCs/>
                <w:sz w:val="20"/>
                <w:szCs w:val="20"/>
                <w:lang w:val="en-ID"/>
              </w:rPr>
            </w:pPr>
            <w:r w:rsidRPr="003860B1">
              <w:rPr>
                <w:rFonts w:ascii="Times New Roman" w:hAnsi="Times New Roman"/>
                <w:b/>
                <w:bCs/>
                <w:sz w:val="20"/>
                <w:szCs w:val="20"/>
                <w:lang w:val="en-ID"/>
              </w:rPr>
              <w:t>Function</w:t>
            </w:r>
          </w:p>
        </w:tc>
      </w:tr>
      <w:tr w:rsidR="00C8319F" w:rsidRPr="003860B1" w14:paraId="5CD97F24" w14:textId="77777777" w:rsidTr="008C0334">
        <w:tc>
          <w:tcPr>
            <w:tcW w:w="2194" w:type="dxa"/>
          </w:tcPr>
          <w:p w14:paraId="57ED73CE" w14:textId="334CE046" w:rsidR="00C8319F" w:rsidRPr="003860B1" w:rsidRDefault="00C8319F"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rPr>
              <w:t>IDE</w:t>
            </w:r>
          </w:p>
        </w:tc>
        <w:tc>
          <w:tcPr>
            <w:tcW w:w="2194" w:type="dxa"/>
          </w:tcPr>
          <w:p w14:paraId="4B807EA0" w14:textId="041A91F3" w:rsidR="00C8319F" w:rsidRPr="003860B1" w:rsidRDefault="003C32C3"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VS Code</w:t>
            </w:r>
          </w:p>
        </w:tc>
        <w:tc>
          <w:tcPr>
            <w:tcW w:w="1419" w:type="dxa"/>
          </w:tcPr>
          <w:p w14:paraId="1B86A355" w14:textId="776F6C67"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1.85</w:t>
            </w:r>
          </w:p>
        </w:tc>
        <w:tc>
          <w:tcPr>
            <w:tcW w:w="2971" w:type="dxa"/>
          </w:tcPr>
          <w:p w14:paraId="1734BA3D" w14:textId="7B61FB7E" w:rsidR="008C0334"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Code editor</w:t>
            </w:r>
          </w:p>
        </w:tc>
      </w:tr>
      <w:tr w:rsidR="00C8319F" w:rsidRPr="003860B1" w14:paraId="56A5770E" w14:textId="77777777" w:rsidTr="008C0334">
        <w:tc>
          <w:tcPr>
            <w:tcW w:w="2194" w:type="dxa"/>
          </w:tcPr>
          <w:p w14:paraId="1EEF5EC6" w14:textId="13414A59" w:rsidR="00C8319F" w:rsidRPr="003860B1" w:rsidRDefault="00C8319F"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rPr>
              <w:t>Frontend Framework</w:t>
            </w:r>
          </w:p>
        </w:tc>
        <w:tc>
          <w:tcPr>
            <w:tcW w:w="2194" w:type="dxa"/>
          </w:tcPr>
          <w:p w14:paraId="60138B79" w14:textId="4DA2B716" w:rsidR="00C8319F" w:rsidRPr="003860B1" w:rsidRDefault="003C32C3"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React</w:t>
            </w:r>
          </w:p>
        </w:tc>
        <w:tc>
          <w:tcPr>
            <w:tcW w:w="1419" w:type="dxa"/>
          </w:tcPr>
          <w:p w14:paraId="68DA8DFA" w14:textId="77259A54"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18.2</w:t>
            </w:r>
          </w:p>
        </w:tc>
        <w:tc>
          <w:tcPr>
            <w:tcW w:w="2971" w:type="dxa"/>
          </w:tcPr>
          <w:p w14:paraId="238594AD" w14:textId="2A02F43F"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UI library</w:t>
            </w:r>
          </w:p>
        </w:tc>
      </w:tr>
      <w:tr w:rsidR="00C8319F" w:rsidRPr="003860B1" w14:paraId="016E2075" w14:textId="77777777" w:rsidTr="008C0334">
        <w:tc>
          <w:tcPr>
            <w:tcW w:w="2194" w:type="dxa"/>
          </w:tcPr>
          <w:p w14:paraId="24D5357F" w14:textId="09993B91" w:rsidR="00C8319F" w:rsidRPr="003860B1" w:rsidRDefault="00C8319F"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rPr>
              <w:t>Build Tool</w:t>
            </w:r>
          </w:p>
        </w:tc>
        <w:tc>
          <w:tcPr>
            <w:tcW w:w="2194" w:type="dxa"/>
          </w:tcPr>
          <w:p w14:paraId="227201B6" w14:textId="1893A3A2" w:rsidR="00C8319F" w:rsidRPr="003860B1" w:rsidRDefault="003C32C3"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Vite</w:t>
            </w:r>
          </w:p>
        </w:tc>
        <w:tc>
          <w:tcPr>
            <w:tcW w:w="1419" w:type="dxa"/>
          </w:tcPr>
          <w:p w14:paraId="0AB85BEB" w14:textId="17177B1F"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5.0</w:t>
            </w:r>
          </w:p>
        </w:tc>
        <w:tc>
          <w:tcPr>
            <w:tcW w:w="2971" w:type="dxa"/>
          </w:tcPr>
          <w:p w14:paraId="5DAAEDB5" w14:textId="72DF1ED9"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Frontend bundler</w:t>
            </w:r>
          </w:p>
        </w:tc>
      </w:tr>
      <w:tr w:rsidR="00C8319F" w:rsidRPr="003860B1" w14:paraId="697CD893" w14:textId="77777777" w:rsidTr="008C0334">
        <w:tc>
          <w:tcPr>
            <w:tcW w:w="2194" w:type="dxa"/>
          </w:tcPr>
          <w:p w14:paraId="78DFEAF6" w14:textId="0A92FECF" w:rsidR="00C8319F" w:rsidRPr="003860B1" w:rsidRDefault="00C8319F"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rPr>
              <w:t>CSS Framework</w:t>
            </w:r>
          </w:p>
        </w:tc>
        <w:tc>
          <w:tcPr>
            <w:tcW w:w="2194" w:type="dxa"/>
          </w:tcPr>
          <w:p w14:paraId="4145E3FE" w14:textId="14ABB4CD" w:rsidR="00C8319F" w:rsidRPr="003860B1" w:rsidRDefault="003C32C3"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Tailwind CSS</w:t>
            </w:r>
          </w:p>
        </w:tc>
        <w:tc>
          <w:tcPr>
            <w:tcW w:w="1419" w:type="dxa"/>
          </w:tcPr>
          <w:p w14:paraId="3148599F" w14:textId="486C6A9A"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3.4</w:t>
            </w:r>
          </w:p>
        </w:tc>
        <w:tc>
          <w:tcPr>
            <w:tcW w:w="2971" w:type="dxa"/>
          </w:tcPr>
          <w:p w14:paraId="3FA2F424" w14:textId="05FA16E4"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Utility-first styling</w:t>
            </w:r>
          </w:p>
        </w:tc>
      </w:tr>
      <w:tr w:rsidR="00C8319F" w:rsidRPr="003860B1" w14:paraId="0A7EF55E" w14:textId="77777777" w:rsidTr="008C0334">
        <w:tc>
          <w:tcPr>
            <w:tcW w:w="2194" w:type="dxa"/>
          </w:tcPr>
          <w:p w14:paraId="758D74E3" w14:textId="4A593AC7" w:rsidR="00C8319F" w:rsidRPr="003860B1" w:rsidRDefault="00C8319F"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rPr>
              <w:t>UI Components</w:t>
            </w:r>
          </w:p>
        </w:tc>
        <w:tc>
          <w:tcPr>
            <w:tcW w:w="2194" w:type="dxa"/>
          </w:tcPr>
          <w:p w14:paraId="4ECA2179" w14:textId="7731FBAA" w:rsidR="00C8319F" w:rsidRPr="003860B1" w:rsidRDefault="003C32C3" w:rsidP="00DA22FA">
            <w:pPr>
              <w:spacing w:after="0" w:line="276" w:lineRule="auto"/>
              <w:jc w:val="both"/>
              <w:rPr>
                <w:rFonts w:ascii="Times New Roman" w:hAnsi="Times New Roman"/>
                <w:sz w:val="20"/>
                <w:szCs w:val="20"/>
                <w:lang w:val="en-ID"/>
              </w:rPr>
            </w:pPr>
            <w:proofErr w:type="spellStart"/>
            <w:r w:rsidRPr="003860B1">
              <w:rPr>
                <w:rFonts w:ascii="Times New Roman" w:hAnsi="Times New Roman"/>
                <w:sz w:val="20"/>
                <w:szCs w:val="20"/>
                <w:lang w:val="en-ID"/>
              </w:rPr>
              <w:t>Shadcn</w:t>
            </w:r>
            <w:proofErr w:type="spellEnd"/>
            <w:r w:rsidRPr="003860B1">
              <w:rPr>
                <w:rFonts w:ascii="Times New Roman" w:hAnsi="Times New Roman"/>
                <w:sz w:val="20"/>
                <w:szCs w:val="20"/>
                <w:lang w:val="en-ID"/>
              </w:rPr>
              <w:t>/UI</w:t>
            </w:r>
          </w:p>
        </w:tc>
        <w:tc>
          <w:tcPr>
            <w:tcW w:w="1419" w:type="dxa"/>
          </w:tcPr>
          <w:p w14:paraId="3B730649" w14:textId="4A2BEFD4"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Latest</w:t>
            </w:r>
          </w:p>
        </w:tc>
        <w:tc>
          <w:tcPr>
            <w:tcW w:w="2971" w:type="dxa"/>
          </w:tcPr>
          <w:p w14:paraId="46C4E481" w14:textId="1F5819F1"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Accessible component library</w:t>
            </w:r>
          </w:p>
        </w:tc>
      </w:tr>
      <w:tr w:rsidR="00C8319F" w:rsidRPr="003860B1" w14:paraId="0AB31870" w14:textId="77777777" w:rsidTr="008C0334">
        <w:tc>
          <w:tcPr>
            <w:tcW w:w="2194" w:type="dxa"/>
          </w:tcPr>
          <w:p w14:paraId="0332C9DD" w14:textId="3334279A" w:rsidR="00C8319F" w:rsidRPr="003860B1" w:rsidRDefault="00C8319F" w:rsidP="00DA22FA">
            <w:pPr>
              <w:spacing w:after="0" w:line="276" w:lineRule="auto"/>
              <w:jc w:val="both"/>
              <w:rPr>
                <w:rFonts w:ascii="Times New Roman" w:hAnsi="Times New Roman"/>
                <w:sz w:val="20"/>
                <w:szCs w:val="20"/>
              </w:rPr>
            </w:pPr>
            <w:r w:rsidRPr="003860B1">
              <w:rPr>
                <w:rFonts w:ascii="Times New Roman" w:hAnsi="Times New Roman"/>
                <w:sz w:val="20"/>
                <w:szCs w:val="20"/>
              </w:rPr>
              <w:t>Backend Framework</w:t>
            </w:r>
          </w:p>
        </w:tc>
        <w:tc>
          <w:tcPr>
            <w:tcW w:w="2194" w:type="dxa"/>
          </w:tcPr>
          <w:p w14:paraId="4E76D4D0" w14:textId="55F33CE0" w:rsidR="00C8319F" w:rsidRPr="003860B1" w:rsidRDefault="003C32C3" w:rsidP="00DA22FA">
            <w:pPr>
              <w:spacing w:after="0" w:line="276" w:lineRule="auto"/>
              <w:jc w:val="both"/>
              <w:rPr>
                <w:rFonts w:ascii="Times New Roman" w:hAnsi="Times New Roman"/>
                <w:sz w:val="20"/>
                <w:szCs w:val="20"/>
                <w:lang w:val="en-ID"/>
              </w:rPr>
            </w:pPr>
            <w:proofErr w:type="spellStart"/>
            <w:r w:rsidRPr="003860B1">
              <w:rPr>
                <w:rFonts w:ascii="Times New Roman" w:hAnsi="Times New Roman"/>
                <w:sz w:val="20"/>
                <w:szCs w:val="20"/>
                <w:lang w:val="en-ID"/>
              </w:rPr>
              <w:t>NestJS</w:t>
            </w:r>
            <w:proofErr w:type="spellEnd"/>
          </w:p>
        </w:tc>
        <w:tc>
          <w:tcPr>
            <w:tcW w:w="1419" w:type="dxa"/>
          </w:tcPr>
          <w:p w14:paraId="3FCF0BE0" w14:textId="0C3C4CE6"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10.2</w:t>
            </w:r>
          </w:p>
        </w:tc>
        <w:tc>
          <w:tcPr>
            <w:tcW w:w="2971" w:type="dxa"/>
          </w:tcPr>
          <w:p w14:paraId="050778D4" w14:textId="7DB261B0"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REST API framework</w:t>
            </w:r>
          </w:p>
        </w:tc>
      </w:tr>
      <w:tr w:rsidR="00C8319F" w:rsidRPr="003860B1" w14:paraId="228B46A3" w14:textId="77777777" w:rsidTr="008C0334">
        <w:tc>
          <w:tcPr>
            <w:tcW w:w="2194" w:type="dxa"/>
          </w:tcPr>
          <w:p w14:paraId="733A75BC" w14:textId="55AE1065" w:rsidR="00C8319F" w:rsidRPr="003860B1" w:rsidRDefault="00C8319F" w:rsidP="00DA22FA">
            <w:pPr>
              <w:spacing w:after="0" w:line="276" w:lineRule="auto"/>
              <w:jc w:val="both"/>
              <w:rPr>
                <w:rFonts w:ascii="Times New Roman" w:hAnsi="Times New Roman"/>
                <w:sz w:val="20"/>
                <w:szCs w:val="20"/>
              </w:rPr>
            </w:pPr>
            <w:r w:rsidRPr="003860B1">
              <w:rPr>
                <w:rFonts w:ascii="Times New Roman" w:hAnsi="Times New Roman"/>
                <w:sz w:val="20"/>
                <w:szCs w:val="20"/>
              </w:rPr>
              <w:t>ORM</w:t>
            </w:r>
          </w:p>
        </w:tc>
        <w:tc>
          <w:tcPr>
            <w:tcW w:w="2194" w:type="dxa"/>
          </w:tcPr>
          <w:p w14:paraId="24C394ED" w14:textId="5CAA147A" w:rsidR="00C8319F" w:rsidRPr="003860B1" w:rsidRDefault="003C32C3"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Prisma</w:t>
            </w:r>
          </w:p>
        </w:tc>
        <w:tc>
          <w:tcPr>
            <w:tcW w:w="1419" w:type="dxa"/>
          </w:tcPr>
          <w:p w14:paraId="7E3503AA" w14:textId="3FCA62D6"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5.7</w:t>
            </w:r>
          </w:p>
        </w:tc>
        <w:tc>
          <w:tcPr>
            <w:tcW w:w="2971" w:type="dxa"/>
          </w:tcPr>
          <w:p w14:paraId="52DA7A1B" w14:textId="492B1F7D"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Type-safe database access</w:t>
            </w:r>
          </w:p>
        </w:tc>
      </w:tr>
      <w:tr w:rsidR="00C8319F" w:rsidRPr="003860B1" w14:paraId="561DBE2F" w14:textId="77777777" w:rsidTr="008C0334">
        <w:tc>
          <w:tcPr>
            <w:tcW w:w="2194" w:type="dxa"/>
          </w:tcPr>
          <w:p w14:paraId="1DD4A70D" w14:textId="7E7B0038" w:rsidR="00C8319F" w:rsidRPr="003860B1" w:rsidRDefault="00C8319F" w:rsidP="00DA22FA">
            <w:pPr>
              <w:spacing w:after="0" w:line="276" w:lineRule="auto"/>
              <w:jc w:val="both"/>
              <w:rPr>
                <w:rFonts w:ascii="Times New Roman" w:hAnsi="Times New Roman"/>
                <w:sz w:val="20"/>
                <w:szCs w:val="20"/>
              </w:rPr>
            </w:pPr>
            <w:r w:rsidRPr="003860B1">
              <w:rPr>
                <w:rFonts w:ascii="Times New Roman" w:hAnsi="Times New Roman"/>
                <w:sz w:val="20"/>
                <w:szCs w:val="20"/>
              </w:rPr>
              <w:t>Database</w:t>
            </w:r>
          </w:p>
        </w:tc>
        <w:tc>
          <w:tcPr>
            <w:tcW w:w="2194" w:type="dxa"/>
          </w:tcPr>
          <w:p w14:paraId="02195639" w14:textId="2C063DEC" w:rsidR="00C8319F" w:rsidRPr="003860B1" w:rsidRDefault="003C32C3"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PostgreSQL</w:t>
            </w:r>
          </w:p>
        </w:tc>
        <w:tc>
          <w:tcPr>
            <w:tcW w:w="1419" w:type="dxa"/>
          </w:tcPr>
          <w:p w14:paraId="210D7A89" w14:textId="4374F85A"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15</w:t>
            </w:r>
          </w:p>
        </w:tc>
        <w:tc>
          <w:tcPr>
            <w:tcW w:w="2971" w:type="dxa"/>
          </w:tcPr>
          <w:p w14:paraId="1D22AB99" w14:textId="55AF8A86"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Relational data storage</w:t>
            </w:r>
          </w:p>
        </w:tc>
      </w:tr>
      <w:tr w:rsidR="00C8319F" w:rsidRPr="003860B1" w14:paraId="37273E62" w14:textId="77777777" w:rsidTr="008C0334">
        <w:tc>
          <w:tcPr>
            <w:tcW w:w="2194" w:type="dxa"/>
          </w:tcPr>
          <w:p w14:paraId="4E15F45B" w14:textId="259C19CC" w:rsidR="00C8319F" w:rsidRPr="003860B1" w:rsidRDefault="00C8319F" w:rsidP="00DA22FA">
            <w:pPr>
              <w:spacing w:after="0" w:line="276" w:lineRule="auto"/>
              <w:jc w:val="both"/>
              <w:rPr>
                <w:rFonts w:ascii="Times New Roman" w:hAnsi="Times New Roman"/>
                <w:sz w:val="20"/>
                <w:szCs w:val="20"/>
              </w:rPr>
            </w:pPr>
            <w:r w:rsidRPr="003860B1">
              <w:rPr>
                <w:rFonts w:ascii="Times New Roman" w:hAnsi="Times New Roman"/>
                <w:sz w:val="20"/>
                <w:szCs w:val="20"/>
              </w:rPr>
              <w:t>UML Tool</w:t>
            </w:r>
          </w:p>
        </w:tc>
        <w:tc>
          <w:tcPr>
            <w:tcW w:w="2194" w:type="dxa"/>
          </w:tcPr>
          <w:p w14:paraId="3B4C1463" w14:textId="143F0941" w:rsidR="00C8319F" w:rsidRPr="003860B1" w:rsidRDefault="003C32C3" w:rsidP="00DA22FA">
            <w:pPr>
              <w:spacing w:after="0" w:line="276" w:lineRule="auto"/>
              <w:jc w:val="both"/>
              <w:rPr>
                <w:rFonts w:ascii="Times New Roman" w:hAnsi="Times New Roman"/>
                <w:sz w:val="20"/>
                <w:szCs w:val="20"/>
                <w:lang w:val="en-ID"/>
              </w:rPr>
            </w:pPr>
            <w:proofErr w:type="spellStart"/>
            <w:r w:rsidRPr="003860B1">
              <w:rPr>
                <w:rFonts w:ascii="Times New Roman" w:hAnsi="Times New Roman"/>
                <w:sz w:val="20"/>
                <w:szCs w:val="20"/>
                <w:lang w:val="en-ID"/>
              </w:rPr>
              <w:t>PlantUML</w:t>
            </w:r>
            <w:proofErr w:type="spellEnd"/>
          </w:p>
        </w:tc>
        <w:tc>
          <w:tcPr>
            <w:tcW w:w="1419" w:type="dxa"/>
          </w:tcPr>
          <w:p w14:paraId="70B6DED2" w14:textId="39070335"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Latest</w:t>
            </w:r>
          </w:p>
        </w:tc>
        <w:tc>
          <w:tcPr>
            <w:tcW w:w="2971" w:type="dxa"/>
          </w:tcPr>
          <w:p w14:paraId="328F1BB8" w14:textId="381D95E0"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UML diagram generation</w:t>
            </w:r>
          </w:p>
        </w:tc>
      </w:tr>
      <w:tr w:rsidR="00C8319F" w:rsidRPr="003860B1" w14:paraId="3878E265" w14:textId="77777777" w:rsidTr="008C0334">
        <w:tc>
          <w:tcPr>
            <w:tcW w:w="2194" w:type="dxa"/>
          </w:tcPr>
          <w:p w14:paraId="591C8C8A" w14:textId="3693803A" w:rsidR="00C8319F" w:rsidRPr="003860B1" w:rsidRDefault="00C8319F" w:rsidP="00DA22FA">
            <w:pPr>
              <w:spacing w:after="0" w:line="276" w:lineRule="auto"/>
              <w:jc w:val="both"/>
              <w:rPr>
                <w:rFonts w:ascii="Times New Roman" w:hAnsi="Times New Roman"/>
                <w:sz w:val="20"/>
                <w:szCs w:val="20"/>
              </w:rPr>
            </w:pPr>
            <w:r w:rsidRPr="003860B1">
              <w:rPr>
                <w:rFonts w:ascii="Times New Roman" w:hAnsi="Times New Roman"/>
                <w:sz w:val="20"/>
                <w:szCs w:val="20"/>
              </w:rPr>
              <w:lastRenderedPageBreak/>
              <w:t>Frontend Hosting</w:t>
            </w:r>
          </w:p>
        </w:tc>
        <w:tc>
          <w:tcPr>
            <w:tcW w:w="2194" w:type="dxa"/>
          </w:tcPr>
          <w:p w14:paraId="37486219" w14:textId="215A02F1" w:rsidR="00C8319F" w:rsidRPr="003860B1" w:rsidRDefault="003C32C3" w:rsidP="00DA22FA">
            <w:pPr>
              <w:spacing w:after="0" w:line="276" w:lineRule="auto"/>
              <w:jc w:val="both"/>
              <w:rPr>
                <w:rFonts w:ascii="Times New Roman" w:hAnsi="Times New Roman"/>
                <w:sz w:val="20"/>
                <w:szCs w:val="20"/>
                <w:lang w:val="en-ID"/>
              </w:rPr>
            </w:pPr>
            <w:proofErr w:type="spellStart"/>
            <w:r w:rsidRPr="003860B1">
              <w:rPr>
                <w:rFonts w:ascii="Times New Roman" w:hAnsi="Times New Roman"/>
                <w:sz w:val="20"/>
                <w:szCs w:val="20"/>
                <w:lang w:val="en-ID"/>
              </w:rPr>
              <w:t>Vercel</w:t>
            </w:r>
            <w:proofErr w:type="spellEnd"/>
          </w:p>
        </w:tc>
        <w:tc>
          <w:tcPr>
            <w:tcW w:w="1419" w:type="dxa"/>
          </w:tcPr>
          <w:p w14:paraId="6EE83C5C" w14:textId="5D12D714"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w:t>
            </w:r>
          </w:p>
        </w:tc>
        <w:tc>
          <w:tcPr>
            <w:tcW w:w="2971" w:type="dxa"/>
          </w:tcPr>
          <w:p w14:paraId="5E60891C" w14:textId="49033593"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Static site deployment</w:t>
            </w:r>
          </w:p>
        </w:tc>
      </w:tr>
      <w:tr w:rsidR="00C8319F" w:rsidRPr="003860B1" w14:paraId="4E6A4B13" w14:textId="77777777" w:rsidTr="008C0334">
        <w:tc>
          <w:tcPr>
            <w:tcW w:w="2194" w:type="dxa"/>
          </w:tcPr>
          <w:p w14:paraId="109213C3" w14:textId="19FDFEDF" w:rsidR="00C8319F" w:rsidRPr="003860B1" w:rsidRDefault="00C8319F" w:rsidP="00DA22FA">
            <w:pPr>
              <w:spacing w:after="0" w:line="276" w:lineRule="auto"/>
              <w:jc w:val="both"/>
              <w:rPr>
                <w:rFonts w:ascii="Times New Roman" w:hAnsi="Times New Roman"/>
                <w:sz w:val="20"/>
                <w:szCs w:val="20"/>
              </w:rPr>
            </w:pPr>
            <w:r w:rsidRPr="003860B1">
              <w:rPr>
                <w:rFonts w:ascii="Times New Roman" w:hAnsi="Times New Roman"/>
                <w:sz w:val="20"/>
                <w:szCs w:val="20"/>
              </w:rPr>
              <w:t>Backend Hosting</w:t>
            </w:r>
          </w:p>
        </w:tc>
        <w:tc>
          <w:tcPr>
            <w:tcW w:w="2194" w:type="dxa"/>
          </w:tcPr>
          <w:p w14:paraId="4F0CD5DD" w14:textId="0EE60977" w:rsidR="00C8319F" w:rsidRPr="003860B1" w:rsidRDefault="004921D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Railway</w:t>
            </w:r>
          </w:p>
        </w:tc>
        <w:tc>
          <w:tcPr>
            <w:tcW w:w="1419" w:type="dxa"/>
          </w:tcPr>
          <w:p w14:paraId="3A7557B4" w14:textId="36D1F767"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w:t>
            </w:r>
          </w:p>
        </w:tc>
        <w:tc>
          <w:tcPr>
            <w:tcW w:w="2971" w:type="dxa"/>
          </w:tcPr>
          <w:p w14:paraId="42B254C1" w14:textId="1B9BF319"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Container deployment</w:t>
            </w:r>
          </w:p>
        </w:tc>
      </w:tr>
      <w:tr w:rsidR="00C8319F" w:rsidRPr="003860B1" w14:paraId="79E787A3" w14:textId="77777777" w:rsidTr="008C0334">
        <w:tc>
          <w:tcPr>
            <w:tcW w:w="2194" w:type="dxa"/>
          </w:tcPr>
          <w:p w14:paraId="5ECF055F" w14:textId="53C26CB2" w:rsidR="00C8319F" w:rsidRPr="003860B1" w:rsidRDefault="00C8319F" w:rsidP="00DA22FA">
            <w:pPr>
              <w:spacing w:after="0" w:line="276" w:lineRule="auto"/>
              <w:jc w:val="both"/>
              <w:rPr>
                <w:rFonts w:ascii="Times New Roman" w:hAnsi="Times New Roman"/>
                <w:sz w:val="20"/>
                <w:szCs w:val="20"/>
              </w:rPr>
            </w:pPr>
            <w:r w:rsidRPr="003860B1">
              <w:rPr>
                <w:rFonts w:ascii="Times New Roman" w:hAnsi="Times New Roman"/>
                <w:sz w:val="20"/>
                <w:szCs w:val="20"/>
              </w:rPr>
              <w:t>File Storage</w:t>
            </w:r>
          </w:p>
        </w:tc>
        <w:tc>
          <w:tcPr>
            <w:tcW w:w="2194" w:type="dxa"/>
          </w:tcPr>
          <w:p w14:paraId="470DF5D0" w14:textId="5D39484D" w:rsidR="00C8319F" w:rsidRPr="003860B1" w:rsidRDefault="004921D4" w:rsidP="00DA22FA">
            <w:pPr>
              <w:spacing w:after="0" w:line="276" w:lineRule="auto"/>
              <w:jc w:val="both"/>
              <w:rPr>
                <w:rFonts w:ascii="Times New Roman" w:hAnsi="Times New Roman"/>
                <w:sz w:val="20"/>
                <w:szCs w:val="20"/>
                <w:lang w:val="en-ID"/>
              </w:rPr>
            </w:pPr>
            <w:proofErr w:type="spellStart"/>
            <w:r w:rsidRPr="003860B1">
              <w:rPr>
                <w:rFonts w:ascii="Times New Roman" w:hAnsi="Times New Roman"/>
                <w:sz w:val="20"/>
                <w:szCs w:val="20"/>
                <w:lang w:val="en-ID"/>
              </w:rPr>
              <w:t>Supabase</w:t>
            </w:r>
            <w:proofErr w:type="spellEnd"/>
            <w:r w:rsidR="00893648" w:rsidRPr="003860B1">
              <w:rPr>
                <w:rFonts w:ascii="Times New Roman" w:hAnsi="Times New Roman"/>
                <w:sz w:val="20"/>
                <w:szCs w:val="20"/>
                <w:lang w:val="en-ID"/>
              </w:rPr>
              <w:t xml:space="preserve"> Storage</w:t>
            </w:r>
          </w:p>
        </w:tc>
        <w:tc>
          <w:tcPr>
            <w:tcW w:w="1419" w:type="dxa"/>
          </w:tcPr>
          <w:p w14:paraId="7D9C0067" w14:textId="300CFBCB" w:rsidR="00C8319F" w:rsidRPr="003860B1" w:rsidRDefault="008C0334" w:rsidP="00DA22FA">
            <w:pPr>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w:t>
            </w:r>
          </w:p>
        </w:tc>
        <w:tc>
          <w:tcPr>
            <w:tcW w:w="2971" w:type="dxa"/>
          </w:tcPr>
          <w:p w14:paraId="64C8796F" w14:textId="35EC75E8" w:rsidR="00C8319F" w:rsidRPr="003860B1" w:rsidRDefault="008C0334" w:rsidP="0004692D">
            <w:pPr>
              <w:keepNext/>
              <w:spacing w:after="0" w:line="276" w:lineRule="auto"/>
              <w:jc w:val="both"/>
              <w:rPr>
                <w:rFonts w:ascii="Times New Roman" w:hAnsi="Times New Roman"/>
                <w:sz w:val="20"/>
                <w:szCs w:val="20"/>
                <w:lang w:val="en-ID"/>
              </w:rPr>
            </w:pPr>
            <w:r w:rsidRPr="003860B1">
              <w:rPr>
                <w:rFonts w:ascii="Times New Roman" w:hAnsi="Times New Roman"/>
                <w:sz w:val="20"/>
                <w:szCs w:val="20"/>
                <w:lang w:val="en-ID"/>
              </w:rPr>
              <w:t>Cloud file management</w:t>
            </w:r>
          </w:p>
        </w:tc>
      </w:tr>
    </w:tbl>
    <w:p w14:paraId="1B9E1024" w14:textId="17A98D01" w:rsidR="003F574B" w:rsidRPr="003860B1" w:rsidRDefault="00736972" w:rsidP="0081129D">
      <w:pPr>
        <w:spacing w:before="240" w:after="0" w:line="276" w:lineRule="auto"/>
        <w:ind w:firstLine="360"/>
        <w:jc w:val="both"/>
        <w:rPr>
          <w:rFonts w:ascii="Times New Roman" w:hAnsi="Times New Roman"/>
          <w:sz w:val="20"/>
          <w:szCs w:val="20"/>
          <w:lang w:val="en-ID"/>
        </w:rPr>
      </w:pPr>
      <w:r w:rsidRPr="003860B1">
        <w:rPr>
          <w:rFonts w:ascii="Times New Roman" w:hAnsi="Times New Roman"/>
          <w:sz w:val="20"/>
          <w:szCs w:val="20"/>
        </w:rPr>
        <w:t>Goyal, Singh, and Choudhary compared major front-end frameworks for single-page applications and found ReactJS to outperform Angular and Vue in rendering efficiency and scalability for large web systems</w:t>
      </w:r>
      <w:r w:rsidR="003F574B" w:rsidRPr="003F574B">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"/>
          <w:id w:val="348445925"/>
          <w:placeholder>
            <w:docPart w:val="DefaultPlaceholder_-1854013440"/>
          </w:placeholder>
        </w:sdtPr>
        <w:sdtContent>
          <w:r w:rsidR="008E0300" w:rsidRPr="008E0300">
            <w:rPr>
              <w:rFonts w:ascii="Times New Roman" w:hAnsi="Times New Roman"/>
              <w:color w:val="000000"/>
              <w:sz w:val="20"/>
              <w:szCs w:val="20"/>
              <w:lang w:val="en-ID"/>
            </w:rPr>
            <w:t>[16]</w:t>
          </w:r>
        </w:sdtContent>
      </w:sdt>
      <w:r w:rsidR="003F574B" w:rsidRPr="003F574B">
        <w:rPr>
          <w:rFonts w:ascii="Times New Roman" w:hAnsi="Times New Roman"/>
          <w:sz w:val="20"/>
          <w:szCs w:val="20"/>
          <w:lang w:val="en-ID"/>
        </w:rPr>
        <w:t xml:space="preserve">. </w:t>
      </w:r>
      <w:r w:rsidR="000840EF" w:rsidRPr="003860B1">
        <w:rPr>
          <w:rFonts w:ascii="Times New Roman" w:hAnsi="Times New Roman"/>
          <w:sz w:val="20"/>
          <w:szCs w:val="20"/>
        </w:rPr>
        <w:t xml:space="preserve">Keshari et al. demonstrated efficient implementation of ReactJS in modern web development, highlighting its component-based structure, virtual DOM optimization, and seamless API integration for dynamic applications </w:t>
      </w:r>
      <w:sdt>
        <w:sdtPr>
          <w:rPr>
            <w:rFonts w:ascii="Times New Roman" w:hAnsi="Times New Roman"/>
            <w:color w:val="000000"/>
            <w:sz w:val="20"/>
            <w:szCs w:val="20"/>
          </w:rPr>
          <w:tag w:val="MENDELEY_CITATION_v3_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"/>
          <w:id w:val="2108995963"/>
          <w:placeholder>
            <w:docPart w:val="DefaultPlaceholder_-1854013440"/>
          </w:placeholder>
        </w:sdtPr>
        <w:sdtContent>
          <w:r w:rsidR="008E0300" w:rsidRPr="008E0300">
            <w:rPr>
              <w:rFonts w:ascii="Times New Roman" w:hAnsi="Times New Roman"/>
              <w:color w:val="000000"/>
              <w:sz w:val="20"/>
              <w:szCs w:val="20"/>
            </w:rPr>
            <w:t>[17]</w:t>
          </w:r>
        </w:sdtContent>
      </w:sdt>
      <w:r w:rsidR="003F574B" w:rsidRPr="003F574B">
        <w:rPr>
          <w:rFonts w:ascii="Times New Roman" w:hAnsi="Times New Roman"/>
          <w:sz w:val="20"/>
          <w:szCs w:val="20"/>
          <w:lang w:val="en-ID"/>
        </w:rPr>
        <w:t xml:space="preserve"> . Data access operations utilized Prisma ORM version 5.7 for database interactions. </w:t>
      </w:r>
      <w:r w:rsidR="00844537" w:rsidRPr="003860B1">
        <w:rPr>
          <w:rFonts w:ascii="Times New Roman" w:hAnsi="Times New Roman"/>
          <w:sz w:val="20"/>
          <w:szCs w:val="20"/>
        </w:rPr>
        <w:t xml:space="preserve">PostgreSQL version 15 served as the multi-tenant data storage platform, implementing a shared database with shared schema multi-tenancy pattern. In this approach, tenant data resides in the same logical tables while </w:t>
      </w:r>
      <w:proofErr w:type="spellStart"/>
      <w:r w:rsidR="00844537" w:rsidRPr="003860B1">
        <w:rPr>
          <w:rFonts w:ascii="Times New Roman" w:hAnsi="Times New Roman"/>
          <w:i/>
          <w:iCs/>
          <w:sz w:val="20"/>
          <w:szCs w:val="20"/>
        </w:rPr>
        <w:t>tenant_id</w:t>
      </w:r>
      <w:proofErr w:type="spellEnd"/>
      <w:r w:rsidR="00844537" w:rsidRPr="003860B1">
        <w:rPr>
          <w:rFonts w:ascii="Times New Roman" w:hAnsi="Times New Roman"/>
          <w:sz w:val="20"/>
          <w:szCs w:val="20"/>
        </w:rPr>
        <w:t xml:space="preserve"> is used to enforce data isolation via application-level filtering — a technique widely described in multi-tenant database partitioning literature</w:t>
      </w:r>
      <w:r w:rsidR="003F574B" w:rsidRPr="003F574B">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"/>
          <w:id w:val="-830367664"/>
          <w:placeholder>
            <w:docPart w:val="DefaultPlaceholder_-1854013440"/>
          </w:placeholder>
        </w:sdtPr>
        <w:sdtContent>
          <w:r w:rsidR="008E0300" w:rsidRPr="008E0300">
            <w:rPr>
              <w:rFonts w:ascii="Times New Roman" w:hAnsi="Times New Roman"/>
              <w:color w:val="000000"/>
              <w:sz w:val="20"/>
              <w:szCs w:val="20"/>
              <w:lang w:val="en-ID"/>
            </w:rPr>
            <w:t>[18], [19]</w:t>
          </w:r>
        </w:sdtContent>
      </w:sdt>
      <w:r w:rsidR="003F574B" w:rsidRPr="003F574B">
        <w:rPr>
          <w:rFonts w:ascii="Times New Roman" w:hAnsi="Times New Roman"/>
          <w:sz w:val="20"/>
          <w:szCs w:val="20"/>
          <w:lang w:val="en-ID"/>
        </w:rPr>
        <w:t xml:space="preserve">. This architectural approach balances resource efficiency with adequate tenant separation for the application context, following enterprise application patterns documented by Fowler </w:t>
      </w:r>
      <w:sdt>
        <w:sdtPr>
          <w:rPr>
            <w:rFonts w:ascii="Times New Roman" w:hAnsi="Times New Roman"/>
            <w:color w:val="000000"/>
            <w:sz w:val="20"/>
            <w:szCs w:val="20"/>
            <w:lang w:val="en-ID"/>
          </w:rPr>
          <w:tag w:val="MENDELEY_CITATION_v3_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"/>
          <w:id w:val="731199035"/>
          <w:placeholder>
            <w:docPart w:val="DefaultPlaceholder_-1854013440"/>
          </w:placeholder>
        </w:sdtPr>
        <w:sdtContent>
          <w:r w:rsidR="008E0300" w:rsidRPr="008E0300">
            <w:rPr>
              <w:rFonts w:ascii="Times New Roman" w:hAnsi="Times New Roman"/>
              <w:color w:val="000000"/>
              <w:sz w:val="20"/>
              <w:szCs w:val="20"/>
              <w:lang w:val="en-ID"/>
            </w:rPr>
            <w:t>[20]</w:t>
          </w:r>
        </w:sdtContent>
      </w:sdt>
      <w:r w:rsidR="003F574B" w:rsidRPr="003F574B">
        <w:rPr>
          <w:rFonts w:ascii="Times New Roman" w:hAnsi="Times New Roman"/>
          <w:sz w:val="20"/>
          <w:szCs w:val="20"/>
          <w:lang w:val="en-ID"/>
        </w:rPr>
        <w:t xml:space="preserve">. The microservices-oriented backend design facilitates independent scaling and maintenance of system components </w:t>
      </w:r>
      <w:sdt>
        <w:sdtPr>
          <w:rPr>
            <w:rFonts w:ascii="Times New Roman" w:hAnsi="Times New Roman"/>
            <w:color w:val="000000"/>
            <w:sz w:val="20"/>
            <w:szCs w:val="20"/>
            <w:lang w:val="en-ID"/>
          </w:rPr>
          <w:tag w:val="MENDELEY_CITATION_v3_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"/>
          <w:id w:val="2027825885"/>
          <w:placeholder>
            <w:docPart w:val="DefaultPlaceholder_-1854013440"/>
          </w:placeholder>
        </w:sdtPr>
        <w:sdtContent>
          <w:r w:rsidR="008E0300" w:rsidRPr="008E0300">
            <w:rPr>
              <w:rFonts w:ascii="Times New Roman" w:hAnsi="Times New Roman"/>
              <w:color w:val="000000"/>
              <w:sz w:val="20"/>
              <w:szCs w:val="20"/>
              <w:lang w:val="en-ID"/>
            </w:rPr>
            <w:t>[21]</w:t>
          </w:r>
        </w:sdtContent>
      </w:sdt>
      <w:r w:rsidR="003F574B" w:rsidRPr="003F574B">
        <w:rPr>
          <w:rFonts w:ascii="Times New Roman" w:hAnsi="Times New Roman"/>
          <w:sz w:val="20"/>
          <w:szCs w:val="20"/>
          <w:lang w:val="en-ID"/>
        </w:rPr>
        <w:t>.</w:t>
      </w:r>
    </w:p>
    <w:p w14:paraId="5D6CDCA1" w14:textId="261DF7F5" w:rsidR="003F574B" w:rsidRPr="003F574B" w:rsidRDefault="003F574B" w:rsidP="0081129D">
      <w:pPr>
        <w:spacing w:line="276" w:lineRule="auto"/>
        <w:ind w:firstLine="360"/>
        <w:jc w:val="both"/>
        <w:rPr>
          <w:rFonts w:ascii="Times New Roman" w:hAnsi="Times New Roman"/>
          <w:sz w:val="20"/>
          <w:szCs w:val="20"/>
          <w:lang w:val="en-ID"/>
        </w:rPr>
      </w:pPr>
      <w:r w:rsidRPr="003F574B">
        <w:rPr>
          <w:rFonts w:ascii="Times New Roman" w:hAnsi="Times New Roman"/>
          <w:sz w:val="20"/>
          <w:szCs w:val="20"/>
          <w:lang w:val="en-ID"/>
        </w:rPr>
        <w:t xml:space="preserve">System validation employed black-box testing methodology examining system </w:t>
      </w:r>
      <w:proofErr w:type="spellStart"/>
      <w:r w:rsidRPr="003F574B">
        <w:rPr>
          <w:rFonts w:ascii="Times New Roman" w:hAnsi="Times New Roman"/>
          <w:sz w:val="20"/>
          <w:szCs w:val="20"/>
          <w:lang w:val="en-ID"/>
        </w:rPr>
        <w:t>behavior</w:t>
      </w:r>
      <w:proofErr w:type="spellEnd"/>
      <w:r w:rsidRPr="003F574B">
        <w:rPr>
          <w:rFonts w:ascii="Times New Roman" w:hAnsi="Times New Roman"/>
          <w:sz w:val="20"/>
          <w:szCs w:val="20"/>
          <w:lang w:val="en-ID"/>
        </w:rPr>
        <w:t xml:space="preserve"> from the user perspective without regard to internal implementation details </w:t>
      </w:r>
      <w:sdt>
        <w:sdtPr>
          <w:rPr>
            <w:rFonts w:ascii="Times New Roman" w:hAnsi="Times New Roman"/>
            <w:color w:val="000000"/>
            <w:sz w:val="20"/>
            <w:szCs w:val="20"/>
            <w:lang w:val="en-ID"/>
          </w:rPr>
          <w:tag w:val="MENDELEY_CITATION_v3_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"/>
          <w:id w:val="-1167867833"/>
          <w:placeholder>
            <w:docPart w:val="DefaultPlaceholder_-1854013440"/>
          </w:placeholder>
        </w:sdtPr>
        <w:sdtContent>
          <w:r w:rsidR="008E0300" w:rsidRPr="008E0300">
            <w:rPr>
              <w:rFonts w:ascii="Times New Roman" w:hAnsi="Times New Roman"/>
              <w:color w:val="000000"/>
              <w:sz w:val="20"/>
              <w:szCs w:val="20"/>
              <w:lang w:val="en-ID"/>
            </w:rPr>
            <w:t>[13]</w:t>
          </w:r>
        </w:sdtContent>
      </w:sdt>
      <w:r w:rsidRPr="003F574B">
        <w:rPr>
          <w:rFonts w:ascii="Times New Roman" w:hAnsi="Times New Roman"/>
          <w:sz w:val="20"/>
          <w:szCs w:val="20"/>
          <w:lang w:val="en-ID"/>
        </w:rPr>
        <w:t xml:space="preserve">. </w:t>
      </w:r>
      <w:r w:rsidR="000B2240" w:rsidRPr="003860B1">
        <w:rPr>
          <w:rFonts w:ascii="Times New Roman" w:hAnsi="Times New Roman"/>
          <w:sz w:val="20"/>
          <w:szCs w:val="20"/>
        </w:rPr>
        <w:t>Test scenario coverage included DSS alert generation precision, threshold boundary condition verification, Health Index calculation accuracy, and advisory text generation correctness. The validation approach follows established software engineering practices for functional verification</w:t>
      </w:r>
      <w:r w:rsidR="000B2240" w:rsidRPr="003860B1">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"/>
          <w:id w:val="1897470799"/>
          <w:placeholder>
            <w:docPart w:val="DefaultPlaceholder_-1854013440"/>
          </w:placeholder>
        </w:sdtPr>
        <w:sdtContent>
          <w:r w:rsidR="008E0300" w:rsidRPr="008E0300">
            <w:rPr>
              <w:rFonts w:ascii="Times New Roman" w:hAnsi="Times New Roman"/>
              <w:color w:val="000000"/>
              <w:sz w:val="20"/>
              <w:szCs w:val="20"/>
              <w:lang w:val="en-ID"/>
            </w:rPr>
            <w:t>[22]</w:t>
          </w:r>
        </w:sdtContent>
      </w:sdt>
      <w:r w:rsidRPr="003F574B">
        <w:rPr>
          <w:rFonts w:ascii="Times New Roman" w:hAnsi="Times New Roman"/>
          <w:sz w:val="20"/>
          <w:szCs w:val="20"/>
          <w:lang w:val="en-ID"/>
        </w:rPr>
        <w:t>.</w:t>
      </w:r>
    </w:p>
    <w:p w14:paraId="1CBD7F35" w14:textId="14F51018" w:rsidR="00537B9A" w:rsidRPr="003860B1" w:rsidRDefault="0065280A" w:rsidP="0081129D">
      <w:pPr>
        <w:pStyle w:val="Heading1"/>
        <w:spacing w:before="0"/>
        <w:jc w:val="both"/>
      </w:pPr>
      <w:r w:rsidRPr="003860B1">
        <w:t>Results and Discussion</w:t>
      </w:r>
    </w:p>
    <w:p w14:paraId="386167CB" w14:textId="3B95706F" w:rsidR="00BC4D37" w:rsidRPr="003860B1" w:rsidRDefault="00C37826" w:rsidP="0081129D">
      <w:pPr>
        <w:ind w:firstLine="360"/>
        <w:jc w:val="both"/>
        <w:rPr>
          <w:rFonts w:ascii="Times New Roman" w:hAnsi="Times New Roman"/>
          <w:sz w:val="20"/>
          <w:szCs w:val="20"/>
        </w:rPr>
      </w:pPr>
      <w:r w:rsidRPr="003860B1">
        <w:rPr>
          <w:rFonts w:ascii="Times New Roman" w:hAnsi="Times New Roman"/>
          <w:sz w:val="20"/>
          <w:szCs w:val="20"/>
        </w:rPr>
        <w:t>System implementation produced the SIM4LON platform incorporating the designed IDSS capabilities within a cohesive web-based interface. The system provides secure access through an authentication interface implementing role-based access control, as shown in Figure 6.</w:t>
      </w:r>
    </w:p>
    <w:p w14:paraId="1EF8F6C3" w14:textId="77777777" w:rsidR="00BC4D37" w:rsidRPr="003860B1" w:rsidRDefault="00BC4D37" w:rsidP="00BC4D37">
      <w:pPr>
        <w:keepNext/>
        <w:spacing w:after="0"/>
        <w:jc w:val="center"/>
        <w:rPr>
          <w:rFonts w:ascii="Times New Roman" w:hAnsi="Times New Roman"/>
        </w:rPr>
      </w:pPr>
      <w:r w:rsidRPr="003860B1">
        <w:rPr>
          <w:rFonts w:ascii="Times New Roman" w:hAnsi="Times New Roman"/>
          <w:noProof/>
          <w:sz w:val="20"/>
          <w:szCs w:val="20"/>
        </w:rPr>
        <w:drawing>
          <wp:inline distT="0" distB="0" distL="0" distR="0" wp14:anchorId="343E0F0E" wp14:editId="7411A28D">
            <wp:extent cx="3430640" cy="1554480"/>
            <wp:effectExtent l="0" t="0" r="0" b="7620"/>
            <wp:docPr id="1196691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3112" cy="1569193"/>
                    </a:xfrm>
                    <a:prstGeom prst="rect">
                      <a:avLst/>
                    </a:prstGeom>
                    <a:noFill/>
                    <a:ln>
                      <a:noFill/>
                    </a:ln>
                  </pic:spPr>
                </pic:pic>
              </a:graphicData>
            </a:graphic>
          </wp:inline>
        </w:drawing>
      </w:r>
    </w:p>
    <w:p w14:paraId="5E5070C8" w14:textId="78EFF465" w:rsidR="00BC4D37" w:rsidRPr="003860B1" w:rsidRDefault="00BC4D37" w:rsidP="00BC4D37">
      <w:pPr>
        <w:pStyle w:val="Caption"/>
        <w:jc w:val="center"/>
        <w:rPr>
          <w:rFonts w:ascii="Times New Roman" w:hAnsi="Times New Roman"/>
          <w:sz w:val="20"/>
          <w:szCs w:val="20"/>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6</w:t>
      </w:r>
      <w:r w:rsidRPr="003860B1">
        <w:rPr>
          <w:rFonts w:ascii="Times New Roman" w:hAnsi="Times New Roman"/>
        </w:rPr>
        <w:fldChar w:fldCharType="end"/>
      </w:r>
      <w:r w:rsidRPr="003860B1">
        <w:rPr>
          <w:rFonts w:ascii="Times New Roman" w:hAnsi="Times New Roman"/>
        </w:rPr>
        <w:t xml:space="preserve"> User Authentication Interface</w:t>
      </w:r>
    </w:p>
    <w:p w14:paraId="4F0386EA" w14:textId="02108F1B" w:rsidR="00BC4D37" w:rsidRPr="003860B1" w:rsidRDefault="00BC4D37" w:rsidP="0081129D">
      <w:pPr>
        <w:ind w:firstLine="426"/>
        <w:jc w:val="both"/>
        <w:rPr>
          <w:rFonts w:ascii="Times New Roman" w:hAnsi="Times New Roman"/>
          <w:sz w:val="20"/>
          <w:szCs w:val="20"/>
        </w:rPr>
      </w:pPr>
      <w:r w:rsidRPr="003860B1">
        <w:rPr>
          <w:rFonts w:ascii="Times New Roman" w:hAnsi="Times New Roman"/>
          <w:sz w:val="20"/>
          <w:szCs w:val="20"/>
        </w:rPr>
        <w:t xml:space="preserve">The DSS dashboard delivers at-a-glance operational intelligence through a Decision Support Section positioned prominently within the administrative interface, as depicted in Figure </w:t>
      </w:r>
      <w:r w:rsidR="00C37826" w:rsidRPr="003860B1">
        <w:rPr>
          <w:rFonts w:ascii="Times New Roman" w:hAnsi="Times New Roman"/>
          <w:sz w:val="20"/>
          <w:szCs w:val="20"/>
        </w:rPr>
        <w:t>7</w:t>
      </w:r>
      <w:r w:rsidRPr="003860B1">
        <w:rPr>
          <w:rFonts w:ascii="Times New Roman" w:hAnsi="Times New Roman"/>
          <w:sz w:val="20"/>
          <w:szCs w:val="20"/>
        </w:rPr>
        <w:t>, enabling rapid assessment of operational status without requiring navigation through multiple system components.</w:t>
      </w:r>
    </w:p>
    <w:p w14:paraId="61015113" w14:textId="77777777" w:rsidR="00BC4D37" w:rsidRPr="003860B1" w:rsidRDefault="00BC4D37" w:rsidP="00BC4D37">
      <w:pPr>
        <w:keepNext/>
        <w:spacing w:after="0"/>
        <w:jc w:val="center"/>
        <w:rPr>
          <w:rFonts w:ascii="Times New Roman" w:hAnsi="Times New Roman"/>
        </w:rPr>
      </w:pPr>
      <w:r w:rsidRPr="003860B1">
        <w:rPr>
          <w:rFonts w:ascii="Times New Roman" w:hAnsi="Times New Roman"/>
          <w:noProof/>
          <w:sz w:val="20"/>
          <w:szCs w:val="20"/>
        </w:rPr>
        <w:drawing>
          <wp:inline distT="0" distB="0" distL="0" distR="0" wp14:anchorId="0421470A" wp14:editId="04B7E908">
            <wp:extent cx="3820885" cy="1813581"/>
            <wp:effectExtent l="0" t="0" r="8255" b="0"/>
            <wp:docPr id="1528302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5229" cy="1815643"/>
                    </a:xfrm>
                    <a:prstGeom prst="rect">
                      <a:avLst/>
                    </a:prstGeom>
                    <a:noFill/>
                    <a:ln>
                      <a:noFill/>
                    </a:ln>
                  </pic:spPr>
                </pic:pic>
              </a:graphicData>
            </a:graphic>
          </wp:inline>
        </w:drawing>
      </w:r>
    </w:p>
    <w:p w14:paraId="3854740F" w14:textId="4C8E3F1B" w:rsidR="00BC4D37" w:rsidRPr="003860B1" w:rsidRDefault="00BC4D37" w:rsidP="00BC4D37">
      <w:pPr>
        <w:pStyle w:val="Caption"/>
        <w:jc w:val="center"/>
        <w:rPr>
          <w:rFonts w:ascii="Times New Roman" w:hAnsi="Times New Roman"/>
          <w:sz w:val="20"/>
          <w:szCs w:val="20"/>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7</w:t>
      </w:r>
      <w:r w:rsidRPr="003860B1">
        <w:rPr>
          <w:rFonts w:ascii="Times New Roman" w:hAnsi="Times New Roman"/>
        </w:rPr>
        <w:fldChar w:fldCharType="end"/>
      </w:r>
      <w:r w:rsidRPr="003860B1">
        <w:rPr>
          <w:rFonts w:ascii="Times New Roman" w:hAnsi="Times New Roman"/>
        </w:rPr>
        <w:t xml:space="preserve"> Intelligent Decision Support Dashboard Interface</w:t>
      </w:r>
    </w:p>
    <w:p w14:paraId="71EAF45D" w14:textId="751D7792" w:rsidR="00BC4D37" w:rsidRPr="003860B1" w:rsidRDefault="00BC4D37" w:rsidP="0081129D">
      <w:pPr>
        <w:ind w:firstLine="284"/>
        <w:jc w:val="both"/>
        <w:rPr>
          <w:rFonts w:ascii="Times New Roman" w:hAnsi="Times New Roman"/>
          <w:sz w:val="20"/>
          <w:szCs w:val="20"/>
        </w:rPr>
      </w:pPr>
      <w:r w:rsidRPr="003860B1">
        <w:rPr>
          <w:rFonts w:ascii="Times New Roman" w:hAnsi="Times New Roman"/>
          <w:sz w:val="20"/>
          <w:szCs w:val="20"/>
        </w:rPr>
        <w:lastRenderedPageBreak/>
        <w:t xml:space="preserve">The dashboard interface presents the Operational Health Index as a circular gauge visualization displaying the 0-100 rating with color-coded status indication, transitioning through green, yellow, orange, and red zones corresponding to decreasing health levels. Adjacent summary statistics provide quick-reference counts for pending orders, urgent deliveries, low inventory items, and overdue receivables, enabling decision-makers </w:t>
      </w:r>
      <w:r w:rsidR="00F116DF" w:rsidRPr="003860B1">
        <w:rPr>
          <w:rFonts w:ascii="Times New Roman" w:hAnsi="Times New Roman"/>
          <w:sz w:val="20"/>
          <w:szCs w:val="20"/>
        </w:rPr>
        <w:tab/>
      </w:r>
      <w:r w:rsidRPr="003860B1">
        <w:rPr>
          <w:rFonts w:ascii="Times New Roman" w:hAnsi="Times New Roman"/>
          <w:sz w:val="20"/>
          <w:szCs w:val="20"/>
        </w:rPr>
        <w:t xml:space="preserve">to identify areas requiring attention at a glance. Low Stock Alerts appear as individual cards displaying current inventory quantity, threshold parameters, severity classification, and automated advisories specific to each product. Payment Overdue Alerts present as a sequenced listing with outlet identification, overdue duration, outstanding amount, and collection recommendations ordered by priority. The order management interface, presented in Figure </w:t>
      </w:r>
      <w:r w:rsidR="00C37826" w:rsidRPr="003860B1">
        <w:rPr>
          <w:rFonts w:ascii="Times New Roman" w:hAnsi="Times New Roman"/>
          <w:sz w:val="20"/>
          <w:szCs w:val="20"/>
        </w:rPr>
        <w:t>8</w:t>
      </w:r>
      <w:r w:rsidRPr="003860B1">
        <w:rPr>
          <w:rFonts w:ascii="Times New Roman" w:hAnsi="Times New Roman"/>
          <w:sz w:val="20"/>
          <w:szCs w:val="20"/>
        </w:rPr>
        <w:t>, enables comprehensive transaction processing including order creation, status tracking, and payment recording. This interface serves as the primary data entry point feeding the DSS analytics engine.</w:t>
      </w:r>
    </w:p>
    <w:p w14:paraId="2B05C4DF" w14:textId="77777777" w:rsidR="00BC4D37" w:rsidRPr="003860B1" w:rsidRDefault="00BC4D37" w:rsidP="00BC4D37">
      <w:pPr>
        <w:keepNext/>
        <w:spacing w:after="0"/>
        <w:jc w:val="center"/>
        <w:rPr>
          <w:rFonts w:ascii="Times New Roman" w:hAnsi="Times New Roman"/>
        </w:rPr>
      </w:pPr>
      <w:r w:rsidRPr="003860B1">
        <w:rPr>
          <w:rFonts w:ascii="Times New Roman" w:hAnsi="Times New Roman"/>
          <w:noProof/>
          <w:sz w:val="20"/>
          <w:szCs w:val="20"/>
        </w:rPr>
        <w:drawing>
          <wp:inline distT="0" distB="0" distL="0" distR="0" wp14:anchorId="63F8880A" wp14:editId="1BEDBD46">
            <wp:extent cx="3622843" cy="2847109"/>
            <wp:effectExtent l="0" t="0" r="0" b="0"/>
            <wp:docPr id="564673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9565" cy="2875968"/>
                    </a:xfrm>
                    <a:prstGeom prst="rect">
                      <a:avLst/>
                    </a:prstGeom>
                    <a:noFill/>
                    <a:ln>
                      <a:noFill/>
                    </a:ln>
                  </pic:spPr>
                </pic:pic>
              </a:graphicData>
            </a:graphic>
          </wp:inline>
        </w:drawing>
      </w:r>
    </w:p>
    <w:p w14:paraId="6D49A524" w14:textId="0E4C25DA" w:rsidR="00BC4D37" w:rsidRPr="003860B1" w:rsidRDefault="00BC4D37" w:rsidP="00BC4D37">
      <w:pPr>
        <w:pStyle w:val="Caption"/>
        <w:jc w:val="center"/>
        <w:rPr>
          <w:rFonts w:ascii="Times New Roman" w:hAnsi="Times New Roman"/>
          <w:sz w:val="20"/>
          <w:szCs w:val="20"/>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8</w:t>
      </w:r>
      <w:r w:rsidRPr="003860B1">
        <w:rPr>
          <w:rFonts w:ascii="Times New Roman" w:hAnsi="Times New Roman"/>
        </w:rPr>
        <w:fldChar w:fldCharType="end"/>
      </w:r>
      <w:r w:rsidRPr="003860B1">
        <w:rPr>
          <w:rFonts w:ascii="Times New Roman" w:hAnsi="Times New Roman"/>
        </w:rPr>
        <w:t xml:space="preserve"> Order Management Interface</w:t>
      </w:r>
    </w:p>
    <w:p w14:paraId="3D5136A9" w14:textId="2261A57B" w:rsidR="00BC4D37" w:rsidRPr="003860B1" w:rsidRDefault="00BC4D37" w:rsidP="0081129D">
      <w:pPr>
        <w:ind w:firstLine="284"/>
        <w:jc w:val="both"/>
        <w:rPr>
          <w:rFonts w:ascii="Times New Roman" w:hAnsi="Times New Roman"/>
          <w:sz w:val="20"/>
          <w:szCs w:val="20"/>
        </w:rPr>
      </w:pPr>
      <w:r w:rsidRPr="003860B1">
        <w:rPr>
          <w:rFonts w:ascii="Times New Roman" w:hAnsi="Times New Roman"/>
          <w:sz w:val="20"/>
          <w:szCs w:val="20"/>
        </w:rPr>
        <w:t xml:space="preserve">Inventory management functionality, depicted in Figure </w:t>
      </w:r>
      <w:r w:rsidR="00C37826" w:rsidRPr="003860B1">
        <w:rPr>
          <w:rFonts w:ascii="Times New Roman" w:hAnsi="Times New Roman"/>
          <w:sz w:val="20"/>
          <w:szCs w:val="20"/>
        </w:rPr>
        <w:t>9</w:t>
      </w:r>
      <w:r w:rsidRPr="003860B1">
        <w:rPr>
          <w:rFonts w:ascii="Times New Roman" w:hAnsi="Times New Roman"/>
          <w:sz w:val="20"/>
          <w:szCs w:val="20"/>
        </w:rPr>
        <w:t>, provides stock level monitoring and adjustment capabilities. The threshold parameters configured through this interface directly influence the Low Stock Alert generation within the DSS module.</w:t>
      </w:r>
    </w:p>
    <w:p w14:paraId="55D00A32" w14:textId="77777777" w:rsidR="00197FBD" w:rsidRPr="003860B1" w:rsidRDefault="00197FBD" w:rsidP="00197FBD">
      <w:pPr>
        <w:keepNext/>
        <w:spacing w:after="0"/>
        <w:jc w:val="center"/>
        <w:rPr>
          <w:rFonts w:ascii="Times New Roman" w:hAnsi="Times New Roman"/>
        </w:rPr>
      </w:pPr>
      <w:r w:rsidRPr="003860B1">
        <w:rPr>
          <w:rFonts w:ascii="Times New Roman" w:hAnsi="Times New Roman"/>
          <w:noProof/>
          <w:sz w:val="20"/>
          <w:szCs w:val="20"/>
        </w:rPr>
        <w:drawing>
          <wp:inline distT="0" distB="0" distL="0" distR="0" wp14:anchorId="45515111" wp14:editId="1AE7369A">
            <wp:extent cx="3657600" cy="2098621"/>
            <wp:effectExtent l="0" t="0" r="0" b="0"/>
            <wp:docPr id="1494985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9523" cy="2145626"/>
                    </a:xfrm>
                    <a:prstGeom prst="rect">
                      <a:avLst/>
                    </a:prstGeom>
                    <a:noFill/>
                    <a:ln>
                      <a:noFill/>
                    </a:ln>
                  </pic:spPr>
                </pic:pic>
              </a:graphicData>
            </a:graphic>
          </wp:inline>
        </w:drawing>
      </w:r>
    </w:p>
    <w:p w14:paraId="56787700" w14:textId="066FB548" w:rsidR="00BC4D37" w:rsidRPr="003860B1" w:rsidRDefault="00197FBD" w:rsidP="00197FBD">
      <w:pPr>
        <w:pStyle w:val="Caption"/>
        <w:jc w:val="center"/>
        <w:rPr>
          <w:rFonts w:ascii="Times New Roman" w:hAnsi="Times New Roman"/>
          <w:sz w:val="20"/>
          <w:szCs w:val="20"/>
        </w:rPr>
      </w:pPr>
      <w:r w:rsidRPr="003860B1">
        <w:rPr>
          <w:rFonts w:ascii="Times New Roman" w:hAnsi="Times New Roman"/>
        </w:rPr>
        <w:t xml:space="preserve">Figure </w:t>
      </w:r>
      <w:r w:rsidRPr="003860B1">
        <w:rPr>
          <w:rFonts w:ascii="Times New Roman" w:hAnsi="Times New Roman"/>
        </w:rPr>
        <w:fldChar w:fldCharType="begin"/>
      </w:r>
      <w:r w:rsidRPr="003860B1">
        <w:rPr>
          <w:rFonts w:ascii="Times New Roman" w:hAnsi="Times New Roman"/>
        </w:rPr>
        <w:instrText xml:space="preserve"> SEQ Figure \* ARABIC </w:instrText>
      </w:r>
      <w:r w:rsidRPr="003860B1">
        <w:rPr>
          <w:rFonts w:ascii="Times New Roman" w:hAnsi="Times New Roman"/>
        </w:rPr>
        <w:fldChar w:fldCharType="separate"/>
      </w:r>
      <w:r w:rsidR="007A376D">
        <w:rPr>
          <w:rFonts w:ascii="Times New Roman" w:hAnsi="Times New Roman"/>
          <w:noProof/>
        </w:rPr>
        <w:t>9</w:t>
      </w:r>
      <w:r w:rsidRPr="003860B1">
        <w:rPr>
          <w:rFonts w:ascii="Times New Roman" w:hAnsi="Times New Roman"/>
        </w:rPr>
        <w:fldChar w:fldCharType="end"/>
      </w:r>
      <w:r w:rsidRPr="003860B1">
        <w:rPr>
          <w:rFonts w:ascii="Times New Roman" w:hAnsi="Times New Roman"/>
        </w:rPr>
        <w:t xml:space="preserve"> Stock Management Interface</w:t>
      </w:r>
    </w:p>
    <w:p w14:paraId="0C445CEF" w14:textId="5121D55D" w:rsidR="00BC4D37" w:rsidRPr="003860B1" w:rsidRDefault="00BC4D37" w:rsidP="0081129D">
      <w:pPr>
        <w:ind w:firstLine="284"/>
        <w:jc w:val="both"/>
        <w:rPr>
          <w:rFonts w:ascii="Times New Roman" w:hAnsi="Times New Roman"/>
          <w:sz w:val="20"/>
          <w:szCs w:val="20"/>
        </w:rPr>
      </w:pPr>
      <w:r w:rsidRPr="003860B1">
        <w:rPr>
          <w:rFonts w:ascii="Times New Roman" w:hAnsi="Times New Roman"/>
          <w:sz w:val="20"/>
          <w:szCs w:val="20"/>
        </w:rPr>
        <w:t>Each operational entity including orders, inventory records, and payment records includes a reference to the owning retail outlet, enabling application-level filtering to restrict data access to authorized records. This approach balances infrastructure efficiency with adequate data isolation for the application context, avoiding the administrative complexity of separate database instances while ensuring tenants cannot access data belonging to other tenants.</w:t>
      </w:r>
      <w:r w:rsidR="00634C48">
        <w:rPr>
          <w:rFonts w:ascii="Times New Roman" w:hAnsi="Times New Roman"/>
          <w:sz w:val="20"/>
          <w:szCs w:val="20"/>
        </w:rPr>
        <w:t xml:space="preserve"> </w:t>
      </w:r>
      <w:r w:rsidRPr="003860B1">
        <w:rPr>
          <w:rFonts w:ascii="Times New Roman" w:hAnsi="Times New Roman"/>
          <w:sz w:val="20"/>
          <w:szCs w:val="20"/>
        </w:rPr>
        <w:t xml:space="preserve">Black-box testing procedures validated all system functions including DSS-specific </w:t>
      </w:r>
      <w:r w:rsidRPr="003860B1">
        <w:rPr>
          <w:rFonts w:ascii="Times New Roman" w:hAnsi="Times New Roman"/>
          <w:sz w:val="20"/>
          <w:szCs w:val="20"/>
        </w:rPr>
        <w:lastRenderedPageBreak/>
        <w:t>capabilities across 35 test scenarios organized by functional area, with complete results summarized in Table 2</w:t>
      </w:r>
      <w:r w:rsidR="00525AD8">
        <w:rPr>
          <w:rFonts w:ascii="Times New Roman" w:hAnsi="Times New Roman"/>
          <w:sz w:val="20"/>
          <w:szCs w:val="20"/>
        </w:rPr>
        <w:t>.</w:t>
      </w:r>
    </w:p>
    <w:p w14:paraId="1F9D852C" w14:textId="2F5504C4" w:rsidR="00DC746A" w:rsidRPr="003860B1" w:rsidRDefault="00DC746A" w:rsidP="00DC746A">
      <w:pPr>
        <w:pStyle w:val="Caption"/>
        <w:keepNext/>
        <w:spacing w:after="0"/>
        <w:jc w:val="center"/>
        <w:rPr>
          <w:rFonts w:ascii="Times New Roman" w:hAnsi="Times New Roman"/>
        </w:rPr>
      </w:pPr>
      <w:r w:rsidRPr="003860B1">
        <w:rPr>
          <w:rFonts w:ascii="Times New Roman" w:hAnsi="Times New Roman"/>
        </w:rPr>
        <w:t xml:space="preserve">Table </w:t>
      </w:r>
      <w:r w:rsidRPr="003860B1">
        <w:rPr>
          <w:rFonts w:ascii="Times New Roman" w:hAnsi="Times New Roman"/>
        </w:rPr>
        <w:fldChar w:fldCharType="begin"/>
      </w:r>
      <w:r w:rsidRPr="003860B1">
        <w:rPr>
          <w:rFonts w:ascii="Times New Roman" w:hAnsi="Times New Roman"/>
        </w:rPr>
        <w:instrText xml:space="preserve"> SEQ Table \* ARABIC </w:instrText>
      </w:r>
      <w:r w:rsidRPr="003860B1">
        <w:rPr>
          <w:rFonts w:ascii="Times New Roman" w:hAnsi="Times New Roman"/>
        </w:rPr>
        <w:fldChar w:fldCharType="separate"/>
      </w:r>
      <w:r w:rsidR="007A376D">
        <w:rPr>
          <w:rFonts w:ascii="Times New Roman" w:hAnsi="Times New Roman"/>
          <w:noProof/>
        </w:rPr>
        <w:t>2</w:t>
      </w:r>
      <w:r w:rsidRPr="003860B1">
        <w:rPr>
          <w:rFonts w:ascii="Times New Roman" w:hAnsi="Times New Roman"/>
        </w:rPr>
        <w:fldChar w:fldCharType="end"/>
      </w:r>
      <w:r w:rsidRPr="003860B1">
        <w:rPr>
          <w:rFonts w:ascii="Times New Roman" w:hAnsi="Times New Roman"/>
        </w:rPr>
        <w:t xml:space="preserve"> Comprehensive Validation Summary</w:t>
      </w:r>
    </w:p>
    <w:tbl>
      <w:tblPr>
        <w:tblStyle w:val="TableGrid"/>
        <w:tblW w:w="0" w:type="auto"/>
        <w:jc w:val="center"/>
        <w:tblLook w:val="04A0" w:firstRow="1" w:lastRow="0" w:firstColumn="1" w:lastColumn="0" w:noHBand="0" w:noVBand="1"/>
      </w:tblPr>
      <w:tblGrid>
        <w:gridCol w:w="2194"/>
        <w:gridCol w:w="1487"/>
        <w:gridCol w:w="991"/>
        <w:gridCol w:w="1419"/>
      </w:tblGrid>
      <w:tr w:rsidR="00DC746A" w:rsidRPr="003860B1" w14:paraId="2DE6559F" w14:textId="77777777" w:rsidTr="00861BD1">
        <w:trPr>
          <w:jc w:val="center"/>
        </w:trPr>
        <w:tc>
          <w:tcPr>
            <w:tcW w:w="2194" w:type="dxa"/>
          </w:tcPr>
          <w:p w14:paraId="3F532D83" w14:textId="35BC7F91" w:rsidR="00DC746A" w:rsidRPr="003860B1" w:rsidRDefault="00DC746A" w:rsidP="00861BD1">
            <w:pPr>
              <w:spacing w:after="0"/>
              <w:jc w:val="center"/>
              <w:rPr>
                <w:rFonts w:ascii="Times New Roman" w:hAnsi="Times New Roman"/>
                <w:b/>
                <w:bCs/>
                <w:sz w:val="20"/>
                <w:szCs w:val="20"/>
                <w:lang w:val="en-ID"/>
              </w:rPr>
            </w:pPr>
            <w:r w:rsidRPr="00DC746A">
              <w:rPr>
                <w:rFonts w:ascii="Times New Roman" w:hAnsi="Times New Roman"/>
                <w:b/>
                <w:bCs/>
                <w:sz w:val="20"/>
                <w:szCs w:val="20"/>
                <w:lang w:val="en-ID"/>
              </w:rPr>
              <w:t>Functional Area</w:t>
            </w:r>
          </w:p>
        </w:tc>
        <w:tc>
          <w:tcPr>
            <w:tcW w:w="1487" w:type="dxa"/>
          </w:tcPr>
          <w:p w14:paraId="7505D5ED" w14:textId="32C196CF" w:rsidR="00DC746A" w:rsidRPr="003860B1" w:rsidRDefault="00DC746A" w:rsidP="00861BD1">
            <w:pPr>
              <w:spacing w:after="0"/>
              <w:jc w:val="center"/>
              <w:rPr>
                <w:rFonts w:ascii="Times New Roman" w:hAnsi="Times New Roman"/>
                <w:b/>
                <w:bCs/>
                <w:sz w:val="20"/>
                <w:szCs w:val="20"/>
              </w:rPr>
            </w:pPr>
            <w:r w:rsidRPr="003860B1">
              <w:rPr>
                <w:rFonts w:ascii="Times New Roman" w:hAnsi="Times New Roman"/>
                <w:b/>
                <w:bCs/>
                <w:sz w:val="20"/>
                <w:szCs w:val="20"/>
              </w:rPr>
              <w:t>Test Scenarios</w:t>
            </w:r>
          </w:p>
        </w:tc>
        <w:tc>
          <w:tcPr>
            <w:tcW w:w="991" w:type="dxa"/>
          </w:tcPr>
          <w:p w14:paraId="7BECCF0B" w14:textId="45964F77" w:rsidR="00DC746A" w:rsidRPr="003860B1" w:rsidRDefault="00DC746A" w:rsidP="00861BD1">
            <w:pPr>
              <w:spacing w:after="0"/>
              <w:jc w:val="center"/>
              <w:rPr>
                <w:rFonts w:ascii="Times New Roman" w:hAnsi="Times New Roman"/>
                <w:b/>
                <w:bCs/>
                <w:sz w:val="20"/>
                <w:szCs w:val="20"/>
              </w:rPr>
            </w:pPr>
            <w:r w:rsidRPr="003860B1">
              <w:rPr>
                <w:rFonts w:ascii="Times New Roman" w:hAnsi="Times New Roman"/>
                <w:b/>
                <w:bCs/>
                <w:sz w:val="20"/>
                <w:szCs w:val="20"/>
              </w:rPr>
              <w:t>Passed</w:t>
            </w:r>
          </w:p>
        </w:tc>
        <w:tc>
          <w:tcPr>
            <w:tcW w:w="1419" w:type="dxa"/>
          </w:tcPr>
          <w:p w14:paraId="46CFD334" w14:textId="3BEEB414" w:rsidR="00DC746A" w:rsidRPr="003860B1" w:rsidRDefault="00DC746A" w:rsidP="00861BD1">
            <w:pPr>
              <w:spacing w:after="0"/>
              <w:jc w:val="center"/>
              <w:rPr>
                <w:rFonts w:ascii="Times New Roman" w:hAnsi="Times New Roman"/>
                <w:b/>
                <w:bCs/>
                <w:sz w:val="20"/>
                <w:szCs w:val="20"/>
              </w:rPr>
            </w:pPr>
            <w:r w:rsidRPr="003860B1">
              <w:rPr>
                <w:rFonts w:ascii="Times New Roman" w:hAnsi="Times New Roman"/>
                <w:b/>
                <w:bCs/>
                <w:sz w:val="20"/>
                <w:szCs w:val="20"/>
              </w:rPr>
              <w:t>Success Rate</w:t>
            </w:r>
          </w:p>
        </w:tc>
      </w:tr>
      <w:tr w:rsidR="00DC746A" w:rsidRPr="003860B1" w14:paraId="32484EAB" w14:textId="77777777" w:rsidTr="00861BD1">
        <w:trPr>
          <w:jc w:val="center"/>
        </w:trPr>
        <w:tc>
          <w:tcPr>
            <w:tcW w:w="2194" w:type="dxa"/>
          </w:tcPr>
          <w:p w14:paraId="786F8588" w14:textId="70758F90" w:rsidR="00DC746A" w:rsidRPr="003860B1" w:rsidRDefault="00DC746A" w:rsidP="00861BD1">
            <w:pPr>
              <w:spacing w:after="0"/>
              <w:rPr>
                <w:rFonts w:ascii="Times New Roman" w:hAnsi="Times New Roman"/>
                <w:sz w:val="20"/>
                <w:szCs w:val="20"/>
              </w:rPr>
            </w:pPr>
            <w:r w:rsidRPr="003860B1">
              <w:rPr>
                <w:rFonts w:ascii="Times New Roman" w:hAnsi="Times New Roman"/>
                <w:sz w:val="20"/>
                <w:szCs w:val="20"/>
              </w:rPr>
              <w:t>Auth</w:t>
            </w:r>
          </w:p>
        </w:tc>
        <w:tc>
          <w:tcPr>
            <w:tcW w:w="1487" w:type="dxa"/>
          </w:tcPr>
          <w:p w14:paraId="6962AB43" w14:textId="69118677"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5</w:t>
            </w:r>
          </w:p>
        </w:tc>
        <w:tc>
          <w:tcPr>
            <w:tcW w:w="991" w:type="dxa"/>
          </w:tcPr>
          <w:p w14:paraId="09512919" w14:textId="60606682"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5</w:t>
            </w:r>
          </w:p>
        </w:tc>
        <w:tc>
          <w:tcPr>
            <w:tcW w:w="1419" w:type="dxa"/>
          </w:tcPr>
          <w:p w14:paraId="09A24BF3" w14:textId="07F579D9"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s</w:t>
            </w:r>
          </w:p>
        </w:tc>
      </w:tr>
      <w:tr w:rsidR="00DC746A" w:rsidRPr="003860B1" w14:paraId="6F8C6D58" w14:textId="77777777" w:rsidTr="00861BD1">
        <w:trPr>
          <w:jc w:val="center"/>
        </w:trPr>
        <w:tc>
          <w:tcPr>
            <w:tcW w:w="2194" w:type="dxa"/>
          </w:tcPr>
          <w:p w14:paraId="1AFEC21A" w14:textId="059CAAA7" w:rsidR="00DC746A" w:rsidRPr="003860B1" w:rsidRDefault="00DC746A" w:rsidP="00861BD1">
            <w:pPr>
              <w:spacing w:after="0"/>
              <w:rPr>
                <w:rFonts w:ascii="Times New Roman" w:hAnsi="Times New Roman"/>
                <w:sz w:val="20"/>
                <w:szCs w:val="20"/>
              </w:rPr>
            </w:pPr>
            <w:r w:rsidRPr="003860B1">
              <w:rPr>
                <w:rFonts w:ascii="Times New Roman" w:hAnsi="Times New Roman"/>
                <w:sz w:val="20"/>
                <w:szCs w:val="20"/>
              </w:rPr>
              <w:t>Order Administration</w:t>
            </w:r>
          </w:p>
        </w:tc>
        <w:tc>
          <w:tcPr>
            <w:tcW w:w="1487" w:type="dxa"/>
          </w:tcPr>
          <w:p w14:paraId="3A6919F7" w14:textId="664B8223"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8</w:t>
            </w:r>
          </w:p>
        </w:tc>
        <w:tc>
          <w:tcPr>
            <w:tcW w:w="991" w:type="dxa"/>
          </w:tcPr>
          <w:p w14:paraId="6D15ED3F" w14:textId="79CC5EC4"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8</w:t>
            </w:r>
          </w:p>
        </w:tc>
        <w:tc>
          <w:tcPr>
            <w:tcW w:w="1419" w:type="dxa"/>
          </w:tcPr>
          <w:p w14:paraId="7D3B85E4" w14:textId="54CA61AA"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100%</w:t>
            </w:r>
          </w:p>
        </w:tc>
      </w:tr>
      <w:tr w:rsidR="00DC746A" w:rsidRPr="003860B1" w14:paraId="2CD90036" w14:textId="77777777" w:rsidTr="00861BD1">
        <w:trPr>
          <w:jc w:val="center"/>
        </w:trPr>
        <w:tc>
          <w:tcPr>
            <w:tcW w:w="2194" w:type="dxa"/>
          </w:tcPr>
          <w:p w14:paraId="794BA9FF" w14:textId="64CC386E" w:rsidR="00DC746A" w:rsidRPr="003860B1" w:rsidRDefault="00DC746A" w:rsidP="00861BD1">
            <w:pPr>
              <w:spacing w:after="0"/>
              <w:rPr>
                <w:rFonts w:ascii="Times New Roman" w:hAnsi="Times New Roman"/>
                <w:sz w:val="20"/>
                <w:szCs w:val="20"/>
              </w:rPr>
            </w:pPr>
            <w:r w:rsidRPr="003860B1">
              <w:rPr>
                <w:rFonts w:ascii="Times New Roman" w:hAnsi="Times New Roman"/>
                <w:sz w:val="20"/>
                <w:szCs w:val="20"/>
              </w:rPr>
              <w:t>Payment Processing</w:t>
            </w:r>
          </w:p>
        </w:tc>
        <w:tc>
          <w:tcPr>
            <w:tcW w:w="1487" w:type="dxa"/>
          </w:tcPr>
          <w:p w14:paraId="66C5A487" w14:textId="099DADF4"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5</w:t>
            </w:r>
          </w:p>
        </w:tc>
        <w:tc>
          <w:tcPr>
            <w:tcW w:w="991" w:type="dxa"/>
          </w:tcPr>
          <w:p w14:paraId="4745C9DA" w14:textId="012722E4"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5</w:t>
            </w:r>
          </w:p>
        </w:tc>
        <w:tc>
          <w:tcPr>
            <w:tcW w:w="1419" w:type="dxa"/>
          </w:tcPr>
          <w:p w14:paraId="5B5D7EDE" w14:textId="50D2B9D1"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100%</w:t>
            </w:r>
          </w:p>
        </w:tc>
      </w:tr>
      <w:tr w:rsidR="00DC746A" w:rsidRPr="003860B1" w14:paraId="4506E977" w14:textId="77777777" w:rsidTr="00861BD1">
        <w:trPr>
          <w:jc w:val="center"/>
        </w:trPr>
        <w:tc>
          <w:tcPr>
            <w:tcW w:w="2194" w:type="dxa"/>
          </w:tcPr>
          <w:p w14:paraId="14CEB4A4" w14:textId="6FFE0EDD" w:rsidR="00DC746A" w:rsidRPr="003860B1" w:rsidRDefault="00DC746A" w:rsidP="00861BD1">
            <w:pPr>
              <w:spacing w:after="0"/>
              <w:rPr>
                <w:rFonts w:ascii="Times New Roman" w:hAnsi="Times New Roman"/>
                <w:sz w:val="20"/>
                <w:szCs w:val="20"/>
              </w:rPr>
            </w:pPr>
            <w:r w:rsidRPr="003860B1">
              <w:rPr>
                <w:rFonts w:ascii="Times New Roman" w:hAnsi="Times New Roman"/>
                <w:sz w:val="20"/>
                <w:szCs w:val="20"/>
              </w:rPr>
              <w:t>Stock Management</w:t>
            </w:r>
          </w:p>
        </w:tc>
        <w:tc>
          <w:tcPr>
            <w:tcW w:w="1487" w:type="dxa"/>
          </w:tcPr>
          <w:p w14:paraId="58F4B4B9" w14:textId="008D1672"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6</w:t>
            </w:r>
          </w:p>
        </w:tc>
        <w:tc>
          <w:tcPr>
            <w:tcW w:w="991" w:type="dxa"/>
          </w:tcPr>
          <w:p w14:paraId="3EC5F014" w14:textId="3FA2C518"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6</w:t>
            </w:r>
          </w:p>
        </w:tc>
        <w:tc>
          <w:tcPr>
            <w:tcW w:w="1419" w:type="dxa"/>
          </w:tcPr>
          <w:p w14:paraId="4A98050F" w14:textId="09BF8355"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100%</w:t>
            </w:r>
          </w:p>
        </w:tc>
      </w:tr>
      <w:tr w:rsidR="00DC746A" w:rsidRPr="003860B1" w14:paraId="35D9C187" w14:textId="77777777" w:rsidTr="00861BD1">
        <w:trPr>
          <w:jc w:val="center"/>
        </w:trPr>
        <w:tc>
          <w:tcPr>
            <w:tcW w:w="2194" w:type="dxa"/>
          </w:tcPr>
          <w:p w14:paraId="44B8538B" w14:textId="0F64C245" w:rsidR="00DC746A" w:rsidRPr="003860B1" w:rsidRDefault="00DC746A" w:rsidP="00861BD1">
            <w:pPr>
              <w:spacing w:after="0"/>
              <w:rPr>
                <w:rFonts w:ascii="Times New Roman" w:hAnsi="Times New Roman"/>
                <w:sz w:val="20"/>
                <w:szCs w:val="20"/>
              </w:rPr>
            </w:pPr>
            <w:r w:rsidRPr="003860B1">
              <w:rPr>
                <w:rFonts w:ascii="Times New Roman" w:hAnsi="Times New Roman"/>
                <w:sz w:val="20"/>
                <w:szCs w:val="20"/>
              </w:rPr>
              <w:t>DSS Capabilities</w:t>
            </w:r>
          </w:p>
        </w:tc>
        <w:tc>
          <w:tcPr>
            <w:tcW w:w="1487" w:type="dxa"/>
          </w:tcPr>
          <w:p w14:paraId="6E69C7C5" w14:textId="277D83B8"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7</w:t>
            </w:r>
          </w:p>
        </w:tc>
        <w:tc>
          <w:tcPr>
            <w:tcW w:w="991" w:type="dxa"/>
          </w:tcPr>
          <w:p w14:paraId="6B21CD52" w14:textId="1532FB98"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7</w:t>
            </w:r>
          </w:p>
        </w:tc>
        <w:tc>
          <w:tcPr>
            <w:tcW w:w="1419" w:type="dxa"/>
          </w:tcPr>
          <w:p w14:paraId="0ACEAD44" w14:textId="5EFADDB7"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100%</w:t>
            </w:r>
          </w:p>
        </w:tc>
      </w:tr>
      <w:tr w:rsidR="00DC746A" w:rsidRPr="003860B1" w14:paraId="1E1E1804" w14:textId="77777777" w:rsidTr="00861BD1">
        <w:trPr>
          <w:jc w:val="center"/>
        </w:trPr>
        <w:tc>
          <w:tcPr>
            <w:tcW w:w="2194" w:type="dxa"/>
          </w:tcPr>
          <w:p w14:paraId="3793730E" w14:textId="5534C495" w:rsidR="00DC746A" w:rsidRPr="003860B1" w:rsidRDefault="00DC746A" w:rsidP="00861BD1">
            <w:pPr>
              <w:spacing w:after="0"/>
              <w:rPr>
                <w:rFonts w:ascii="Times New Roman" w:hAnsi="Times New Roman"/>
                <w:sz w:val="20"/>
                <w:szCs w:val="20"/>
              </w:rPr>
            </w:pPr>
            <w:r w:rsidRPr="003860B1">
              <w:rPr>
                <w:rFonts w:ascii="Times New Roman" w:hAnsi="Times New Roman"/>
                <w:sz w:val="20"/>
                <w:szCs w:val="20"/>
              </w:rPr>
              <w:t>Reporting Functions</w:t>
            </w:r>
          </w:p>
        </w:tc>
        <w:tc>
          <w:tcPr>
            <w:tcW w:w="1487" w:type="dxa"/>
          </w:tcPr>
          <w:p w14:paraId="2EB1BAE7" w14:textId="64666C62"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4</w:t>
            </w:r>
          </w:p>
        </w:tc>
        <w:tc>
          <w:tcPr>
            <w:tcW w:w="991" w:type="dxa"/>
          </w:tcPr>
          <w:p w14:paraId="735BE916" w14:textId="4858C6CA"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4</w:t>
            </w:r>
          </w:p>
        </w:tc>
        <w:tc>
          <w:tcPr>
            <w:tcW w:w="1419" w:type="dxa"/>
          </w:tcPr>
          <w:p w14:paraId="2809E189" w14:textId="5E2D1BBE" w:rsidR="00DC746A" w:rsidRPr="003860B1" w:rsidRDefault="00DC746A" w:rsidP="00861BD1">
            <w:pPr>
              <w:spacing w:after="0"/>
              <w:jc w:val="center"/>
              <w:rPr>
                <w:rFonts w:ascii="Times New Roman" w:hAnsi="Times New Roman"/>
                <w:sz w:val="20"/>
                <w:szCs w:val="20"/>
              </w:rPr>
            </w:pPr>
            <w:r w:rsidRPr="003860B1">
              <w:rPr>
                <w:rFonts w:ascii="Times New Roman" w:hAnsi="Times New Roman"/>
                <w:sz w:val="20"/>
                <w:szCs w:val="20"/>
              </w:rPr>
              <w:t>100%</w:t>
            </w:r>
          </w:p>
        </w:tc>
      </w:tr>
      <w:tr w:rsidR="00DC746A" w:rsidRPr="003860B1" w14:paraId="6499DBA8" w14:textId="77777777" w:rsidTr="00861BD1">
        <w:trPr>
          <w:jc w:val="center"/>
        </w:trPr>
        <w:tc>
          <w:tcPr>
            <w:tcW w:w="2194" w:type="dxa"/>
          </w:tcPr>
          <w:p w14:paraId="038C23BA" w14:textId="068DC6B1" w:rsidR="00DC746A" w:rsidRPr="003860B1" w:rsidRDefault="00DC746A" w:rsidP="00861BD1">
            <w:pPr>
              <w:spacing w:after="0"/>
              <w:rPr>
                <w:rFonts w:ascii="Times New Roman" w:hAnsi="Times New Roman"/>
                <w:b/>
                <w:bCs/>
                <w:sz w:val="20"/>
                <w:szCs w:val="20"/>
              </w:rPr>
            </w:pPr>
            <w:r w:rsidRPr="003860B1">
              <w:rPr>
                <w:rFonts w:ascii="Times New Roman" w:hAnsi="Times New Roman"/>
                <w:b/>
                <w:bCs/>
                <w:sz w:val="20"/>
                <w:szCs w:val="20"/>
              </w:rPr>
              <w:t>Total</w:t>
            </w:r>
          </w:p>
        </w:tc>
        <w:tc>
          <w:tcPr>
            <w:tcW w:w="1487" w:type="dxa"/>
          </w:tcPr>
          <w:p w14:paraId="32435AFB" w14:textId="52FD6A62" w:rsidR="00DC746A" w:rsidRPr="003860B1" w:rsidRDefault="00DC746A" w:rsidP="00861BD1">
            <w:pPr>
              <w:spacing w:after="0"/>
              <w:jc w:val="center"/>
              <w:rPr>
                <w:rFonts w:ascii="Times New Roman" w:hAnsi="Times New Roman"/>
                <w:b/>
                <w:bCs/>
                <w:sz w:val="20"/>
                <w:szCs w:val="20"/>
              </w:rPr>
            </w:pPr>
            <w:r w:rsidRPr="003860B1">
              <w:rPr>
                <w:rFonts w:ascii="Times New Roman" w:hAnsi="Times New Roman"/>
                <w:b/>
                <w:bCs/>
                <w:sz w:val="20"/>
                <w:szCs w:val="20"/>
              </w:rPr>
              <w:t>35</w:t>
            </w:r>
          </w:p>
        </w:tc>
        <w:tc>
          <w:tcPr>
            <w:tcW w:w="991" w:type="dxa"/>
          </w:tcPr>
          <w:p w14:paraId="5D0622CD" w14:textId="5F500F80" w:rsidR="00DC746A" w:rsidRPr="003860B1" w:rsidRDefault="00DC746A" w:rsidP="00861BD1">
            <w:pPr>
              <w:spacing w:after="0"/>
              <w:jc w:val="center"/>
              <w:rPr>
                <w:rFonts w:ascii="Times New Roman" w:hAnsi="Times New Roman"/>
                <w:b/>
                <w:bCs/>
                <w:sz w:val="20"/>
                <w:szCs w:val="20"/>
              </w:rPr>
            </w:pPr>
            <w:r w:rsidRPr="003860B1">
              <w:rPr>
                <w:rFonts w:ascii="Times New Roman" w:hAnsi="Times New Roman"/>
                <w:b/>
                <w:bCs/>
                <w:sz w:val="20"/>
                <w:szCs w:val="20"/>
              </w:rPr>
              <w:t>35</w:t>
            </w:r>
          </w:p>
        </w:tc>
        <w:tc>
          <w:tcPr>
            <w:tcW w:w="1419" w:type="dxa"/>
          </w:tcPr>
          <w:p w14:paraId="4F720796" w14:textId="5CBAA608" w:rsidR="00DC746A" w:rsidRPr="003860B1" w:rsidRDefault="00DC746A" w:rsidP="00861BD1">
            <w:pPr>
              <w:spacing w:after="0"/>
              <w:jc w:val="center"/>
              <w:rPr>
                <w:rFonts w:ascii="Times New Roman" w:hAnsi="Times New Roman"/>
                <w:b/>
                <w:bCs/>
                <w:sz w:val="20"/>
                <w:szCs w:val="20"/>
              </w:rPr>
            </w:pPr>
            <w:r w:rsidRPr="003860B1">
              <w:rPr>
                <w:rFonts w:ascii="Times New Roman" w:hAnsi="Times New Roman"/>
                <w:b/>
                <w:bCs/>
                <w:sz w:val="20"/>
                <w:szCs w:val="20"/>
              </w:rPr>
              <w:t>100%</w:t>
            </w:r>
          </w:p>
        </w:tc>
      </w:tr>
    </w:tbl>
    <w:p w14:paraId="758C66F8" w14:textId="77777777" w:rsidR="007839E2" w:rsidRDefault="007839E2" w:rsidP="0081129D">
      <w:pPr>
        <w:spacing w:after="0"/>
        <w:ind w:firstLine="426"/>
        <w:jc w:val="both"/>
        <w:rPr>
          <w:rFonts w:ascii="Times New Roman" w:hAnsi="Times New Roman"/>
          <w:sz w:val="20"/>
          <w:szCs w:val="20"/>
        </w:rPr>
      </w:pPr>
    </w:p>
    <w:p w14:paraId="4F3DE2EC" w14:textId="5AE09A4D" w:rsidR="00DC746A" w:rsidRPr="003860B1" w:rsidRDefault="00DC746A" w:rsidP="0081129D">
      <w:pPr>
        <w:spacing w:after="0"/>
        <w:ind w:firstLine="426"/>
        <w:jc w:val="both"/>
        <w:rPr>
          <w:rFonts w:ascii="Times New Roman" w:hAnsi="Times New Roman"/>
          <w:sz w:val="20"/>
          <w:szCs w:val="20"/>
        </w:rPr>
      </w:pPr>
      <w:r w:rsidRPr="003860B1">
        <w:rPr>
          <w:rFonts w:ascii="Times New Roman" w:hAnsi="Times New Roman"/>
          <w:sz w:val="20"/>
          <w:szCs w:val="20"/>
        </w:rPr>
        <w:t>Authentication testing encompassing five scenarios verified login, logout, session management, and access control functions. Order administration testing across eight scenarios confirmed order creation, status updates, prioritization, and listing functions. Payment processing testing with five scenarios validated payment recording, partial payment handling, and payment status tracking. Inventory management testing across six scenarios verified stock entry, adjustment, and threshold monitoring functions. DSS capability testing with seven scenarios specifically addressed Health Index calculation accuracy under various operational conditions, alert generation precision at threshold boundaries, and advisory text generation correctness. Reporting function testing with four scenarios confirmed report generation and export capabilities. All 35 scenarios achieved successful outcomes, yielding 100% functional compliance.</w:t>
      </w:r>
    </w:p>
    <w:p w14:paraId="4B623795" w14:textId="440F9B68" w:rsidR="00DC746A" w:rsidRPr="003860B1" w:rsidRDefault="00DC746A" w:rsidP="0081129D">
      <w:pPr>
        <w:spacing w:after="0"/>
        <w:ind w:firstLine="426"/>
        <w:jc w:val="both"/>
        <w:rPr>
          <w:rFonts w:ascii="Times New Roman" w:hAnsi="Times New Roman"/>
          <w:sz w:val="20"/>
          <w:szCs w:val="20"/>
        </w:rPr>
      </w:pPr>
      <w:r w:rsidRPr="003860B1">
        <w:rPr>
          <w:rFonts w:ascii="Times New Roman" w:hAnsi="Times New Roman"/>
          <w:sz w:val="20"/>
          <w:szCs w:val="20"/>
        </w:rPr>
        <w:t>Performance measurement during testing revealed average API response times of 245 milliseconds for DSS alert retrieval operations under typical operational loads, with Health Index calculation completing within 180 milliseconds. These response times satisfy usability requirements for real-time dashboard refresh functionality. Preliminary pilot deployment with three retail outlets over a two-week period generated positive informal feedback regarding alert usefulness and dashboard clarity, though formal usability assessment remains as future work.</w:t>
      </w:r>
      <w:r w:rsidR="00AF74B6">
        <w:rPr>
          <w:rFonts w:ascii="Times New Roman" w:hAnsi="Times New Roman"/>
          <w:sz w:val="20"/>
          <w:szCs w:val="20"/>
        </w:rPr>
        <w:t xml:space="preserve"> </w:t>
      </w:r>
      <w:r w:rsidRPr="003860B1">
        <w:rPr>
          <w:rFonts w:ascii="Times New Roman" w:hAnsi="Times New Roman"/>
          <w:sz w:val="20"/>
          <w:szCs w:val="20"/>
        </w:rPr>
        <w:t>The Intelligent Decision Support System implementation demonstrates effectiveness across three principal dimensions identified through functional analysis. Regarding decision velocity enhancement, conventional manual inventory assessment requires physical counting procedures introducing delay between information need and availability. The DSS Stock Alert mechanism provides instantaneous visibility with threshold-driven categorization, enabling proactive replenishment determinations before stock exhaustion occurs. This temporal advantage transforms reactive stock management into proactive inventory optimization.</w:t>
      </w:r>
    </w:p>
    <w:p w14:paraId="6AB02BA7" w14:textId="2CB8776B" w:rsidR="00DC746A" w:rsidRPr="003860B1" w:rsidRDefault="00DC746A" w:rsidP="0081129D">
      <w:pPr>
        <w:spacing w:after="0"/>
        <w:ind w:firstLine="426"/>
        <w:jc w:val="both"/>
        <w:rPr>
          <w:rFonts w:ascii="Times New Roman" w:hAnsi="Times New Roman"/>
          <w:sz w:val="20"/>
          <w:szCs w:val="20"/>
        </w:rPr>
      </w:pPr>
      <w:r w:rsidRPr="003860B1">
        <w:rPr>
          <w:rFonts w:ascii="Times New Roman" w:hAnsi="Times New Roman"/>
          <w:sz w:val="20"/>
          <w:szCs w:val="20"/>
        </w:rPr>
        <w:t xml:space="preserve">Concerning decision quality advancement, the Health Index delivers holistic operational perspective previously inaccessible through fragmented information sources. Decision-makers can immediately evaluate whether aggregate operations require intervention without examining individual metrics, enabling efficient triage of management attention. The composite metric approach addresses information overload by synthesizing multiple indicators into a comprehensible summary while preserving access to detailed component data when needed. This aligns with the </w:t>
      </w:r>
      <w:proofErr w:type="spellStart"/>
      <w:r w:rsidRPr="003860B1">
        <w:rPr>
          <w:rFonts w:ascii="Times New Roman" w:hAnsi="Times New Roman"/>
          <w:sz w:val="20"/>
          <w:szCs w:val="20"/>
        </w:rPr>
        <w:t>DeLone</w:t>
      </w:r>
      <w:proofErr w:type="spellEnd"/>
      <w:r w:rsidRPr="003860B1">
        <w:rPr>
          <w:rFonts w:ascii="Times New Roman" w:hAnsi="Times New Roman"/>
          <w:sz w:val="20"/>
          <w:szCs w:val="20"/>
        </w:rPr>
        <w:t xml:space="preserve"> and McLean model of information systems success, which emphasizes information quality as a key determinant of system effectiveness </w:t>
      </w:r>
      <w:sdt>
        <w:sdtPr>
          <w:rPr>
            <w:rFonts w:ascii="Times New Roman" w:hAnsi="Times New Roman"/>
            <w:color w:val="000000"/>
            <w:sz w:val="20"/>
            <w:szCs w:val="20"/>
          </w:rPr>
          <w:tag w:val="MENDELEY_CITATION_v3_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"/>
          <w:id w:val="1339040145"/>
          <w:placeholder>
            <w:docPart w:val="DefaultPlaceholder_-1854013440"/>
          </w:placeholder>
        </w:sdtPr>
        <w:sdtContent>
          <w:r w:rsidR="008E0300" w:rsidRPr="008E0300">
            <w:rPr>
              <w:rFonts w:ascii="Times New Roman" w:hAnsi="Times New Roman"/>
              <w:color w:val="000000"/>
              <w:sz w:val="20"/>
              <w:szCs w:val="20"/>
            </w:rPr>
            <w:t>[23]</w:t>
          </w:r>
        </w:sdtContent>
      </w:sdt>
      <w:r w:rsidRPr="003860B1">
        <w:rPr>
          <w:rFonts w:ascii="Times New Roman" w:hAnsi="Times New Roman"/>
          <w:sz w:val="20"/>
          <w:szCs w:val="20"/>
        </w:rPr>
        <w:t>. Additionally, service quality dimensions identified by Parasuraman and colleagues underscore the importance of responsiveness and reliability in system design</w:t>
      </w:r>
      <w:r w:rsidR="008E0300">
        <w:rPr>
          <w:rFonts w:ascii="Times New Roman" w:hAnsi="Times New Roman"/>
          <w:sz w:val="20"/>
          <w:szCs w:val="20"/>
        </w:rPr>
        <w:t>.</w:t>
      </w:r>
    </w:p>
    <w:p w14:paraId="034FAC14" w14:textId="067A11F7" w:rsidR="00DC746A" w:rsidRPr="003860B1" w:rsidRDefault="00DC746A" w:rsidP="0081129D">
      <w:pPr>
        <w:spacing w:after="0"/>
        <w:ind w:firstLine="426"/>
        <w:jc w:val="both"/>
        <w:rPr>
          <w:rFonts w:ascii="Times New Roman" w:hAnsi="Times New Roman"/>
          <w:sz w:val="20"/>
          <w:szCs w:val="20"/>
        </w:rPr>
      </w:pPr>
      <w:r w:rsidRPr="003860B1">
        <w:rPr>
          <w:rFonts w:ascii="Times New Roman" w:hAnsi="Times New Roman"/>
          <w:sz w:val="20"/>
          <w:szCs w:val="20"/>
        </w:rPr>
        <w:t>Regarding decision standardization, automated threshold-based alerting eliminates subjective judgment inconsistencies that arise when different personnel apply different criteria to similar situations. All operational personnel receive uniform recommendations derived from objective criteria, ensuring consistent response to similar operational conditions across shifts and personnel changes. These findings correspond with DSS effectiveness research documented by Li and Wang reporting 40% decision-time reduction through automated recommendations</w:t>
      </w:r>
      <w:r w:rsidR="00E0424F" w:rsidRPr="003860B1">
        <w:rPr>
          <w:rFonts w:ascii="Times New Roman" w:hAnsi="Times New Roman"/>
          <w:sz w:val="20"/>
          <w:szCs w:val="20"/>
        </w:rPr>
        <w:t xml:space="preserve"> </w:t>
      </w:r>
      <w:sdt>
        <w:sdtPr>
          <w:rPr>
            <w:rFonts w:ascii="Times New Roman" w:hAnsi="Times New Roman"/>
            <w:color w:val="000000"/>
            <w:sz w:val="20"/>
            <w:szCs w:val="20"/>
          </w:rPr>
          <w:tag w:val="MENDELEY_CITATION_v3_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"/>
          <w:id w:val="1217242781"/>
          <w:placeholder>
            <w:docPart w:val="DefaultPlaceholder_-1854013440"/>
          </w:placeholder>
        </w:sdtPr>
        <w:sdtContent>
          <w:r w:rsidR="008E0300" w:rsidRPr="008E0300">
            <w:rPr>
              <w:rFonts w:ascii="Times New Roman" w:hAnsi="Times New Roman"/>
              <w:color w:val="000000"/>
              <w:sz w:val="20"/>
              <w:szCs w:val="20"/>
            </w:rPr>
            <w:t>[7]</w:t>
          </w:r>
        </w:sdtContent>
      </w:sdt>
      <w:r w:rsidRPr="003860B1">
        <w:rPr>
          <w:rFonts w:ascii="Times New Roman" w:hAnsi="Times New Roman"/>
          <w:sz w:val="20"/>
          <w:szCs w:val="20"/>
        </w:rPr>
        <w:t>.</w:t>
      </w:r>
    </w:p>
    <w:p w14:paraId="1A0B1196" w14:textId="7D9CA57C" w:rsidR="009B0AA7" w:rsidRDefault="00DC746A" w:rsidP="0081129D">
      <w:pPr>
        <w:spacing w:after="0"/>
        <w:ind w:firstLine="426"/>
        <w:jc w:val="both"/>
        <w:rPr>
          <w:rFonts w:ascii="Times New Roman" w:hAnsi="Times New Roman"/>
          <w:sz w:val="20"/>
          <w:szCs w:val="20"/>
        </w:rPr>
      </w:pPr>
      <w:r w:rsidRPr="003860B1">
        <w:rPr>
          <w:rFonts w:ascii="Times New Roman" w:hAnsi="Times New Roman"/>
          <w:sz w:val="20"/>
          <w:szCs w:val="20"/>
        </w:rPr>
        <w:t>The implemented DSS capabilities and their operational benefits are summarized in Table 3. Each feature addresses specific decision-making challenges identified during the requirements analysis phase, transforming raw operational data into actionable intelligence.</w:t>
      </w:r>
    </w:p>
    <w:p w14:paraId="79E8F0A5" w14:textId="77777777" w:rsidR="0089022C" w:rsidRDefault="0089022C" w:rsidP="0081129D">
      <w:pPr>
        <w:spacing w:after="0"/>
        <w:ind w:firstLine="426"/>
        <w:jc w:val="both"/>
        <w:rPr>
          <w:rFonts w:ascii="Times New Roman" w:hAnsi="Times New Roman"/>
          <w:sz w:val="20"/>
          <w:szCs w:val="20"/>
        </w:rPr>
      </w:pPr>
    </w:p>
    <w:p w14:paraId="514C6CA3" w14:textId="77777777" w:rsidR="0089022C" w:rsidRDefault="0089022C" w:rsidP="0081129D">
      <w:pPr>
        <w:spacing w:after="0"/>
        <w:ind w:firstLine="426"/>
        <w:jc w:val="both"/>
        <w:rPr>
          <w:rFonts w:ascii="Times New Roman" w:hAnsi="Times New Roman"/>
          <w:sz w:val="20"/>
          <w:szCs w:val="20"/>
        </w:rPr>
      </w:pPr>
    </w:p>
    <w:p w14:paraId="56DA6AFF" w14:textId="77777777" w:rsidR="0089022C" w:rsidRPr="003860B1" w:rsidRDefault="0089022C" w:rsidP="0081129D">
      <w:pPr>
        <w:spacing w:after="0"/>
        <w:ind w:firstLine="426"/>
        <w:jc w:val="both"/>
        <w:rPr>
          <w:rFonts w:ascii="Times New Roman" w:hAnsi="Times New Roman"/>
          <w:sz w:val="20"/>
          <w:szCs w:val="20"/>
        </w:rPr>
      </w:pPr>
    </w:p>
    <w:p w14:paraId="1E48DE2A" w14:textId="77777777" w:rsidR="002D7278" w:rsidRPr="003860B1" w:rsidRDefault="002D7278" w:rsidP="00FE4B7A">
      <w:pPr>
        <w:spacing w:after="0"/>
        <w:ind w:firstLine="426"/>
        <w:rPr>
          <w:rFonts w:ascii="Times New Roman" w:hAnsi="Times New Roman"/>
          <w:sz w:val="20"/>
          <w:szCs w:val="20"/>
        </w:rPr>
      </w:pPr>
    </w:p>
    <w:p w14:paraId="1F7BE3D7" w14:textId="5043CCEC" w:rsidR="009B0AA7" w:rsidRPr="003860B1" w:rsidRDefault="009B0AA7" w:rsidP="009B0AA7">
      <w:pPr>
        <w:pStyle w:val="Caption"/>
        <w:keepNext/>
        <w:spacing w:after="0"/>
        <w:jc w:val="center"/>
        <w:rPr>
          <w:rFonts w:ascii="Times New Roman" w:hAnsi="Times New Roman"/>
        </w:rPr>
      </w:pPr>
      <w:r w:rsidRPr="003860B1">
        <w:rPr>
          <w:rFonts w:ascii="Times New Roman" w:hAnsi="Times New Roman"/>
        </w:rPr>
        <w:lastRenderedPageBreak/>
        <w:t xml:space="preserve">Table </w:t>
      </w:r>
      <w:r w:rsidRPr="003860B1">
        <w:rPr>
          <w:rFonts w:ascii="Times New Roman" w:hAnsi="Times New Roman"/>
        </w:rPr>
        <w:fldChar w:fldCharType="begin"/>
      </w:r>
      <w:r w:rsidRPr="003860B1">
        <w:rPr>
          <w:rFonts w:ascii="Times New Roman" w:hAnsi="Times New Roman"/>
        </w:rPr>
        <w:instrText xml:space="preserve"> SEQ Table \* ARABIC </w:instrText>
      </w:r>
      <w:r w:rsidRPr="003860B1">
        <w:rPr>
          <w:rFonts w:ascii="Times New Roman" w:hAnsi="Times New Roman"/>
        </w:rPr>
        <w:fldChar w:fldCharType="separate"/>
      </w:r>
      <w:r w:rsidR="007A376D">
        <w:rPr>
          <w:rFonts w:ascii="Times New Roman" w:hAnsi="Times New Roman"/>
          <w:noProof/>
        </w:rPr>
        <w:t>3</w:t>
      </w:r>
      <w:r w:rsidRPr="003860B1">
        <w:rPr>
          <w:rFonts w:ascii="Times New Roman" w:hAnsi="Times New Roman"/>
        </w:rPr>
        <w:fldChar w:fldCharType="end"/>
      </w:r>
      <w:r w:rsidRPr="003860B1">
        <w:rPr>
          <w:rFonts w:ascii="Times New Roman" w:hAnsi="Times New Roman"/>
        </w:rPr>
        <w:t xml:space="preserve"> Decision Support System Features and Operational Benefits</w:t>
      </w:r>
    </w:p>
    <w:tbl>
      <w:tblPr>
        <w:tblStyle w:val="TableGrid"/>
        <w:tblW w:w="0" w:type="auto"/>
        <w:tblLook w:val="04A0" w:firstRow="1" w:lastRow="0" w:firstColumn="1" w:lastColumn="0" w:noHBand="0" w:noVBand="1"/>
      </w:tblPr>
      <w:tblGrid>
        <w:gridCol w:w="1960"/>
        <w:gridCol w:w="2989"/>
        <w:gridCol w:w="1759"/>
        <w:gridCol w:w="2070"/>
      </w:tblGrid>
      <w:tr w:rsidR="009B0AA7" w:rsidRPr="003860B1" w14:paraId="12160280" w14:textId="77777777" w:rsidTr="00F93AC6">
        <w:tc>
          <w:tcPr>
            <w:tcW w:w="1960" w:type="dxa"/>
          </w:tcPr>
          <w:p w14:paraId="6AAFA0AF" w14:textId="35396DE3" w:rsidR="009B0AA7" w:rsidRPr="003860B1" w:rsidRDefault="009B0AA7" w:rsidP="002D7278">
            <w:pPr>
              <w:spacing w:after="0"/>
              <w:jc w:val="center"/>
              <w:rPr>
                <w:rFonts w:ascii="Times New Roman" w:hAnsi="Times New Roman"/>
                <w:b/>
                <w:bCs/>
                <w:sz w:val="20"/>
                <w:szCs w:val="20"/>
              </w:rPr>
            </w:pPr>
            <w:r w:rsidRPr="003860B1">
              <w:rPr>
                <w:rFonts w:ascii="Times New Roman" w:hAnsi="Times New Roman"/>
                <w:b/>
                <w:bCs/>
                <w:sz w:val="20"/>
                <w:szCs w:val="20"/>
              </w:rPr>
              <w:t>DNS Feature</w:t>
            </w:r>
          </w:p>
        </w:tc>
        <w:tc>
          <w:tcPr>
            <w:tcW w:w="2989" w:type="dxa"/>
          </w:tcPr>
          <w:p w14:paraId="6EB44D43" w14:textId="495BBD23" w:rsidR="009B0AA7" w:rsidRPr="003860B1" w:rsidRDefault="009B0AA7" w:rsidP="002D7278">
            <w:pPr>
              <w:spacing w:after="0"/>
              <w:jc w:val="center"/>
              <w:rPr>
                <w:rFonts w:ascii="Times New Roman" w:hAnsi="Times New Roman"/>
                <w:b/>
                <w:bCs/>
                <w:sz w:val="20"/>
                <w:szCs w:val="20"/>
              </w:rPr>
            </w:pPr>
            <w:r w:rsidRPr="003860B1">
              <w:rPr>
                <w:rFonts w:ascii="Times New Roman" w:hAnsi="Times New Roman"/>
                <w:b/>
                <w:bCs/>
                <w:sz w:val="20"/>
                <w:szCs w:val="20"/>
              </w:rPr>
              <w:t>Mechanism</w:t>
            </w:r>
          </w:p>
        </w:tc>
        <w:tc>
          <w:tcPr>
            <w:tcW w:w="1759" w:type="dxa"/>
          </w:tcPr>
          <w:p w14:paraId="1604EE91" w14:textId="3146CDD4" w:rsidR="009B0AA7" w:rsidRPr="003860B1" w:rsidRDefault="009B0AA7" w:rsidP="002D7278">
            <w:pPr>
              <w:spacing w:after="0"/>
              <w:jc w:val="center"/>
              <w:rPr>
                <w:rFonts w:ascii="Times New Roman" w:hAnsi="Times New Roman"/>
                <w:b/>
                <w:bCs/>
                <w:sz w:val="20"/>
                <w:szCs w:val="20"/>
              </w:rPr>
            </w:pPr>
            <w:r w:rsidRPr="003860B1">
              <w:rPr>
                <w:rFonts w:ascii="Times New Roman" w:hAnsi="Times New Roman"/>
                <w:b/>
                <w:bCs/>
                <w:sz w:val="20"/>
                <w:szCs w:val="20"/>
              </w:rPr>
              <w:t>Decision Domain</w:t>
            </w:r>
          </w:p>
        </w:tc>
        <w:tc>
          <w:tcPr>
            <w:tcW w:w="2070" w:type="dxa"/>
          </w:tcPr>
          <w:p w14:paraId="5640E174" w14:textId="71BF6DBE" w:rsidR="009B0AA7" w:rsidRPr="003860B1" w:rsidRDefault="009B0AA7" w:rsidP="002D7278">
            <w:pPr>
              <w:spacing w:after="0"/>
              <w:jc w:val="center"/>
              <w:rPr>
                <w:rFonts w:ascii="Times New Roman" w:hAnsi="Times New Roman"/>
                <w:b/>
                <w:bCs/>
                <w:sz w:val="20"/>
                <w:szCs w:val="20"/>
              </w:rPr>
            </w:pPr>
            <w:r w:rsidRPr="003860B1">
              <w:rPr>
                <w:rFonts w:ascii="Times New Roman" w:hAnsi="Times New Roman"/>
                <w:b/>
                <w:bCs/>
                <w:sz w:val="20"/>
                <w:szCs w:val="20"/>
              </w:rPr>
              <w:t>Operational Benefit</w:t>
            </w:r>
          </w:p>
        </w:tc>
      </w:tr>
      <w:tr w:rsidR="00BC6E53" w:rsidRPr="00BC6E53" w14:paraId="6C7AF2A6" w14:textId="77777777" w:rsidTr="00BC6E53">
        <w:tc>
          <w:tcPr>
            <w:tcW w:w="0" w:type="auto"/>
            <w:hideMark/>
          </w:tcPr>
          <w:p w14:paraId="786573F3"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Operational Health Index</w:t>
            </w:r>
          </w:p>
        </w:tc>
        <w:tc>
          <w:tcPr>
            <w:tcW w:w="0" w:type="auto"/>
            <w:hideMark/>
          </w:tcPr>
          <w:p w14:paraId="671E2291"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Composite metric (0–100) aggregating inventory, payment, and order status</w:t>
            </w:r>
          </w:p>
        </w:tc>
        <w:tc>
          <w:tcPr>
            <w:tcW w:w="0" w:type="auto"/>
            <w:hideMark/>
          </w:tcPr>
          <w:p w14:paraId="0A210718"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Overall performance assessment</w:t>
            </w:r>
          </w:p>
        </w:tc>
        <w:tc>
          <w:tcPr>
            <w:tcW w:w="0" w:type="auto"/>
            <w:hideMark/>
          </w:tcPr>
          <w:p w14:paraId="3019E535"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Unified view enabling rapid operational triage</w:t>
            </w:r>
          </w:p>
        </w:tc>
      </w:tr>
      <w:tr w:rsidR="00BC6E53" w:rsidRPr="00BC6E53" w14:paraId="6A540902" w14:textId="77777777" w:rsidTr="00BC6E53">
        <w:tc>
          <w:tcPr>
            <w:tcW w:w="0" w:type="auto"/>
            <w:hideMark/>
          </w:tcPr>
          <w:p w14:paraId="43BBC6B0"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Stock Threshold Monitoring</w:t>
            </w:r>
          </w:p>
        </w:tc>
        <w:tc>
          <w:tcPr>
            <w:tcW w:w="0" w:type="auto"/>
            <w:hideMark/>
          </w:tcPr>
          <w:p w14:paraId="15C2157F"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Configurable threshold with severity classification (Advisory/Critical)</w:t>
            </w:r>
          </w:p>
        </w:tc>
        <w:tc>
          <w:tcPr>
            <w:tcW w:w="0" w:type="auto"/>
            <w:hideMark/>
          </w:tcPr>
          <w:p w14:paraId="51BF6E85"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Inventory replenishment timing</w:t>
            </w:r>
          </w:p>
        </w:tc>
        <w:tc>
          <w:tcPr>
            <w:tcW w:w="0" w:type="auto"/>
            <w:hideMark/>
          </w:tcPr>
          <w:p w14:paraId="37FFC5CD"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Proactive stock management preventing stockouts</w:t>
            </w:r>
          </w:p>
        </w:tc>
      </w:tr>
      <w:tr w:rsidR="00BC6E53" w:rsidRPr="00BC6E53" w14:paraId="2359A9E9" w14:textId="77777777" w:rsidTr="00BC6E53">
        <w:tc>
          <w:tcPr>
            <w:tcW w:w="0" w:type="auto"/>
            <w:hideMark/>
          </w:tcPr>
          <w:p w14:paraId="34EA9321"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Receivables Aging Analysis</w:t>
            </w:r>
          </w:p>
        </w:tc>
        <w:tc>
          <w:tcPr>
            <w:tcW w:w="0" w:type="auto"/>
            <w:hideMark/>
          </w:tcPr>
          <w:p w14:paraId="261B2711"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Duration-based categorization with priority sequencing</w:t>
            </w:r>
          </w:p>
        </w:tc>
        <w:tc>
          <w:tcPr>
            <w:tcW w:w="0" w:type="auto"/>
            <w:hideMark/>
          </w:tcPr>
          <w:p w14:paraId="7AB674FD"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Payment collection prioritization</w:t>
            </w:r>
          </w:p>
        </w:tc>
        <w:tc>
          <w:tcPr>
            <w:tcW w:w="0" w:type="auto"/>
            <w:hideMark/>
          </w:tcPr>
          <w:p w14:paraId="44B3087E"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Optimized collection resource allocation</w:t>
            </w:r>
          </w:p>
        </w:tc>
      </w:tr>
      <w:tr w:rsidR="00BC6E53" w:rsidRPr="00BC6E53" w14:paraId="3EC3AD7E" w14:textId="77777777" w:rsidTr="00BC6E53">
        <w:tc>
          <w:tcPr>
            <w:tcW w:w="0" w:type="auto"/>
            <w:hideMark/>
          </w:tcPr>
          <w:p w14:paraId="41D804D8"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Automated Recommendations</w:t>
            </w:r>
          </w:p>
        </w:tc>
        <w:tc>
          <w:tcPr>
            <w:tcW w:w="0" w:type="auto"/>
            <w:hideMark/>
          </w:tcPr>
          <w:p w14:paraId="173EAAF6"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Context-aware advisory text generation</w:t>
            </w:r>
          </w:p>
        </w:tc>
        <w:tc>
          <w:tcPr>
            <w:tcW w:w="0" w:type="auto"/>
            <w:hideMark/>
          </w:tcPr>
          <w:p w14:paraId="5A3166B3"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Response action guidance</w:t>
            </w:r>
          </w:p>
        </w:tc>
        <w:tc>
          <w:tcPr>
            <w:tcW w:w="0" w:type="auto"/>
            <w:hideMark/>
          </w:tcPr>
          <w:p w14:paraId="343DB7DF" w14:textId="77777777" w:rsidR="00BC6E53" w:rsidRPr="00BC6E53" w:rsidRDefault="00BC6E53" w:rsidP="002D7278">
            <w:pPr>
              <w:spacing w:after="0" w:line="240" w:lineRule="auto"/>
              <w:rPr>
                <w:rFonts w:ascii="Times New Roman" w:eastAsia="Times New Roman" w:hAnsi="Times New Roman"/>
                <w:sz w:val="20"/>
                <w:szCs w:val="20"/>
                <w:lang w:val="en-ID" w:eastAsia="en-ID"/>
              </w:rPr>
            </w:pPr>
            <w:r w:rsidRPr="00BC6E53">
              <w:rPr>
                <w:rFonts w:ascii="Times New Roman" w:eastAsia="Times New Roman" w:hAnsi="Times New Roman"/>
                <w:sz w:val="20"/>
                <w:szCs w:val="20"/>
                <w:lang w:val="en-ID" w:eastAsia="en-ID"/>
              </w:rPr>
              <w:t>Standardized decision support across personnel</w:t>
            </w:r>
          </w:p>
        </w:tc>
      </w:tr>
    </w:tbl>
    <w:p w14:paraId="6FEAEC04" w14:textId="77777777" w:rsidR="0018770B" w:rsidRDefault="0018770B" w:rsidP="00F93AC6">
      <w:pPr>
        <w:spacing w:after="0" w:line="276" w:lineRule="auto"/>
        <w:ind w:firstLine="284"/>
        <w:jc w:val="both"/>
        <w:rPr>
          <w:rFonts w:ascii="Times New Roman" w:hAnsi="Times New Roman"/>
          <w:sz w:val="20"/>
          <w:szCs w:val="20"/>
          <w:lang w:val="en-ID"/>
        </w:rPr>
      </w:pPr>
    </w:p>
    <w:p w14:paraId="227B9C0F" w14:textId="2E4313BF" w:rsidR="00F93AC6" w:rsidRPr="00F93AC6" w:rsidRDefault="00F93AC6" w:rsidP="00F93AC6">
      <w:pPr>
        <w:spacing w:after="0" w:line="276" w:lineRule="auto"/>
        <w:ind w:firstLine="284"/>
        <w:jc w:val="both"/>
        <w:rPr>
          <w:rFonts w:ascii="Times New Roman" w:hAnsi="Times New Roman"/>
          <w:sz w:val="20"/>
          <w:szCs w:val="20"/>
          <w:lang w:val="en-ID"/>
        </w:rPr>
      </w:pPr>
      <w:r w:rsidRPr="00F93AC6">
        <w:rPr>
          <w:rFonts w:ascii="Times New Roman" w:hAnsi="Times New Roman"/>
          <w:sz w:val="20"/>
          <w:szCs w:val="20"/>
          <w:lang w:val="en-ID"/>
        </w:rPr>
        <w:t xml:space="preserve">The integration of these features distinguishes SIM4LON from conventional transactional systems. While previous LPG distribution information systems focused primarily on recording and reporting </w:t>
      </w:r>
      <w:proofErr w:type="gramStart"/>
      <w:r w:rsidRPr="00F93AC6">
        <w:rPr>
          <w:rFonts w:ascii="Times New Roman" w:hAnsi="Times New Roman"/>
          <w:sz w:val="20"/>
          <w:szCs w:val="20"/>
          <w:lang w:val="en-ID"/>
        </w:rPr>
        <w:t>functions ,</w:t>
      </w:r>
      <w:proofErr w:type="gramEnd"/>
      <w:r w:rsidRPr="00F93AC6">
        <w:rPr>
          <w:rFonts w:ascii="Times New Roman" w:hAnsi="Times New Roman"/>
          <w:sz w:val="20"/>
          <w:szCs w:val="20"/>
          <w:lang w:val="en-ID"/>
        </w:rPr>
        <w:t xml:space="preserve"> the present implementation extends functionality by incorporating decision support capabilities that actively guide operational decision-making. This transition from passive data repository to active decision support tool represents a fundamental advancement in system purpose and utility.</w:t>
      </w:r>
    </w:p>
    <w:p w14:paraId="01280E05" w14:textId="0D72ACAF" w:rsidR="00F93AC6" w:rsidRPr="00F93AC6" w:rsidRDefault="00F93AC6" w:rsidP="00F93AC6">
      <w:pPr>
        <w:spacing w:after="0" w:line="276" w:lineRule="auto"/>
        <w:ind w:firstLine="284"/>
        <w:jc w:val="both"/>
        <w:rPr>
          <w:rFonts w:ascii="Times New Roman" w:hAnsi="Times New Roman"/>
          <w:sz w:val="20"/>
          <w:szCs w:val="20"/>
          <w:lang w:val="en-ID"/>
        </w:rPr>
      </w:pPr>
      <w:r w:rsidRPr="00F93AC6">
        <w:rPr>
          <w:rFonts w:ascii="Times New Roman" w:hAnsi="Times New Roman"/>
          <w:sz w:val="20"/>
          <w:szCs w:val="20"/>
          <w:lang w:val="en-ID"/>
        </w:rPr>
        <w:t>Practical implications of the research findings encompass several operational improvements. Inventory replenishment transitions from reactive posture responding to stockouts toward proactive management anticipating needs before shortages occur. Receivables collection can be sequenced by overdue severity classification, directing collection efforts toward accounts presenting greatest risk or value. Operational performance becomes quantifiable through the Health Index, enabling management to set performance targets and monitor trends over time. Centralized dashboard access enables agency management to oversee multiple outlets through a unified interface without requiring physical presence at each location.</w:t>
      </w:r>
    </w:p>
    <w:p w14:paraId="5D3A185F" w14:textId="03576096" w:rsidR="00F93AC6" w:rsidRPr="00F93AC6" w:rsidRDefault="00F93AC6" w:rsidP="00F93AC6">
      <w:pPr>
        <w:spacing w:after="0" w:line="276" w:lineRule="auto"/>
        <w:ind w:firstLine="284"/>
        <w:jc w:val="both"/>
        <w:rPr>
          <w:rFonts w:ascii="Times New Roman" w:hAnsi="Times New Roman"/>
          <w:sz w:val="20"/>
          <w:szCs w:val="20"/>
          <w:lang w:val="en-ID"/>
        </w:rPr>
      </w:pPr>
      <w:r w:rsidRPr="00F93AC6">
        <w:rPr>
          <w:rFonts w:ascii="Times New Roman" w:hAnsi="Times New Roman"/>
          <w:sz w:val="20"/>
          <w:szCs w:val="20"/>
          <w:lang w:val="en-ID"/>
        </w:rPr>
        <w:t>Theoretical implications address Decision Support System applicability within small-medium distribution enterprises that have traditionally relied upon manual processes due to resource constraints. The three-pillar framework integrating operational, technological, and managerial dimensions provides a conceptual model for IDSS design in similar contexts. The implementation contributes a reference design for LPG distribution domain literature, establishing precedent for DSS application in this specific industry segment.</w:t>
      </w:r>
    </w:p>
    <w:p w14:paraId="18C5DE17" w14:textId="77777777" w:rsidR="00F93AC6" w:rsidRPr="00F93AC6" w:rsidRDefault="00F93AC6" w:rsidP="00F93AC6">
      <w:pPr>
        <w:spacing w:after="0" w:line="276" w:lineRule="auto"/>
        <w:ind w:firstLine="284"/>
        <w:jc w:val="both"/>
        <w:rPr>
          <w:rFonts w:ascii="Times New Roman" w:hAnsi="Times New Roman"/>
          <w:sz w:val="20"/>
          <w:szCs w:val="20"/>
          <w:lang w:val="en-ID"/>
        </w:rPr>
      </w:pPr>
      <w:r w:rsidRPr="00F93AC6">
        <w:rPr>
          <w:rFonts w:ascii="Times New Roman" w:hAnsi="Times New Roman"/>
          <w:sz w:val="20"/>
          <w:szCs w:val="20"/>
          <w:lang w:val="en-ID"/>
        </w:rPr>
        <w:t>Study limitations warrant acknowledgment to contextualize findings appropriately. Validation scope encompassed only black-box testing; unit testing and load testing were not performed, limiting confidence in code quality and performance under heavy usage conditions. Formal usability assessment with end-users was not conducted, leaving user experience and adoption likelihood as areas for future investigation. Threshold configurations including 50 units for inventory warnings and 7 days for payment overdue warnings represent default values that may require customization for specific agent contexts. System operation requires internet connectivity, potentially limiting utility in areas with unreliable network infrastructure.</w:t>
      </w:r>
    </w:p>
    <w:p w14:paraId="62E2BC6A" w14:textId="5E3905D1" w:rsidR="0065280A" w:rsidRPr="003860B1" w:rsidRDefault="0065280A" w:rsidP="00BC4D37">
      <w:pPr>
        <w:pStyle w:val="Heading1"/>
      </w:pPr>
      <w:r w:rsidRPr="003860B1">
        <w:t>Conclusion</w:t>
      </w:r>
    </w:p>
    <w:p w14:paraId="74A33AAA" w14:textId="099CD6FE" w:rsidR="00255F40" w:rsidRPr="003860B1" w:rsidRDefault="00255F40" w:rsidP="00063690">
      <w:pPr>
        <w:pStyle w:val="BodyText"/>
        <w:spacing w:after="0"/>
        <w:rPr>
          <w:sz w:val="20"/>
          <w:szCs w:val="18"/>
          <w:lang w:val="en-ID"/>
        </w:rPr>
      </w:pPr>
      <w:r w:rsidRPr="003860B1">
        <w:rPr>
          <w:sz w:val="20"/>
          <w:szCs w:val="18"/>
          <w:lang w:val="en-ID"/>
        </w:rPr>
        <w:t xml:space="preserve">This investigation developed SIM4LON, an Intelligent Decision Support System for LPG distribution management incorporating multi-tenant database architecture designed to transform transactional data into actionable operational intelligence. The platform integrates three DSS capabilities addressing distinct decision domains: an Operational Health Index synthesizing inventory, payment, and order metrics into a unified performance indicator, Stock Threshold Monitoring providing automated inventory replenishment advisories, and Receivables Aging Analysis enabling prioritized collection efforts based on overdue </w:t>
      </w:r>
      <w:proofErr w:type="spellStart"/>
      <w:r w:rsidRPr="003860B1">
        <w:rPr>
          <w:sz w:val="20"/>
          <w:szCs w:val="18"/>
          <w:lang w:val="en-ID"/>
        </w:rPr>
        <w:t>duration.Systematic</w:t>
      </w:r>
      <w:proofErr w:type="spellEnd"/>
      <w:r w:rsidRPr="003860B1">
        <w:rPr>
          <w:sz w:val="20"/>
          <w:szCs w:val="18"/>
          <w:lang w:val="en-ID"/>
        </w:rPr>
        <w:t xml:space="preserve"> validation encompassing 35 test scenarios including seven DSS-specific cases achieved complete functional compliance, confirming that the implemented system meets design specifications. The IDSS methodology demonstrates that integrating Decision Support System principles with contemporary web technologies provides an effective mechanism for enhancing operational decision-making within distribution contexts traditionally reliant upon manual </w:t>
      </w:r>
      <w:proofErr w:type="spellStart"/>
      <w:proofErr w:type="gramStart"/>
      <w:r w:rsidRPr="003860B1">
        <w:rPr>
          <w:sz w:val="20"/>
          <w:szCs w:val="18"/>
          <w:lang w:val="en-ID"/>
        </w:rPr>
        <w:t>processes.The</w:t>
      </w:r>
      <w:proofErr w:type="spellEnd"/>
      <w:proofErr w:type="gramEnd"/>
      <w:r w:rsidRPr="003860B1">
        <w:rPr>
          <w:sz w:val="20"/>
          <w:szCs w:val="18"/>
          <w:lang w:val="en-ID"/>
        </w:rPr>
        <w:t xml:space="preserve"> research contributes to both practical application and theoretical understanding. Practically, the implementation provides a reference design for similar distribution management contexts. Theoretically, the three-pillar framework and Health Index approach offer conceptual models applicable beyond the specific LPG domain.</w:t>
      </w:r>
    </w:p>
    <w:p w14:paraId="0677A22B" w14:textId="45A3D322" w:rsidR="003B2962" w:rsidRPr="003860B1" w:rsidRDefault="00255F40" w:rsidP="00FE1CEF">
      <w:pPr>
        <w:pStyle w:val="BodyText"/>
        <w:spacing w:after="0"/>
        <w:rPr>
          <w:sz w:val="20"/>
          <w:szCs w:val="18"/>
          <w:lang w:val="en-ID"/>
        </w:rPr>
      </w:pPr>
      <w:r w:rsidRPr="003860B1">
        <w:rPr>
          <w:sz w:val="20"/>
          <w:szCs w:val="18"/>
          <w:lang w:val="en-ID"/>
        </w:rPr>
        <w:lastRenderedPageBreak/>
        <w:t>Future research directions include implementing predictive analytics leveraging historical demand patterns to anticipate future needs, developing customizable threshold configuration enabling per-product and per-agent parameterization, conducting formal user experience evaluation with operational personnel to assess adoption factors, and engineering mobile application support for field operation scenarios where desktop access is impractical.</w:t>
      </w:r>
    </w:p>
    <w:p w14:paraId="3695120E" w14:textId="69FC12BC" w:rsidR="00537B9A" w:rsidRPr="003860B1" w:rsidRDefault="00537B9A" w:rsidP="00537B9A">
      <w:pPr>
        <w:pStyle w:val="Heading5"/>
        <w:rPr>
          <w:rFonts w:ascii="Times New Roman" w:eastAsia="MS Mincho" w:hAnsi="Times New Roman"/>
        </w:rPr>
      </w:pPr>
      <w:r w:rsidRPr="003860B1">
        <w:rPr>
          <w:rFonts w:ascii="Times New Roman" w:eastAsia="MS Mincho" w:hAnsi="Times New Roman"/>
        </w:rPr>
        <w:t>Acknowledgment</w:t>
      </w:r>
    </w:p>
    <w:p w14:paraId="5434D8A4" w14:textId="0241F58F" w:rsidR="00D46E49" w:rsidRPr="003860B1" w:rsidRDefault="00ED491F" w:rsidP="00450213">
      <w:pPr>
        <w:pStyle w:val="BodyText"/>
        <w:rPr>
          <w:sz w:val="20"/>
          <w:szCs w:val="18"/>
          <w:lang w:val="en-ID"/>
        </w:rPr>
      </w:pPr>
      <w:r w:rsidRPr="003860B1">
        <w:rPr>
          <w:sz w:val="20"/>
          <w:szCs w:val="18"/>
          <w:lang w:val="en-ID"/>
        </w:rPr>
        <w:t xml:space="preserve">The authors express gratitude to PT Mitra Surya Natasya and the retail outlet owners in </w:t>
      </w:r>
      <w:proofErr w:type="spellStart"/>
      <w:r w:rsidRPr="003860B1">
        <w:rPr>
          <w:sz w:val="20"/>
          <w:szCs w:val="18"/>
          <w:lang w:val="en-ID"/>
        </w:rPr>
        <w:t>Cianjur</w:t>
      </w:r>
      <w:proofErr w:type="spellEnd"/>
      <w:r w:rsidRPr="003860B1">
        <w:rPr>
          <w:sz w:val="20"/>
          <w:szCs w:val="18"/>
          <w:lang w:val="en-ID"/>
        </w:rPr>
        <w:t xml:space="preserve"> Regency who participated in interviews and provided insights </w:t>
      </w:r>
      <w:r w:rsidR="00450213" w:rsidRPr="003860B1">
        <w:rPr>
          <w:sz w:val="20"/>
          <w:szCs w:val="18"/>
          <w:lang w:val="en-ID"/>
        </w:rPr>
        <w:t>informing system requirements.</w:t>
      </w:r>
    </w:p>
    <w:p w14:paraId="7D63F2D6" w14:textId="1E7877D3" w:rsidR="00411FF6" w:rsidRPr="003860B1" w:rsidRDefault="00411FF6" w:rsidP="00411FF6">
      <w:pPr>
        <w:pStyle w:val="Heading5"/>
        <w:rPr>
          <w:rFonts w:ascii="Times New Roman" w:hAnsi="Times New Roman"/>
        </w:rPr>
      </w:pPr>
      <w:r w:rsidRPr="003860B1">
        <w:rPr>
          <w:rFonts w:ascii="Times New Roman" w:hAnsi="Times New Roman"/>
        </w:rPr>
        <w:t>Declarations</w:t>
      </w:r>
      <w:r w:rsidR="00FA7ED3" w:rsidRPr="003860B1">
        <w:rPr>
          <w:rFonts w:ascii="Times New Roman" w:eastAsia="MS Mincho" w:hAnsi="Times New Roman"/>
          <w:i/>
          <w:iCs/>
          <w:smallCaps/>
        </w:rPr>
        <w:t xml:space="preserve"> </w:t>
      </w:r>
    </w:p>
    <w:p w14:paraId="7E680263" w14:textId="7031F4B4" w:rsidR="00411FF6" w:rsidRPr="003860B1" w:rsidRDefault="00411FF6" w:rsidP="00411FF6">
      <w:pPr>
        <w:pStyle w:val="BodyText"/>
        <w:spacing w:after="0"/>
        <w:ind w:firstLine="0"/>
        <w:rPr>
          <w:sz w:val="20"/>
          <w:szCs w:val="18"/>
        </w:rPr>
      </w:pPr>
      <w:r w:rsidRPr="003860B1">
        <w:rPr>
          <w:b/>
          <w:sz w:val="20"/>
          <w:szCs w:val="18"/>
        </w:rPr>
        <w:t>Author contribution.</w:t>
      </w:r>
      <w:r w:rsidR="006A6E96" w:rsidRPr="003860B1">
        <w:rPr>
          <w:sz w:val="20"/>
          <w:szCs w:val="18"/>
        </w:rPr>
        <w:t xml:space="preserve"> </w:t>
      </w:r>
      <w:r w:rsidR="007B09CF" w:rsidRPr="003860B1">
        <w:rPr>
          <w:sz w:val="20"/>
          <w:szCs w:val="18"/>
        </w:rPr>
        <w:t xml:space="preserve">First author was </w:t>
      </w:r>
      <w:r w:rsidR="00203AA4" w:rsidRPr="003860B1">
        <w:rPr>
          <w:sz w:val="20"/>
          <w:szCs w:val="18"/>
        </w:rPr>
        <w:t>formulated the DSS framework based on operational experience, developed the system implementation, and prepared the manuscript.</w:t>
      </w:r>
      <w:r w:rsidR="004C143D" w:rsidRPr="003860B1">
        <w:rPr>
          <w:sz w:val="20"/>
          <w:szCs w:val="18"/>
        </w:rPr>
        <w:t xml:space="preserve"> Second author was</w:t>
      </w:r>
      <w:r w:rsidR="00203AA4" w:rsidRPr="003860B1">
        <w:rPr>
          <w:sz w:val="20"/>
          <w:szCs w:val="18"/>
        </w:rPr>
        <w:t xml:space="preserve"> supervised research methodology and reviewed the manuscript critically for intellectual content</w:t>
      </w:r>
      <w:r w:rsidR="0081418B" w:rsidRPr="003860B1">
        <w:rPr>
          <w:sz w:val="20"/>
          <w:szCs w:val="18"/>
        </w:rPr>
        <w:t>.</w:t>
      </w:r>
    </w:p>
    <w:p w14:paraId="77307989" w14:textId="6C35051A" w:rsidR="00411FF6" w:rsidRPr="003860B1" w:rsidRDefault="00411FF6" w:rsidP="00411FF6">
      <w:pPr>
        <w:pStyle w:val="BodyText"/>
        <w:spacing w:after="0"/>
        <w:ind w:firstLine="0"/>
        <w:rPr>
          <w:bCs/>
          <w:sz w:val="20"/>
          <w:szCs w:val="18"/>
        </w:rPr>
      </w:pPr>
      <w:r w:rsidRPr="003860B1">
        <w:rPr>
          <w:b/>
          <w:sz w:val="20"/>
          <w:szCs w:val="18"/>
        </w:rPr>
        <w:t>Funding statement.</w:t>
      </w:r>
      <w:r w:rsidRPr="003860B1">
        <w:rPr>
          <w:bCs/>
          <w:sz w:val="20"/>
          <w:szCs w:val="18"/>
        </w:rPr>
        <w:t xml:space="preserve"> </w:t>
      </w:r>
      <w:r w:rsidR="00355E42" w:rsidRPr="003860B1">
        <w:rPr>
          <w:bCs/>
          <w:sz w:val="20"/>
          <w:szCs w:val="18"/>
        </w:rPr>
        <w:t>This research received no external funding</w:t>
      </w:r>
    </w:p>
    <w:p w14:paraId="520495C4" w14:textId="7B6B504A" w:rsidR="00413D2A" w:rsidRPr="003860B1" w:rsidRDefault="00411FF6" w:rsidP="005574EE">
      <w:pPr>
        <w:pStyle w:val="BodyText"/>
        <w:spacing w:after="0"/>
        <w:ind w:firstLine="0"/>
        <w:rPr>
          <w:sz w:val="20"/>
          <w:szCs w:val="18"/>
        </w:rPr>
      </w:pPr>
      <w:r w:rsidRPr="003860B1">
        <w:rPr>
          <w:b/>
          <w:sz w:val="20"/>
          <w:szCs w:val="18"/>
        </w:rPr>
        <w:t xml:space="preserve">Conflict of interest. </w:t>
      </w:r>
      <w:r w:rsidR="00CA39EF" w:rsidRPr="003860B1">
        <w:rPr>
          <w:sz w:val="20"/>
          <w:szCs w:val="18"/>
        </w:rPr>
        <w:t>The primary author maintains employment at PT Mitra Surya Natasya, the LPG distribution agent serving as the case study location.</w:t>
      </w:r>
      <w:r w:rsidR="00082458" w:rsidRPr="003860B1">
        <w:rPr>
          <w:sz w:val="20"/>
          <w:szCs w:val="18"/>
        </w:rPr>
        <w:t xml:space="preserve"> This engagement provided valuable operational insights essential for requirements identification while appropriate measures ensured research objectivity.</w:t>
      </w:r>
    </w:p>
    <w:p w14:paraId="7C7550F6" w14:textId="59667A52" w:rsidR="00411FF6" w:rsidRPr="003860B1" w:rsidRDefault="00D307D2" w:rsidP="00411FF6">
      <w:pPr>
        <w:pStyle w:val="Heading5"/>
        <w:rPr>
          <w:rFonts w:ascii="Times New Roman" w:hAnsi="Times New Roman"/>
        </w:rPr>
      </w:pPr>
      <w:r w:rsidRPr="003860B1">
        <w:rPr>
          <w:rFonts w:ascii="Times New Roman" w:hAnsi="Times New Roman"/>
        </w:rPr>
        <w:t xml:space="preserve">Data and Software Availability </w:t>
      </w:r>
      <w:r w:rsidR="00411FF6" w:rsidRPr="003860B1">
        <w:rPr>
          <w:rFonts w:ascii="Times New Roman" w:hAnsi="Times New Roman"/>
        </w:rPr>
        <w:t>Statements</w:t>
      </w:r>
      <w:r w:rsidR="00FA7ED3" w:rsidRPr="003860B1">
        <w:rPr>
          <w:rFonts w:ascii="Times New Roman" w:eastAsia="MS Mincho" w:hAnsi="Times New Roman"/>
          <w:i/>
          <w:iCs/>
          <w:smallCaps/>
        </w:rPr>
        <w:t xml:space="preserve"> </w:t>
      </w:r>
    </w:p>
    <w:p w14:paraId="3BAFF776" w14:textId="07E8AC44" w:rsidR="00411FF6" w:rsidRPr="003860B1" w:rsidRDefault="00110DAC" w:rsidP="00502337">
      <w:pPr>
        <w:pStyle w:val="BodyText"/>
        <w:rPr>
          <w:sz w:val="20"/>
          <w:szCs w:val="18"/>
          <w:lang w:val="en-ID"/>
        </w:rPr>
      </w:pPr>
      <w:r w:rsidRPr="00110DAC">
        <w:rPr>
          <w:sz w:val="20"/>
          <w:szCs w:val="18"/>
          <w:lang w:val="en-ID"/>
        </w:rPr>
        <w:t xml:space="preserve">The SIM4LON frontend application is accessible at </w:t>
      </w:r>
      <w:hyperlink r:id="rId22" w:history="1">
        <w:r w:rsidR="00502337" w:rsidRPr="00110DAC">
          <w:rPr>
            <w:rStyle w:val="Hyperlink"/>
            <w:sz w:val="20"/>
            <w:szCs w:val="18"/>
            <w:lang w:val="en-ID"/>
          </w:rPr>
          <w:t>https://sim4lon.vercel.ap</w:t>
        </w:r>
        <w:r w:rsidR="00502337" w:rsidRPr="003860B1">
          <w:rPr>
            <w:rStyle w:val="Hyperlink"/>
            <w:sz w:val="20"/>
            <w:szCs w:val="18"/>
            <w:lang w:val="en-ID"/>
          </w:rPr>
          <w:t>p</w:t>
        </w:r>
      </w:hyperlink>
      <w:r w:rsidR="00502337" w:rsidRPr="003860B1">
        <w:rPr>
          <w:sz w:val="20"/>
          <w:szCs w:val="18"/>
          <w:lang w:val="en-ID"/>
        </w:rPr>
        <w:t xml:space="preserve"> </w:t>
      </w:r>
      <w:r w:rsidRPr="00110DAC">
        <w:rPr>
          <w:sz w:val="20"/>
          <w:szCs w:val="18"/>
          <w:lang w:val="en-ID"/>
        </w:rPr>
        <w:t>with backend API hosted on Railway cloud platform. Source code is available upon request to the corresponding author for academic</w:t>
      </w:r>
      <w:r w:rsidR="00857B2E">
        <w:rPr>
          <w:sz w:val="20"/>
          <w:szCs w:val="18"/>
          <w:lang w:val="en-ID"/>
        </w:rPr>
        <w:t>.</w:t>
      </w:r>
    </w:p>
    <w:p w14:paraId="68B53AB6" w14:textId="0D40BBBF" w:rsidR="00537B9A" w:rsidRPr="003860B1" w:rsidRDefault="00537B9A" w:rsidP="005F7465">
      <w:pPr>
        <w:pStyle w:val="Heading5"/>
        <w:rPr>
          <w:rFonts w:ascii="Times New Roman" w:eastAsia="MS Mincho" w:hAnsi="Times New Roman"/>
        </w:rPr>
      </w:pPr>
      <w:r w:rsidRPr="003860B1">
        <w:rPr>
          <w:rFonts w:ascii="Times New Roman" w:eastAsia="MS Mincho" w:hAnsi="Times New Roman"/>
        </w:rPr>
        <w:t>References</w:t>
      </w:r>
    </w:p>
    <w:sdt>
      <w:sdtPr>
        <w:rPr>
          <w:rFonts w:ascii="Times New Roman" w:eastAsia="MS Mincho" w:hAnsi="Times New Roman"/>
          <w:color w:val="000000"/>
          <w:spacing w:val="-1"/>
          <w:sz w:val="20"/>
          <w:szCs w:val="20"/>
        </w:rPr>
        <w:tag w:val="MENDELEY_BIBLIOGRAPHY"/>
        <w:id w:val="-1056078288"/>
        <w:placeholder>
          <w:docPart w:val="DefaultPlaceholder_-1854013440"/>
        </w:placeholder>
      </w:sdtPr>
      <w:sdtContent>
        <w:p w14:paraId="5EAF2793" w14:textId="77777777" w:rsidR="00104DA9" w:rsidRPr="00104DA9" w:rsidRDefault="00104DA9" w:rsidP="00BE1A61">
          <w:pPr>
            <w:autoSpaceDE w:val="0"/>
            <w:autoSpaceDN w:val="0"/>
            <w:ind w:hanging="640"/>
            <w:jc w:val="both"/>
            <w:divId w:val="96565420"/>
            <w:rPr>
              <w:rFonts w:ascii="Times New Roman" w:eastAsia="Times New Roman" w:hAnsi="Times New Roman"/>
              <w:color w:val="000000"/>
              <w:sz w:val="20"/>
              <w:szCs w:val="24"/>
            </w:rPr>
          </w:pPr>
          <w:r w:rsidRPr="006B33ED">
            <w:rPr>
              <w:rFonts w:ascii="Times New Roman" w:eastAsia="Times New Roman" w:hAnsi="Times New Roman"/>
              <w:color w:val="000000"/>
              <w:sz w:val="20"/>
              <w:lang w:val="en-ID"/>
            </w:rPr>
            <w:t>[1]</w:t>
          </w:r>
          <w:r w:rsidRPr="006B33ED">
            <w:rPr>
              <w:rFonts w:ascii="Times New Roman" w:eastAsia="Times New Roman" w:hAnsi="Times New Roman"/>
              <w:color w:val="000000"/>
              <w:sz w:val="20"/>
              <w:lang w:val="en-ID"/>
            </w:rPr>
            <w:tab/>
            <w:t>Kementerian ESDM RI, “</w:t>
          </w:r>
          <w:proofErr w:type="spellStart"/>
          <w:r w:rsidRPr="006B33ED">
            <w:rPr>
              <w:rFonts w:ascii="Times New Roman" w:eastAsia="Times New Roman" w:hAnsi="Times New Roman"/>
              <w:color w:val="000000"/>
              <w:sz w:val="20"/>
              <w:lang w:val="en-ID"/>
            </w:rPr>
            <w:t>Statistik</w:t>
          </w:r>
          <w:proofErr w:type="spellEnd"/>
          <w:r w:rsidRPr="006B33ED">
            <w:rPr>
              <w:rFonts w:ascii="Times New Roman" w:eastAsia="Times New Roman" w:hAnsi="Times New Roman"/>
              <w:color w:val="000000"/>
              <w:sz w:val="20"/>
              <w:lang w:val="en-ID"/>
            </w:rPr>
            <w:t xml:space="preserve"> </w:t>
          </w:r>
          <w:proofErr w:type="spellStart"/>
          <w:r w:rsidRPr="006B33ED">
            <w:rPr>
              <w:rFonts w:ascii="Times New Roman" w:eastAsia="Times New Roman" w:hAnsi="Times New Roman"/>
              <w:color w:val="000000"/>
              <w:sz w:val="20"/>
              <w:lang w:val="en-ID"/>
            </w:rPr>
            <w:t>Minyak</w:t>
          </w:r>
          <w:proofErr w:type="spellEnd"/>
          <w:r w:rsidRPr="006B33ED">
            <w:rPr>
              <w:rFonts w:ascii="Times New Roman" w:eastAsia="Times New Roman" w:hAnsi="Times New Roman"/>
              <w:color w:val="000000"/>
              <w:sz w:val="20"/>
              <w:lang w:val="en-ID"/>
            </w:rPr>
            <w:t xml:space="preserve"> dan Gas Bumi </w:t>
          </w:r>
          <w:proofErr w:type="spellStart"/>
          <w:r w:rsidRPr="006B33ED">
            <w:rPr>
              <w:rFonts w:ascii="Times New Roman" w:eastAsia="Times New Roman" w:hAnsi="Times New Roman"/>
              <w:color w:val="000000"/>
              <w:sz w:val="20"/>
              <w:lang w:val="en-ID"/>
            </w:rPr>
            <w:t>Tahun</w:t>
          </w:r>
          <w:proofErr w:type="spellEnd"/>
          <w:r w:rsidRPr="006B33ED">
            <w:rPr>
              <w:rFonts w:ascii="Times New Roman" w:eastAsia="Times New Roman" w:hAnsi="Times New Roman"/>
              <w:color w:val="000000"/>
              <w:sz w:val="20"/>
              <w:lang w:val="en-ID"/>
            </w:rPr>
            <w:t xml:space="preserve"> 2024.” </w:t>
          </w:r>
          <w:r w:rsidRPr="00104DA9">
            <w:rPr>
              <w:rFonts w:ascii="Times New Roman" w:eastAsia="Times New Roman" w:hAnsi="Times New Roman"/>
              <w:color w:val="000000"/>
              <w:sz w:val="20"/>
            </w:rPr>
            <w:t>Accessed: Dec. 26, 2025. [Online]. Available: https://migas.esdm.go.id/</w:t>
          </w:r>
        </w:p>
        <w:p w14:paraId="008E1071" w14:textId="77777777" w:rsidR="00104DA9" w:rsidRPr="00104DA9" w:rsidRDefault="00104DA9" w:rsidP="00BE1A61">
          <w:pPr>
            <w:autoSpaceDE w:val="0"/>
            <w:autoSpaceDN w:val="0"/>
            <w:ind w:hanging="640"/>
            <w:jc w:val="both"/>
            <w:divId w:val="416638983"/>
            <w:rPr>
              <w:rFonts w:ascii="Times New Roman" w:eastAsia="Times New Roman" w:hAnsi="Times New Roman"/>
              <w:color w:val="000000"/>
              <w:sz w:val="20"/>
            </w:rPr>
          </w:pPr>
          <w:r w:rsidRPr="00104DA9">
            <w:rPr>
              <w:rFonts w:ascii="Times New Roman" w:eastAsia="Times New Roman" w:hAnsi="Times New Roman"/>
              <w:color w:val="000000"/>
              <w:sz w:val="20"/>
            </w:rPr>
            <w:t>[2]</w:t>
          </w:r>
          <w:r w:rsidRPr="00104DA9">
            <w:rPr>
              <w:rFonts w:ascii="Times New Roman" w:eastAsia="Times New Roman" w:hAnsi="Times New Roman"/>
              <w:color w:val="000000"/>
              <w:sz w:val="20"/>
            </w:rPr>
            <w:tab/>
            <w:t>BPH Migas, “</w:t>
          </w:r>
          <w:proofErr w:type="spellStart"/>
          <w:r w:rsidRPr="00104DA9">
            <w:rPr>
              <w:rFonts w:ascii="Times New Roman" w:eastAsia="Times New Roman" w:hAnsi="Times New Roman"/>
              <w:color w:val="000000"/>
              <w:sz w:val="20"/>
            </w:rPr>
            <w:t>Pedoman</w:t>
          </w:r>
          <w:proofErr w:type="spellEnd"/>
          <w:r w:rsidRPr="00104DA9">
            <w:rPr>
              <w:rFonts w:ascii="Times New Roman" w:eastAsia="Times New Roman" w:hAnsi="Times New Roman"/>
              <w:color w:val="000000"/>
              <w:sz w:val="20"/>
            </w:rPr>
            <w:t xml:space="preserve"> </w:t>
          </w:r>
          <w:proofErr w:type="spellStart"/>
          <w:r w:rsidRPr="00104DA9">
            <w:rPr>
              <w:rFonts w:ascii="Times New Roman" w:eastAsia="Times New Roman" w:hAnsi="Times New Roman"/>
              <w:color w:val="000000"/>
              <w:sz w:val="20"/>
            </w:rPr>
            <w:t>Distribusi</w:t>
          </w:r>
          <w:proofErr w:type="spellEnd"/>
          <w:r w:rsidRPr="00104DA9">
            <w:rPr>
              <w:rFonts w:ascii="Times New Roman" w:eastAsia="Times New Roman" w:hAnsi="Times New Roman"/>
              <w:color w:val="000000"/>
              <w:sz w:val="20"/>
            </w:rPr>
            <w:t xml:space="preserve"> LPG </w:t>
          </w:r>
          <w:proofErr w:type="spellStart"/>
          <w:r w:rsidRPr="00104DA9">
            <w:rPr>
              <w:rFonts w:ascii="Times New Roman" w:eastAsia="Times New Roman" w:hAnsi="Times New Roman"/>
              <w:color w:val="000000"/>
              <w:sz w:val="20"/>
            </w:rPr>
            <w:t>Tabung</w:t>
          </w:r>
          <w:proofErr w:type="spellEnd"/>
          <w:r w:rsidRPr="00104DA9">
            <w:rPr>
              <w:rFonts w:ascii="Times New Roman" w:eastAsia="Times New Roman" w:hAnsi="Times New Roman"/>
              <w:color w:val="000000"/>
              <w:sz w:val="20"/>
            </w:rPr>
            <w:t xml:space="preserve"> di Indonesia.” Accessed: Dec. 26, 2025. [Online]. Available: https://migas.esdm.go.id/post/menteri-esdm-tetapkan-kepmen-esdm-tentang-petunjuk-teknis-pendistribusian-isi-ulang-lpg-tertentu-tepat-sasaran</w:t>
          </w:r>
        </w:p>
        <w:p w14:paraId="651970F3" w14:textId="77777777" w:rsidR="00104DA9" w:rsidRPr="00104DA9" w:rsidRDefault="00104DA9" w:rsidP="00BE1A61">
          <w:pPr>
            <w:autoSpaceDE w:val="0"/>
            <w:autoSpaceDN w:val="0"/>
            <w:ind w:hanging="640"/>
            <w:jc w:val="both"/>
            <w:divId w:val="1747150588"/>
            <w:rPr>
              <w:rFonts w:ascii="Times New Roman" w:eastAsia="Times New Roman" w:hAnsi="Times New Roman"/>
              <w:color w:val="000000"/>
              <w:sz w:val="20"/>
            </w:rPr>
          </w:pPr>
          <w:r w:rsidRPr="00104DA9">
            <w:rPr>
              <w:rFonts w:ascii="Times New Roman" w:eastAsia="Times New Roman" w:hAnsi="Times New Roman"/>
              <w:color w:val="000000"/>
              <w:sz w:val="20"/>
            </w:rPr>
            <w:t>[3]</w:t>
          </w:r>
          <w:r w:rsidRPr="00104DA9">
            <w:rPr>
              <w:rFonts w:ascii="Times New Roman" w:eastAsia="Times New Roman" w:hAnsi="Times New Roman"/>
              <w:color w:val="000000"/>
              <w:sz w:val="20"/>
            </w:rPr>
            <w:tab/>
            <w:t xml:space="preserve">A. D. </w:t>
          </w:r>
          <w:proofErr w:type="spellStart"/>
          <w:r w:rsidRPr="00104DA9">
            <w:rPr>
              <w:rFonts w:ascii="Times New Roman" w:eastAsia="Times New Roman" w:hAnsi="Times New Roman"/>
              <w:color w:val="000000"/>
              <w:sz w:val="20"/>
            </w:rPr>
            <w:t>Stoianova</w:t>
          </w:r>
          <w:proofErr w:type="spellEnd"/>
          <w:r w:rsidRPr="00104DA9">
            <w:rPr>
              <w:rFonts w:ascii="Times New Roman" w:eastAsia="Times New Roman" w:hAnsi="Times New Roman"/>
              <w:color w:val="000000"/>
              <w:sz w:val="20"/>
            </w:rPr>
            <w:t xml:space="preserve">, V. Y. </w:t>
          </w:r>
          <w:proofErr w:type="spellStart"/>
          <w:r w:rsidRPr="00104DA9">
            <w:rPr>
              <w:rFonts w:ascii="Times New Roman" w:eastAsia="Times New Roman" w:hAnsi="Times New Roman"/>
              <w:color w:val="000000"/>
              <w:sz w:val="20"/>
            </w:rPr>
            <w:t>Trofimets</w:t>
          </w:r>
          <w:proofErr w:type="spellEnd"/>
          <w:r w:rsidRPr="00104DA9">
            <w:rPr>
              <w:rFonts w:ascii="Times New Roman" w:eastAsia="Times New Roman" w:hAnsi="Times New Roman"/>
              <w:color w:val="000000"/>
              <w:sz w:val="20"/>
            </w:rPr>
            <w:t xml:space="preserve">, O. V. </w:t>
          </w:r>
          <w:proofErr w:type="spellStart"/>
          <w:r w:rsidRPr="00104DA9">
            <w:rPr>
              <w:rFonts w:ascii="Times New Roman" w:eastAsia="Times New Roman" w:hAnsi="Times New Roman"/>
              <w:color w:val="000000"/>
              <w:sz w:val="20"/>
            </w:rPr>
            <w:t>Stoianova</w:t>
          </w:r>
          <w:proofErr w:type="spellEnd"/>
          <w:r w:rsidRPr="00104DA9">
            <w:rPr>
              <w:rFonts w:ascii="Times New Roman" w:eastAsia="Times New Roman" w:hAnsi="Times New Roman"/>
              <w:color w:val="000000"/>
              <w:sz w:val="20"/>
            </w:rPr>
            <w:t xml:space="preserve">, and K. V. </w:t>
          </w:r>
          <w:proofErr w:type="spellStart"/>
          <w:r w:rsidRPr="00104DA9">
            <w:rPr>
              <w:rFonts w:ascii="Times New Roman" w:eastAsia="Times New Roman" w:hAnsi="Times New Roman"/>
              <w:color w:val="000000"/>
              <w:sz w:val="20"/>
            </w:rPr>
            <w:t>Matrokhina</w:t>
          </w:r>
          <w:proofErr w:type="spellEnd"/>
          <w:r w:rsidRPr="00104DA9">
            <w:rPr>
              <w:rFonts w:ascii="Times New Roman" w:eastAsia="Times New Roman" w:hAnsi="Times New Roman"/>
              <w:color w:val="000000"/>
              <w:sz w:val="20"/>
            </w:rPr>
            <w:t xml:space="preserve">, “Structural Model of Decision Support System for Sustainable Development of Oil and Gas Companies,” </w:t>
          </w:r>
          <w:r w:rsidRPr="00104DA9">
            <w:rPr>
              <w:rFonts w:ascii="Times New Roman" w:eastAsia="Times New Roman" w:hAnsi="Times New Roman"/>
              <w:i/>
              <w:iCs/>
              <w:color w:val="000000"/>
              <w:sz w:val="20"/>
            </w:rPr>
            <w:t>International Journal of Engineering, Transactions A: Basics</w:t>
          </w:r>
          <w:r w:rsidRPr="00104DA9">
            <w:rPr>
              <w:rFonts w:ascii="Times New Roman" w:eastAsia="Times New Roman" w:hAnsi="Times New Roman"/>
              <w:color w:val="000000"/>
              <w:sz w:val="20"/>
            </w:rPr>
            <w:t xml:space="preserve">, vol. 38, no. 4, pp. 701–709, Apr. 2025,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10.5829/ije.2025.38.04a.03.</w:t>
          </w:r>
        </w:p>
        <w:p w14:paraId="1C0F196F" w14:textId="77777777" w:rsidR="00104DA9" w:rsidRPr="00104DA9" w:rsidRDefault="00104DA9" w:rsidP="00BE1A61">
          <w:pPr>
            <w:autoSpaceDE w:val="0"/>
            <w:autoSpaceDN w:val="0"/>
            <w:ind w:hanging="640"/>
            <w:jc w:val="both"/>
            <w:divId w:val="801270445"/>
            <w:rPr>
              <w:rFonts w:ascii="Times New Roman" w:eastAsia="Times New Roman" w:hAnsi="Times New Roman"/>
              <w:color w:val="000000"/>
              <w:sz w:val="20"/>
            </w:rPr>
          </w:pPr>
          <w:r w:rsidRPr="00104DA9">
            <w:rPr>
              <w:rFonts w:ascii="Times New Roman" w:eastAsia="Times New Roman" w:hAnsi="Times New Roman"/>
              <w:color w:val="000000"/>
              <w:sz w:val="20"/>
            </w:rPr>
            <w:t>[4]</w:t>
          </w:r>
          <w:r w:rsidRPr="00104DA9">
            <w:rPr>
              <w:rFonts w:ascii="Times New Roman" w:eastAsia="Times New Roman" w:hAnsi="Times New Roman"/>
              <w:color w:val="000000"/>
              <w:sz w:val="20"/>
            </w:rPr>
            <w:tab/>
            <w:t xml:space="preserve">Y. Song, R. Zhao, and X. Xie, “Pricing game between repair-and-support ships and shipyards under multiple repair tasks on a remote ocean,” </w:t>
          </w:r>
          <w:r w:rsidRPr="00104DA9">
            <w:rPr>
              <w:rFonts w:ascii="Times New Roman" w:eastAsia="Times New Roman" w:hAnsi="Times New Roman"/>
              <w:i/>
              <w:iCs/>
              <w:color w:val="000000"/>
              <w:sz w:val="20"/>
            </w:rPr>
            <w:t>Expert Syst Appl</w:t>
          </w:r>
          <w:r w:rsidRPr="00104DA9">
            <w:rPr>
              <w:rFonts w:ascii="Times New Roman" w:eastAsia="Times New Roman" w:hAnsi="Times New Roman"/>
              <w:color w:val="000000"/>
              <w:sz w:val="20"/>
            </w:rPr>
            <w:t xml:space="preserve">, vol. 219, p. 119630, Jun. 2023,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10.1016/J.ESWA.2023.119630.</w:t>
          </w:r>
        </w:p>
        <w:p w14:paraId="0A4F7FA2" w14:textId="77777777" w:rsidR="00104DA9" w:rsidRPr="00104DA9" w:rsidRDefault="00104DA9" w:rsidP="00BE1A61">
          <w:pPr>
            <w:autoSpaceDE w:val="0"/>
            <w:autoSpaceDN w:val="0"/>
            <w:ind w:hanging="640"/>
            <w:jc w:val="both"/>
            <w:divId w:val="278608057"/>
            <w:rPr>
              <w:rFonts w:ascii="Times New Roman" w:eastAsia="Times New Roman" w:hAnsi="Times New Roman"/>
              <w:color w:val="000000"/>
              <w:sz w:val="20"/>
            </w:rPr>
          </w:pPr>
          <w:r w:rsidRPr="00104DA9">
            <w:rPr>
              <w:rFonts w:ascii="Times New Roman" w:eastAsia="Times New Roman" w:hAnsi="Times New Roman"/>
              <w:color w:val="000000"/>
              <w:sz w:val="20"/>
            </w:rPr>
            <w:t>[5]</w:t>
          </w:r>
          <w:r w:rsidRPr="00104DA9">
            <w:rPr>
              <w:rFonts w:ascii="Times New Roman" w:eastAsia="Times New Roman" w:hAnsi="Times New Roman"/>
              <w:color w:val="000000"/>
              <w:sz w:val="20"/>
            </w:rPr>
            <w:tab/>
            <w:t>E. Sa‐</w:t>
          </w:r>
          <w:proofErr w:type="spellStart"/>
          <w:r w:rsidRPr="00104DA9">
            <w:rPr>
              <w:rFonts w:ascii="Times New Roman" w:eastAsia="Times New Roman" w:hAnsi="Times New Roman"/>
              <w:color w:val="000000"/>
              <w:sz w:val="20"/>
            </w:rPr>
            <w:t>Iz</w:t>
          </w:r>
          <w:proofErr w:type="spellEnd"/>
          <w:r w:rsidRPr="00104DA9">
            <w:rPr>
              <w:rFonts w:ascii="Times New Roman" w:eastAsia="Times New Roman" w:hAnsi="Times New Roman"/>
              <w:color w:val="000000"/>
              <w:sz w:val="20"/>
            </w:rPr>
            <w:t xml:space="preserve">, R. Poler, and B. Andres, “Intelligent Decision‐support Systems in Supply Chains: Requirements Identification,” 2018, pp. 23–29.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10.1002/9781119564034.ch3.</w:t>
          </w:r>
        </w:p>
        <w:p w14:paraId="26E02832" w14:textId="77777777" w:rsidR="00104DA9" w:rsidRPr="00104DA9" w:rsidRDefault="00104DA9" w:rsidP="00BE1A61">
          <w:pPr>
            <w:autoSpaceDE w:val="0"/>
            <w:autoSpaceDN w:val="0"/>
            <w:ind w:hanging="640"/>
            <w:jc w:val="both"/>
            <w:divId w:val="1711033842"/>
            <w:rPr>
              <w:rFonts w:ascii="Times New Roman" w:eastAsia="Times New Roman" w:hAnsi="Times New Roman"/>
              <w:color w:val="000000"/>
              <w:sz w:val="20"/>
            </w:rPr>
          </w:pPr>
          <w:r w:rsidRPr="00104DA9">
            <w:rPr>
              <w:rFonts w:ascii="Times New Roman" w:eastAsia="Times New Roman" w:hAnsi="Times New Roman"/>
              <w:color w:val="000000"/>
              <w:sz w:val="20"/>
            </w:rPr>
            <w:t>[6]</w:t>
          </w:r>
          <w:r w:rsidRPr="00104DA9">
            <w:rPr>
              <w:rFonts w:ascii="Times New Roman" w:eastAsia="Times New Roman" w:hAnsi="Times New Roman"/>
              <w:color w:val="000000"/>
              <w:sz w:val="20"/>
            </w:rPr>
            <w:tab/>
            <w:t xml:space="preserve">M. Y. </w:t>
          </w:r>
          <w:proofErr w:type="spellStart"/>
          <w:r w:rsidRPr="00104DA9">
            <w:rPr>
              <w:rFonts w:ascii="Times New Roman" w:eastAsia="Times New Roman" w:hAnsi="Times New Roman"/>
              <w:color w:val="000000"/>
              <w:sz w:val="20"/>
            </w:rPr>
            <w:t>Alduaij</w:t>
          </w:r>
          <w:proofErr w:type="spellEnd"/>
          <w:r w:rsidRPr="00104DA9">
            <w:rPr>
              <w:rFonts w:ascii="Times New Roman" w:eastAsia="Times New Roman" w:hAnsi="Times New Roman"/>
              <w:color w:val="000000"/>
              <w:sz w:val="20"/>
            </w:rPr>
            <w:t xml:space="preserve">, M. A. </w:t>
          </w:r>
          <w:proofErr w:type="spellStart"/>
          <w:r w:rsidRPr="00104DA9">
            <w:rPr>
              <w:rFonts w:ascii="Times New Roman" w:eastAsia="Times New Roman" w:hAnsi="Times New Roman"/>
              <w:color w:val="000000"/>
              <w:sz w:val="20"/>
            </w:rPr>
            <w:t>Alterkait</w:t>
          </w:r>
          <w:proofErr w:type="spellEnd"/>
          <w:r w:rsidRPr="00104DA9">
            <w:rPr>
              <w:rFonts w:ascii="Times New Roman" w:eastAsia="Times New Roman" w:hAnsi="Times New Roman"/>
              <w:color w:val="000000"/>
              <w:sz w:val="20"/>
            </w:rPr>
            <w:t xml:space="preserve">, and S. </w:t>
          </w:r>
          <w:proofErr w:type="spellStart"/>
          <w:r w:rsidRPr="00104DA9">
            <w:rPr>
              <w:rFonts w:ascii="Times New Roman" w:eastAsia="Times New Roman" w:hAnsi="Times New Roman"/>
              <w:color w:val="000000"/>
              <w:sz w:val="20"/>
            </w:rPr>
            <w:t>Alainati</w:t>
          </w:r>
          <w:proofErr w:type="spellEnd"/>
          <w:r w:rsidRPr="00104DA9">
            <w:rPr>
              <w:rFonts w:ascii="Times New Roman" w:eastAsia="Times New Roman" w:hAnsi="Times New Roman"/>
              <w:color w:val="000000"/>
              <w:sz w:val="20"/>
            </w:rPr>
            <w:t xml:space="preserve">, “Using the Delone and McLean Success Model to Evaluate Moodle’s Information System Success,” </w:t>
          </w:r>
          <w:r w:rsidRPr="00104DA9">
            <w:rPr>
              <w:rFonts w:ascii="Times New Roman" w:eastAsia="Times New Roman" w:hAnsi="Times New Roman"/>
              <w:i/>
              <w:iCs/>
              <w:color w:val="000000"/>
              <w:sz w:val="20"/>
            </w:rPr>
            <w:t>Engineering, Technology and Applied Science Research</w:t>
          </w:r>
          <w:r w:rsidRPr="00104DA9">
            <w:rPr>
              <w:rFonts w:ascii="Times New Roman" w:eastAsia="Times New Roman" w:hAnsi="Times New Roman"/>
              <w:color w:val="000000"/>
              <w:sz w:val="20"/>
            </w:rPr>
            <w:t xml:space="preserve">, vol. 14, no. 4, pp. 15008–15015, Aug. 2024,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10.48084/etasr.7300.</w:t>
          </w:r>
        </w:p>
        <w:p w14:paraId="0072BE70" w14:textId="77777777" w:rsidR="00104DA9" w:rsidRPr="00104DA9" w:rsidRDefault="00104DA9" w:rsidP="00BE1A61">
          <w:pPr>
            <w:autoSpaceDE w:val="0"/>
            <w:autoSpaceDN w:val="0"/>
            <w:ind w:hanging="640"/>
            <w:jc w:val="both"/>
            <w:divId w:val="208617948"/>
            <w:rPr>
              <w:rFonts w:ascii="Times New Roman" w:eastAsia="Times New Roman" w:hAnsi="Times New Roman"/>
              <w:color w:val="000000"/>
              <w:sz w:val="20"/>
            </w:rPr>
          </w:pPr>
          <w:r w:rsidRPr="00104DA9">
            <w:rPr>
              <w:rFonts w:ascii="Times New Roman" w:eastAsia="Times New Roman" w:hAnsi="Times New Roman"/>
              <w:color w:val="000000"/>
              <w:sz w:val="20"/>
            </w:rPr>
            <w:t>[7]</w:t>
          </w:r>
          <w:r w:rsidRPr="00104DA9">
            <w:rPr>
              <w:rFonts w:ascii="Times New Roman" w:eastAsia="Times New Roman" w:hAnsi="Times New Roman"/>
              <w:color w:val="000000"/>
              <w:sz w:val="20"/>
            </w:rPr>
            <w:tab/>
            <w:t xml:space="preserve">L. Zhang, Z. Liu, W. Shan, and B. Yu, “A stabilized branch-and-price-and-cut algorithm for the waste transportation problem with split transportation,” </w:t>
          </w:r>
          <w:proofErr w:type="spellStart"/>
          <w:r w:rsidRPr="00104DA9">
            <w:rPr>
              <w:rFonts w:ascii="Times New Roman" w:eastAsia="Times New Roman" w:hAnsi="Times New Roman"/>
              <w:i/>
              <w:iCs/>
              <w:color w:val="000000"/>
              <w:sz w:val="20"/>
            </w:rPr>
            <w:t>Comput</w:t>
          </w:r>
          <w:proofErr w:type="spellEnd"/>
          <w:r w:rsidRPr="00104DA9">
            <w:rPr>
              <w:rFonts w:ascii="Times New Roman" w:eastAsia="Times New Roman" w:hAnsi="Times New Roman"/>
              <w:i/>
              <w:iCs/>
              <w:color w:val="000000"/>
              <w:sz w:val="20"/>
            </w:rPr>
            <w:t xml:space="preserve"> Ind Eng</w:t>
          </w:r>
          <w:r w:rsidRPr="00104DA9">
            <w:rPr>
              <w:rFonts w:ascii="Times New Roman" w:eastAsia="Times New Roman" w:hAnsi="Times New Roman"/>
              <w:color w:val="000000"/>
              <w:sz w:val="20"/>
            </w:rPr>
            <w:t xml:space="preserve">, vol. 178, p. 109143, Apr. 2023,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10.1016/J.CIE.2023.109143.</w:t>
          </w:r>
        </w:p>
        <w:p w14:paraId="4D0091F9" w14:textId="77777777" w:rsidR="00104DA9" w:rsidRPr="00104DA9" w:rsidRDefault="00104DA9" w:rsidP="00BE1A61">
          <w:pPr>
            <w:autoSpaceDE w:val="0"/>
            <w:autoSpaceDN w:val="0"/>
            <w:ind w:hanging="640"/>
            <w:jc w:val="both"/>
            <w:divId w:val="1732270955"/>
            <w:rPr>
              <w:rFonts w:ascii="Times New Roman" w:eastAsia="Times New Roman" w:hAnsi="Times New Roman"/>
              <w:color w:val="000000"/>
              <w:sz w:val="20"/>
            </w:rPr>
          </w:pPr>
          <w:r w:rsidRPr="00104DA9">
            <w:rPr>
              <w:rFonts w:ascii="Times New Roman" w:eastAsia="Times New Roman" w:hAnsi="Times New Roman"/>
              <w:color w:val="000000"/>
              <w:sz w:val="20"/>
            </w:rPr>
            <w:t>[8]</w:t>
          </w:r>
          <w:r w:rsidRPr="00104DA9">
            <w:rPr>
              <w:rFonts w:ascii="Times New Roman" w:eastAsia="Times New Roman" w:hAnsi="Times New Roman"/>
              <w:color w:val="000000"/>
              <w:sz w:val="20"/>
            </w:rPr>
            <w:tab/>
            <w:t xml:space="preserve">M. G. Tandazo Espinoza, B. I. Punina Cordova, and R. E. Tandazo Vanegas, “IoT and Business Intelligence Based Model Design for Liquefied Petroleum Gas (LPG) Distribution Monitoring,” Feb. 12, 2024.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10.20944/preprints</w:t>
          </w:r>
          <w:proofErr w:type="gramStart"/>
          <w:r w:rsidRPr="00104DA9">
            <w:rPr>
              <w:rFonts w:ascii="Times New Roman" w:eastAsia="Times New Roman" w:hAnsi="Times New Roman"/>
              <w:color w:val="000000"/>
              <w:sz w:val="20"/>
            </w:rPr>
            <w:t>202402.0705.v</w:t>
          </w:r>
          <w:proofErr w:type="gramEnd"/>
          <w:r w:rsidRPr="00104DA9">
            <w:rPr>
              <w:rFonts w:ascii="Times New Roman" w:eastAsia="Times New Roman" w:hAnsi="Times New Roman"/>
              <w:color w:val="000000"/>
              <w:sz w:val="20"/>
            </w:rPr>
            <w:t>1.</w:t>
          </w:r>
        </w:p>
        <w:p w14:paraId="29ECDBA5" w14:textId="77777777" w:rsidR="00104DA9" w:rsidRPr="00104DA9" w:rsidRDefault="00104DA9" w:rsidP="00BE1A61">
          <w:pPr>
            <w:autoSpaceDE w:val="0"/>
            <w:autoSpaceDN w:val="0"/>
            <w:ind w:hanging="640"/>
            <w:jc w:val="both"/>
            <w:divId w:val="389689281"/>
            <w:rPr>
              <w:rFonts w:ascii="Times New Roman" w:eastAsia="Times New Roman" w:hAnsi="Times New Roman"/>
              <w:color w:val="000000"/>
              <w:sz w:val="20"/>
            </w:rPr>
          </w:pPr>
          <w:r w:rsidRPr="00104DA9">
            <w:rPr>
              <w:rFonts w:ascii="Times New Roman" w:eastAsia="Times New Roman" w:hAnsi="Times New Roman"/>
              <w:color w:val="000000"/>
              <w:sz w:val="20"/>
            </w:rPr>
            <w:t>[9]</w:t>
          </w:r>
          <w:r w:rsidRPr="00104DA9">
            <w:rPr>
              <w:rFonts w:ascii="Times New Roman" w:eastAsia="Times New Roman" w:hAnsi="Times New Roman"/>
              <w:color w:val="000000"/>
              <w:sz w:val="20"/>
            </w:rPr>
            <w:tab/>
            <w:t xml:space="preserve">A. F. Dewi, R. M. </w:t>
          </w:r>
          <w:proofErr w:type="spellStart"/>
          <w:r w:rsidRPr="00104DA9">
            <w:rPr>
              <w:rFonts w:ascii="Times New Roman" w:eastAsia="Times New Roman" w:hAnsi="Times New Roman"/>
              <w:color w:val="000000"/>
              <w:sz w:val="20"/>
            </w:rPr>
            <w:t>Ghozali</w:t>
          </w:r>
          <w:proofErr w:type="spellEnd"/>
          <w:r w:rsidRPr="00104DA9">
            <w:rPr>
              <w:rFonts w:ascii="Times New Roman" w:eastAsia="Times New Roman" w:hAnsi="Times New Roman"/>
              <w:color w:val="000000"/>
              <w:sz w:val="20"/>
            </w:rPr>
            <w:t>, and D. K. Budiono, “RANCANG BANGUN SISTEM INFORMASI PENJUALAN GAS LPG 3 KG DI PT. NAFA ENERGI INDONESIA BOTOLINGGO, BONDOWOSO,” 2023. [Online]. Available: www.jurnal.itsm.ac.id</w:t>
          </w:r>
        </w:p>
        <w:p w14:paraId="7EB3143E" w14:textId="77777777" w:rsidR="00104DA9" w:rsidRPr="00104DA9" w:rsidRDefault="00104DA9" w:rsidP="00BE1A61">
          <w:pPr>
            <w:autoSpaceDE w:val="0"/>
            <w:autoSpaceDN w:val="0"/>
            <w:ind w:hanging="640"/>
            <w:jc w:val="both"/>
            <w:divId w:val="1332299751"/>
            <w:rPr>
              <w:rFonts w:ascii="Times New Roman" w:eastAsia="Times New Roman" w:hAnsi="Times New Roman"/>
              <w:color w:val="000000"/>
              <w:sz w:val="20"/>
            </w:rPr>
          </w:pPr>
          <w:r w:rsidRPr="00104DA9">
            <w:rPr>
              <w:rFonts w:ascii="Times New Roman" w:eastAsia="Times New Roman" w:hAnsi="Times New Roman"/>
              <w:color w:val="000000"/>
              <w:sz w:val="20"/>
            </w:rPr>
            <w:lastRenderedPageBreak/>
            <w:t>[10]</w:t>
          </w:r>
          <w:r w:rsidRPr="00104DA9">
            <w:rPr>
              <w:rFonts w:ascii="Times New Roman" w:eastAsia="Times New Roman" w:hAnsi="Times New Roman"/>
              <w:color w:val="000000"/>
              <w:sz w:val="20"/>
            </w:rPr>
            <w:tab/>
            <w:t xml:space="preserve">Moh. Rizal </w:t>
          </w:r>
          <w:proofErr w:type="spellStart"/>
          <w:r w:rsidRPr="00104DA9">
            <w:rPr>
              <w:rFonts w:ascii="Times New Roman" w:eastAsia="Times New Roman" w:hAnsi="Times New Roman"/>
              <w:color w:val="000000"/>
              <w:sz w:val="20"/>
            </w:rPr>
            <w:t>Bashori</w:t>
          </w:r>
          <w:proofErr w:type="spellEnd"/>
          <w:r w:rsidRPr="00104DA9">
            <w:rPr>
              <w:rFonts w:ascii="Times New Roman" w:eastAsia="Times New Roman" w:hAnsi="Times New Roman"/>
              <w:color w:val="000000"/>
              <w:sz w:val="20"/>
            </w:rPr>
            <w:t xml:space="preserve"> and Putri </w:t>
          </w:r>
          <w:proofErr w:type="spellStart"/>
          <w:r w:rsidRPr="00104DA9">
            <w:rPr>
              <w:rFonts w:ascii="Times New Roman" w:eastAsia="Times New Roman" w:hAnsi="Times New Roman"/>
              <w:color w:val="000000"/>
              <w:sz w:val="20"/>
            </w:rPr>
            <w:t>Aisyiyah</w:t>
          </w:r>
          <w:proofErr w:type="spellEnd"/>
          <w:r w:rsidRPr="00104DA9">
            <w:rPr>
              <w:rFonts w:ascii="Times New Roman" w:eastAsia="Times New Roman" w:hAnsi="Times New Roman"/>
              <w:color w:val="000000"/>
              <w:sz w:val="20"/>
            </w:rPr>
            <w:t xml:space="preserve"> </w:t>
          </w:r>
          <w:proofErr w:type="spellStart"/>
          <w:r w:rsidRPr="00104DA9">
            <w:rPr>
              <w:rFonts w:ascii="Times New Roman" w:eastAsia="Times New Roman" w:hAnsi="Times New Roman"/>
              <w:color w:val="000000"/>
              <w:sz w:val="20"/>
            </w:rPr>
            <w:t>Rakhma</w:t>
          </w:r>
          <w:proofErr w:type="spellEnd"/>
          <w:r w:rsidRPr="00104DA9">
            <w:rPr>
              <w:rFonts w:ascii="Times New Roman" w:eastAsia="Times New Roman" w:hAnsi="Times New Roman"/>
              <w:color w:val="000000"/>
              <w:sz w:val="20"/>
            </w:rPr>
            <w:t xml:space="preserve"> Devi, “</w:t>
          </w:r>
          <w:proofErr w:type="spellStart"/>
          <w:r w:rsidRPr="00104DA9">
            <w:rPr>
              <w:rFonts w:ascii="Times New Roman" w:eastAsia="Times New Roman" w:hAnsi="Times New Roman"/>
              <w:color w:val="000000"/>
              <w:sz w:val="20"/>
            </w:rPr>
            <w:t>Sistem</w:t>
          </w:r>
          <w:proofErr w:type="spellEnd"/>
          <w:r w:rsidRPr="00104DA9">
            <w:rPr>
              <w:rFonts w:ascii="Times New Roman" w:eastAsia="Times New Roman" w:hAnsi="Times New Roman"/>
              <w:color w:val="000000"/>
              <w:sz w:val="20"/>
            </w:rPr>
            <w:t xml:space="preserve"> </w:t>
          </w:r>
          <w:proofErr w:type="spellStart"/>
          <w:r w:rsidRPr="00104DA9">
            <w:rPr>
              <w:rFonts w:ascii="Times New Roman" w:eastAsia="Times New Roman" w:hAnsi="Times New Roman"/>
              <w:color w:val="000000"/>
              <w:sz w:val="20"/>
            </w:rPr>
            <w:t>Penjualan</w:t>
          </w:r>
          <w:proofErr w:type="spellEnd"/>
          <w:r w:rsidRPr="00104DA9">
            <w:rPr>
              <w:rFonts w:ascii="Times New Roman" w:eastAsia="Times New Roman" w:hAnsi="Times New Roman"/>
              <w:color w:val="000000"/>
              <w:sz w:val="20"/>
            </w:rPr>
            <w:t xml:space="preserve"> LPG </w:t>
          </w:r>
          <w:proofErr w:type="spellStart"/>
          <w:r w:rsidRPr="00104DA9">
            <w:rPr>
              <w:rFonts w:ascii="Times New Roman" w:eastAsia="Times New Roman" w:hAnsi="Times New Roman"/>
              <w:color w:val="000000"/>
              <w:sz w:val="20"/>
            </w:rPr>
            <w:t>Berbasis</w:t>
          </w:r>
          <w:proofErr w:type="spellEnd"/>
          <w:r w:rsidRPr="00104DA9">
            <w:rPr>
              <w:rFonts w:ascii="Times New Roman" w:eastAsia="Times New Roman" w:hAnsi="Times New Roman"/>
              <w:color w:val="000000"/>
              <w:sz w:val="20"/>
            </w:rPr>
            <w:t xml:space="preserve"> Web </w:t>
          </w:r>
          <w:proofErr w:type="spellStart"/>
          <w:r w:rsidRPr="00104DA9">
            <w:rPr>
              <w:rFonts w:ascii="Times New Roman" w:eastAsia="Times New Roman" w:hAnsi="Times New Roman"/>
              <w:color w:val="000000"/>
              <w:sz w:val="20"/>
            </w:rPr>
            <w:t>Dengan</w:t>
          </w:r>
          <w:proofErr w:type="spellEnd"/>
          <w:r w:rsidRPr="00104DA9">
            <w:rPr>
              <w:rFonts w:ascii="Times New Roman" w:eastAsia="Times New Roman" w:hAnsi="Times New Roman"/>
              <w:color w:val="000000"/>
              <w:sz w:val="20"/>
            </w:rPr>
            <w:t xml:space="preserve"> </w:t>
          </w:r>
          <w:proofErr w:type="spellStart"/>
          <w:r w:rsidRPr="00104DA9">
            <w:rPr>
              <w:rFonts w:ascii="Times New Roman" w:eastAsia="Times New Roman" w:hAnsi="Times New Roman"/>
              <w:color w:val="000000"/>
              <w:sz w:val="20"/>
            </w:rPr>
            <w:t>Menggunakan</w:t>
          </w:r>
          <w:proofErr w:type="spellEnd"/>
          <w:r w:rsidRPr="00104DA9">
            <w:rPr>
              <w:rFonts w:ascii="Times New Roman" w:eastAsia="Times New Roman" w:hAnsi="Times New Roman"/>
              <w:color w:val="000000"/>
              <w:sz w:val="20"/>
            </w:rPr>
            <w:t xml:space="preserve"> E-KTP,” </w:t>
          </w:r>
          <w:proofErr w:type="gramStart"/>
          <w:r w:rsidRPr="00104DA9">
            <w:rPr>
              <w:rFonts w:ascii="Times New Roman" w:eastAsia="Times New Roman" w:hAnsi="Times New Roman"/>
              <w:i/>
              <w:iCs/>
              <w:color w:val="000000"/>
              <w:sz w:val="20"/>
            </w:rPr>
            <w:t>Repeater :</w:t>
          </w:r>
          <w:proofErr w:type="gramEnd"/>
          <w:r w:rsidRPr="00104DA9">
            <w:rPr>
              <w:rFonts w:ascii="Times New Roman" w:eastAsia="Times New Roman" w:hAnsi="Times New Roman"/>
              <w:i/>
              <w:iCs/>
              <w:color w:val="000000"/>
              <w:sz w:val="20"/>
            </w:rPr>
            <w:t xml:space="preserve"> </w:t>
          </w:r>
          <w:proofErr w:type="spellStart"/>
          <w:r w:rsidRPr="00104DA9">
            <w:rPr>
              <w:rFonts w:ascii="Times New Roman" w:eastAsia="Times New Roman" w:hAnsi="Times New Roman"/>
              <w:i/>
              <w:iCs/>
              <w:color w:val="000000"/>
              <w:sz w:val="20"/>
            </w:rPr>
            <w:t>Publikasi</w:t>
          </w:r>
          <w:proofErr w:type="spellEnd"/>
          <w:r w:rsidRPr="00104DA9">
            <w:rPr>
              <w:rFonts w:ascii="Times New Roman" w:eastAsia="Times New Roman" w:hAnsi="Times New Roman"/>
              <w:i/>
              <w:iCs/>
              <w:color w:val="000000"/>
              <w:sz w:val="20"/>
            </w:rPr>
            <w:t xml:space="preserve"> Teknik </w:t>
          </w:r>
          <w:proofErr w:type="spellStart"/>
          <w:r w:rsidRPr="00104DA9">
            <w:rPr>
              <w:rFonts w:ascii="Times New Roman" w:eastAsia="Times New Roman" w:hAnsi="Times New Roman"/>
              <w:i/>
              <w:iCs/>
              <w:color w:val="000000"/>
              <w:sz w:val="20"/>
            </w:rPr>
            <w:t>Informatika</w:t>
          </w:r>
          <w:proofErr w:type="spellEnd"/>
          <w:r w:rsidRPr="00104DA9">
            <w:rPr>
              <w:rFonts w:ascii="Times New Roman" w:eastAsia="Times New Roman" w:hAnsi="Times New Roman"/>
              <w:i/>
              <w:iCs/>
              <w:color w:val="000000"/>
              <w:sz w:val="20"/>
            </w:rPr>
            <w:t xml:space="preserve"> dan </w:t>
          </w:r>
          <w:proofErr w:type="spellStart"/>
          <w:r w:rsidRPr="00104DA9">
            <w:rPr>
              <w:rFonts w:ascii="Times New Roman" w:eastAsia="Times New Roman" w:hAnsi="Times New Roman"/>
              <w:i/>
              <w:iCs/>
              <w:color w:val="000000"/>
              <w:sz w:val="20"/>
            </w:rPr>
            <w:t>Jaringan</w:t>
          </w:r>
          <w:proofErr w:type="spellEnd"/>
          <w:r w:rsidRPr="00104DA9">
            <w:rPr>
              <w:rFonts w:ascii="Times New Roman" w:eastAsia="Times New Roman" w:hAnsi="Times New Roman"/>
              <w:color w:val="000000"/>
              <w:sz w:val="20"/>
            </w:rPr>
            <w:t xml:space="preserve">, vol. 2, no. 3, pp. 102–118, Jul. 2024,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10.62951/</w:t>
          </w:r>
          <w:proofErr w:type="gramStart"/>
          <w:r w:rsidRPr="00104DA9">
            <w:rPr>
              <w:rFonts w:ascii="Times New Roman" w:eastAsia="Times New Roman" w:hAnsi="Times New Roman"/>
              <w:color w:val="000000"/>
              <w:sz w:val="20"/>
            </w:rPr>
            <w:t>repeater.v</w:t>
          </w:r>
          <w:proofErr w:type="gramEnd"/>
          <w:r w:rsidRPr="00104DA9">
            <w:rPr>
              <w:rFonts w:ascii="Times New Roman" w:eastAsia="Times New Roman" w:hAnsi="Times New Roman"/>
              <w:color w:val="000000"/>
              <w:sz w:val="20"/>
            </w:rPr>
            <w:t>2i3.117.</w:t>
          </w:r>
        </w:p>
        <w:p w14:paraId="371C7D6B" w14:textId="77777777" w:rsidR="00104DA9" w:rsidRPr="00104DA9" w:rsidRDefault="00104DA9" w:rsidP="00BE1A61">
          <w:pPr>
            <w:autoSpaceDE w:val="0"/>
            <w:autoSpaceDN w:val="0"/>
            <w:ind w:hanging="640"/>
            <w:jc w:val="both"/>
            <w:divId w:val="1802187644"/>
            <w:rPr>
              <w:rFonts w:ascii="Times New Roman" w:eastAsia="Times New Roman" w:hAnsi="Times New Roman"/>
              <w:color w:val="000000"/>
              <w:sz w:val="20"/>
            </w:rPr>
          </w:pPr>
          <w:r w:rsidRPr="00104DA9">
            <w:rPr>
              <w:rFonts w:ascii="Times New Roman" w:eastAsia="Times New Roman" w:hAnsi="Times New Roman"/>
              <w:color w:val="000000"/>
              <w:sz w:val="20"/>
            </w:rPr>
            <w:t>[11]</w:t>
          </w:r>
          <w:r w:rsidRPr="00104DA9">
            <w:rPr>
              <w:rFonts w:ascii="Times New Roman" w:eastAsia="Times New Roman" w:hAnsi="Times New Roman"/>
              <w:color w:val="000000"/>
              <w:sz w:val="20"/>
            </w:rPr>
            <w:tab/>
            <w:t xml:space="preserve">M. Ferri, S. </w:t>
          </w:r>
          <w:proofErr w:type="spellStart"/>
          <w:r w:rsidRPr="00104DA9">
            <w:rPr>
              <w:rFonts w:ascii="Times New Roman" w:eastAsia="Times New Roman" w:hAnsi="Times New Roman"/>
              <w:color w:val="000000"/>
              <w:sz w:val="20"/>
            </w:rPr>
            <w:t>Ikhbar</w:t>
          </w:r>
          <w:proofErr w:type="spellEnd"/>
          <w:r w:rsidRPr="00104DA9">
            <w:rPr>
              <w:rFonts w:ascii="Times New Roman" w:eastAsia="Times New Roman" w:hAnsi="Times New Roman"/>
              <w:color w:val="000000"/>
              <w:sz w:val="20"/>
            </w:rPr>
            <w:t xml:space="preserve">, and </w:t>
          </w:r>
          <w:proofErr w:type="spellStart"/>
          <w:r w:rsidRPr="00104DA9">
            <w:rPr>
              <w:rFonts w:ascii="Times New Roman" w:eastAsia="Times New Roman" w:hAnsi="Times New Roman"/>
              <w:color w:val="000000"/>
              <w:sz w:val="20"/>
            </w:rPr>
            <w:t>Munawir</w:t>
          </w:r>
          <w:proofErr w:type="spellEnd"/>
          <w:r w:rsidRPr="00104DA9">
            <w:rPr>
              <w:rFonts w:ascii="Times New Roman" w:eastAsia="Times New Roman" w:hAnsi="Times New Roman"/>
              <w:color w:val="000000"/>
              <w:sz w:val="20"/>
            </w:rPr>
            <w:t xml:space="preserve">, “Information System </w:t>
          </w:r>
          <w:proofErr w:type="gramStart"/>
          <w:r w:rsidRPr="00104DA9">
            <w:rPr>
              <w:rFonts w:ascii="Times New Roman" w:eastAsia="Times New Roman" w:hAnsi="Times New Roman"/>
              <w:color w:val="000000"/>
              <w:sz w:val="20"/>
            </w:rPr>
            <w:t>For</w:t>
          </w:r>
          <w:proofErr w:type="gramEnd"/>
          <w:r w:rsidRPr="00104DA9">
            <w:rPr>
              <w:rFonts w:ascii="Times New Roman" w:eastAsia="Times New Roman" w:hAnsi="Times New Roman"/>
              <w:color w:val="000000"/>
              <w:sz w:val="20"/>
            </w:rPr>
            <w:t xml:space="preserve"> Multi-Region LPG 3 Kg Realization Data Processing at PT </w:t>
          </w:r>
          <w:proofErr w:type="spellStart"/>
          <w:r w:rsidRPr="00104DA9">
            <w:rPr>
              <w:rFonts w:ascii="Times New Roman" w:eastAsia="Times New Roman" w:hAnsi="Times New Roman"/>
              <w:color w:val="000000"/>
              <w:sz w:val="20"/>
            </w:rPr>
            <w:t>Indung</w:t>
          </w:r>
          <w:proofErr w:type="spellEnd"/>
          <w:r w:rsidRPr="00104DA9">
            <w:rPr>
              <w:rFonts w:ascii="Times New Roman" w:eastAsia="Times New Roman" w:hAnsi="Times New Roman"/>
              <w:color w:val="000000"/>
              <w:sz w:val="20"/>
            </w:rPr>
            <w:t xml:space="preserve"> Tulot Energy (Pertamina) Banda Aceh,” </w:t>
          </w:r>
          <w:r w:rsidRPr="00104DA9">
            <w:rPr>
              <w:rFonts w:ascii="Times New Roman" w:eastAsia="Times New Roman" w:hAnsi="Times New Roman"/>
              <w:i/>
              <w:iCs/>
              <w:color w:val="000000"/>
              <w:sz w:val="20"/>
            </w:rPr>
            <w:t xml:space="preserve">Journal </w:t>
          </w:r>
          <w:proofErr w:type="spellStart"/>
          <w:r w:rsidRPr="00104DA9">
            <w:rPr>
              <w:rFonts w:ascii="Times New Roman" w:eastAsia="Times New Roman" w:hAnsi="Times New Roman"/>
              <w:i/>
              <w:iCs/>
              <w:color w:val="000000"/>
              <w:sz w:val="20"/>
            </w:rPr>
            <w:t>Dekstop</w:t>
          </w:r>
          <w:proofErr w:type="spellEnd"/>
          <w:r w:rsidRPr="00104DA9">
            <w:rPr>
              <w:rFonts w:ascii="Times New Roman" w:eastAsia="Times New Roman" w:hAnsi="Times New Roman"/>
              <w:i/>
              <w:iCs/>
              <w:color w:val="000000"/>
              <w:sz w:val="20"/>
            </w:rPr>
            <w:t xml:space="preserve"> Application (JDA)</w:t>
          </w:r>
          <w:r w:rsidRPr="00104DA9">
            <w:rPr>
              <w:rFonts w:ascii="Times New Roman" w:eastAsia="Times New Roman" w:hAnsi="Times New Roman"/>
              <w:color w:val="000000"/>
              <w:sz w:val="20"/>
            </w:rPr>
            <w:t xml:space="preserve">, vol. 2, no. 1, pp. 9–22,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10.59431/</w:t>
          </w:r>
          <w:proofErr w:type="gramStart"/>
          <w:r w:rsidRPr="00104DA9">
            <w:rPr>
              <w:rFonts w:ascii="Times New Roman" w:eastAsia="Times New Roman" w:hAnsi="Times New Roman"/>
              <w:color w:val="000000"/>
              <w:sz w:val="20"/>
            </w:rPr>
            <w:t>jda.v</w:t>
          </w:r>
          <w:proofErr w:type="gramEnd"/>
          <w:r w:rsidRPr="00104DA9">
            <w:rPr>
              <w:rFonts w:ascii="Times New Roman" w:eastAsia="Times New Roman" w:hAnsi="Times New Roman"/>
              <w:color w:val="000000"/>
              <w:sz w:val="20"/>
            </w:rPr>
            <w:t>2i1.319.</w:t>
          </w:r>
        </w:p>
        <w:p w14:paraId="5B04451D" w14:textId="77777777" w:rsidR="00104DA9" w:rsidRPr="00104DA9" w:rsidRDefault="00104DA9" w:rsidP="00BE1A61">
          <w:pPr>
            <w:autoSpaceDE w:val="0"/>
            <w:autoSpaceDN w:val="0"/>
            <w:ind w:hanging="640"/>
            <w:jc w:val="both"/>
            <w:divId w:val="154418877"/>
            <w:rPr>
              <w:rFonts w:ascii="Times New Roman" w:eastAsia="Times New Roman" w:hAnsi="Times New Roman"/>
              <w:color w:val="000000"/>
              <w:sz w:val="20"/>
            </w:rPr>
          </w:pPr>
          <w:r w:rsidRPr="00104DA9">
            <w:rPr>
              <w:rFonts w:ascii="Times New Roman" w:eastAsia="Times New Roman" w:hAnsi="Times New Roman"/>
              <w:color w:val="000000"/>
              <w:sz w:val="20"/>
            </w:rPr>
            <w:t>[12]</w:t>
          </w:r>
          <w:r w:rsidRPr="00104DA9">
            <w:rPr>
              <w:rFonts w:ascii="Times New Roman" w:eastAsia="Times New Roman" w:hAnsi="Times New Roman"/>
              <w:color w:val="000000"/>
              <w:sz w:val="20"/>
            </w:rPr>
            <w:tab/>
            <w:t xml:space="preserve">T. Ruas and W. Grosky, </w:t>
          </w:r>
          <w:r w:rsidRPr="00104DA9">
            <w:rPr>
              <w:rFonts w:ascii="Times New Roman" w:eastAsia="Times New Roman" w:hAnsi="Times New Roman"/>
              <w:i/>
              <w:iCs/>
              <w:color w:val="000000"/>
              <w:sz w:val="20"/>
            </w:rPr>
            <w:t xml:space="preserve">Software Engineering: A Practitioner’s Approach 9 </w:t>
          </w:r>
          <w:proofErr w:type="spellStart"/>
          <w:r w:rsidRPr="00104DA9">
            <w:rPr>
              <w:rFonts w:ascii="Times New Roman" w:eastAsia="Times New Roman" w:hAnsi="Times New Roman"/>
              <w:i/>
              <w:iCs/>
              <w:color w:val="000000"/>
              <w:sz w:val="20"/>
            </w:rPr>
            <w:t>th</w:t>
          </w:r>
          <w:proofErr w:type="spellEnd"/>
          <w:r w:rsidRPr="00104DA9">
            <w:rPr>
              <w:rFonts w:ascii="Times New Roman" w:eastAsia="Times New Roman" w:hAnsi="Times New Roman"/>
              <w:i/>
              <w:iCs/>
              <w:color w:val="000000"/>
              <w:sz w:val="20"/>
            </w:rPr>
            <w:t xml:space="preserve"> Edition</w:t>
          </w:r>
          <w:r w:rsidRPr="00104DA9">
            <w:rPr>
              <w:rFonts w:ascii="Times New Roman" w:eastAsia="Times New Roman" w:hAnsi="Times New Roman"/>
              <w:color w:val="000000"/>
              <w:sz w:val="20"/>
            </w:rPr>
            <w:t>. 2020.</w:t>
          </w:r>
        </w:p>
        <w:p w14:paraId="4DDC622B" w14:textId="77777777" w:rsidR="00104DA9" w:rsidRPr="00104DA9" w:rsidRDefault="00104DA9" w:rsidP="00BE1A61">
          <w:pPr>
            <w:autoSpaceDE w:val="0"/>
            <w:autoSpaceDN w:val="0"/>
            <w:ind w:hanging="640"/>
            <w:jc w:val="both"/>
            <w:divId w:val="1127940102"/>
            <w:rPr>
              <w:rFonts w:ascii="Times New Roman" w:eastAsia="Times New Roman" w:hAnsi="Times New Roman"/>
              <w:color w:val="000000"/>
              <w:sz w:val="20"/>
            </w:rPr>
          </w:pPr>
          <w:r w:rsidRPr="00104DA9">
            <w:rPr>
              <w:rFonts w:ascii="Times New Roman" w:eastAsia="Times New Roman" w:hAnsi="Times New Roman"/>
              <w:color w:val="000000"/>
              <w:sz w:val="20"/>
            </w:rPr>
            <w:t>[13]</w:t>
          </w:r>
          <w:r w:rsidRPr="00104DA9">
            <w:rPr>
              <w:rFonts w:ascii="Times New Roman" w:eastAsia="Times New Roman" w:hAnsi="Times New Roman"/>
              <w:color w:val="000000"/>
              <w:sz w:val="20"/>
            </w:rPr>
            <w:tab/>
            <w:t xml:space="preserve">A. </w:t>
          </w:r>
          <w:proofErr w:type="spellStart"/>
          <w:r w:rsidRPr="00104DA9">
            <w:rPr>
              <w:rFonts w:ascii="Times New Roman" w:eastAsia="Times New Roman" w:hAnsi="Times New Roman"/>
              <w:color w:val="000000"/>
              <w:sz w:val="20"/>
            </w:rPr>
            <w:t>Maspupah</w:t>
          </w:r>
          <w:proofErr w:type="spellEnd"/>
          <w:r w:rsidRPr="00104DA9">
            <w:rPr>
              <w:rFonts w:ascii="Times New Roman" w:eastAsia="Times New Roman" w:hAnsi="Times New Roman"/>
              <w:color w:val="000000"/>
              <w:sz w:val="20"/>
            </w:rPr>
            <w:t xml:space="preserve">, “LITERATURE REVIEW: ADVANTAGES AND DISADVANTAGES OF BLACK BOX AND WHITE BOX TESTING METHODS,” </w:t>
          </w:r>
          <w:proofErr w:type="spellStart"/>
          <w:r w:rsidRPr="00104DA9">
            <w:rPr>
              <w:rFonts w:ascii="Times New Roman" w:eastAsia="Times New Roman" w:hAnsi="Times New Roman"/>
              <w:i/>
              <w:iCs/>
              <w:color w:val="000000"/>
              <w:sz w:val="20"/>
            </w:rPr>
            <w:t>Jurnal</w:t>
          </w:r>
          <w:proofErr w:type="spellEnd"/>
          <w:r w:rsidRPr="00104DA9">
            <w:rPr>
              <w:rFonts w:ascii="Times New Roman" w:eastAsia="Times New Roman" w:hAnsi="Times New Roman"/>
              <w:i/>
              <w:iCs/>
              <w:color w:val="000000"/>
              <w:sz w:val="20"/>
            </w:rPr>
            <w:t xml:space="preserve"> Techno Nusa Mandiri</w:t>
          </w:r>
          <w:r w:rsidRPr="00104DA9">
            <w:rPr>
              <w:rFonts w:ascii="Times New Roman" w:eastAsia="Times New Roman" w:hAnsi="Times New Roman"/>
              <w:color w:val="000000"/>
              <w:sz w:val="20"/>
            </w:rPr>
            <w:t xml:space="preserve">, vol. 21, no. 2, pp. 151–162, Sep. 2024,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10.33480/</w:t>
          </w:r>
          <w:proofErr w:type="gramStart"/>
          <w:r w:rsidRPr="00104DA9">
            <w:rPr>
              <w:rFonts w:ascii="Times New Roman" w:eastAsia="Times New Roman" w:hAnsi="Times New Roman"/>
              <w:color w:val="000000"/>
              <w:sz w:val="20"/>
            </w:rPr>
            <w:t>techno.v</w:t>
          </w:r>
          <w:proofErr w:type="gramEnd"/>
          <w:r w:rsidRPr="00104DA9">
            <w:rPr>
              <w:rFonts w:ascii="Times New Roman" w:eastAsia="Times New Roman" w:hAnsi="Times New Roman"/>
              <w:color w:val="000000"/>
              <w:sz w:val="20"/>
            </w:rPr>
            <w:t>21i2.5776.</w:t>
          </w:r>
        </w:p>
        <w:p w14:paraId="1AAEF666" w14:textId="77777777" w:rsidR="00104DA9" w:rsidRPr="00104DA9" w:rsidRDefault="00104DA9" w:rsidP="00BE1A61">
          <w:pPr>
            <w:autoSpaceDE w:val="0"/>
            <w:autoSpaceDN w:val="0"/>
            <w:ind w:hanging="640"/>
            <w:jc w:val="both"/>
            <w:divId w:val="998268163"/>
            <w:rPr>
              <w:rFonts w:ascii="Times New Roman" w:eastAsia="Times New Roman" w:hAnsi="Times New Roman"/>
              <w:color w:val="000000"/>
              <w:sz w:val="20"/>
            </w:rPr>
          </w:pPr>
          <w:r w:rsidRPr="00104DA9">
            <w:rPr>
              <w:rFonts w:ascii="Times New Roman" w:eastAsia="Times New Roman" w:hAnsi="Times New Roman"/>
              <w:color w:val="000000"/>
              <w:sz w:val="20"/>
            </w:rPr>
            <w:t>[14]</w:t>
          </w:r>
          <w:r w:rsidRPr="00104DA9">
            <w:rPr>
              <w:rFonts w:ascii="Times New Roman" w:eastAsia="Times New Roman" w:hAnsi="Times New Roman"/>
              <w:color w:val="000000"/>
              <w:sz w:val="20"/>
            </w:rPr>
            <w:tab/>
            <w:t xml:space="preserve">K. C. Laudon and J. P. Laudon, </w:t>
          </w:r>
          <w:r w:rsidRPr="00104DA9">
            <w:rPr>
              <w:rFonts w:ascii="Times New Roman" w:eastAsia="Times New Roman" w:hAnsi="Times New Roman"/>
              <w:i/>
              <w:iCs/>
              <w:color w:val="000000"/>
              <w:sz w:val="20"/>
            </w:rPr>
            <w:t>Management Information Systems: Managing the Digital Firm, Global Edition</w:t>
          </w:r>
          <w:r w:rsidRPr="00104DA9">
            <w:rPr>
              <w:rFonts w:ascii="Times New Roman" w:eastAsia="Times New Roman" w:hAnsi="Times New Roman"/>
              <w:color w:val="000000"/>
              <w:sz w:val="20"/>
            </w:rPr>
            <w:t>, 17th ed. Pearson Higher Ed, 2021.</w:t>
          </w:r>
        </w:p>
        <w:p w14:paraId="452F5450" w14:textId="77777777" w:rsidR="00104DA9" w:rsidRPr="00104DA9" w:rsidRDefault="00104DA9" w:rsidP="00BE1A61">
          <w:pPr>
            <w:autoSpaceDE w:val="0"/>
            <w:autoSpaceDN w:val="0"/>
            <w:ind w:hanging="640"/>
            <w:jc w:val="both"/>
            <w:divId w:val="792165395"/>
            <w:rPr>
              <w:rFonts w:ascii="Times New Roman" w:eastAsia="Times New Roman" w:hAnsi="Times New Roman"/>
              <w:color w:val="000000"/>
              <w:sz w:val="20"/>
            </w:rPr>
          </w:pPr>
          <w:r w:rsidRPr="00104DA9">
            <w:rPr>
              <w:rFonts w:ascii="Times New Roman" w:eastAsia="Times New Roman" w:hAnsi="Times New Roman"/>
              <w:color w:val="000000"/>
              <w:sz w:val="20"/>
            </w:rPr>
            <w:t>[15]</w:t>
          </w:r>
          <w:r w:rsidRPr="00104DA9">
            <w:rPr>
              <w:rFonts w:ascii="Times New Roman" w:eastAsia="Times New Roman" w:hAnsi="Times New Roman"/>
              <w:color w:val="000000"/>
              <w:sz w:val="20"/>
            </w:rPr>
            <w:tab/>
            <w:t xml:space="preserve">L. N. B. Long, H.-S. Kim, T. N. Cuong, and S.-S. You, “Intelligent decision support system for optimizing inventory management under stochastic events,” </w:t>
          </w:r>
          <w:r w:rsidRPr="00104DA9">
            <w:rPr>
              <w:rFonts w:ascii="Times New Roman" w:eastAsia="Times New Roman" w:hAnsi="Times New Roman"/>
              <w:i/>
              <w:iCs/>
              <w:color w:val="000000"/>
              <w:sz w:val="20"/>
            </w:rPr>
            <w:t>Applied Intelligence</w:t>
          </w:r>
          <w:r w:rsidRPr="00104DA9">
            <w:rPr>
              <w:rFonts w:ascii="Times New Roman" w:eastAsia="Times New Roman" w:hAnsi="Times New Roman"/>
              <w:color w:val="000000"/>
              <w:sz w:val="20"/>
            </w:rPr>
            <w:t xml:space="preserve">, vol. 53, no. 20, pp. 23675–23697, 2023,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10.1007/s10489-023-04801-3.</w:t>
          </w:r>
        </w:p>
        <w:p w14:paraId="43C24FD0" w14:textId="77777777" w:rsidR="00104DA9" w:rsidRPr="00104DA9" w:rsidRDefault="00104DA9" w:rsidP="00BE1A61">
          <w:pPr>
            <w:autoSpaceDE w:val="0"/>
            <w:autoSpaceDN w:val="0"/>
            <w:ind w:hanging="640"/>
            <w:jc w:val="both"/>
            <w:divId w:val="1709646195"/>
            <w:rPr>
              <w:rFonts w:ascii="Times New Roman" w:eastAsia="Times New Roman" w:hAnsi="Times New Roman"/>
              <w:color w:val="000000"/>
              <w:sz w:val="20"/>
            </w:rPr>
          </w:pPr>
          <w:r w:rsidRPr="00104DA9">
            <w:rPr>
              <w:rFonts w:ascii="Times New Roman" w:eastAsia="Times New Roman" w:hAnsi="Times New Roman"/>
              <w:color w:val="000000"/>
              <w:sz w:val="20"/>
            </w:rPr>
            <w:t>[16]</w:t>
          </w:r>
          <w:r w:rsidRPr="00104DA9">
            <w:rPr>
              <w:rFonts w:ascii="Times New Roman" w:eastAsia="Times New Roman" w:hAnsi="Times New Roman"/>
              <w:color w:val="000000"/>
              <w:sz w:val="20"/>
            </w:rPr>
            <w:tab/>
            <w:t xml:space="preserve">M. </w:t>
          </w:r>
          <w:proofErr w:type="spellStart"/>
          <w:r w:rsidRPr="00104DA9">
            <w:rPr>
              <w:rFonts w:ascii="Times New Roman" w:eastAsia="Times New Roman" w:hAnsi="Times New Roman"/>
              <w:color w:val="000000"/>
              <w:sz w:val="20"/>
            </w:rPr>
            <w:t>Ennaouri</w:t>
          </w:r>
          <w:proofErr w:type="spellEnd"/>
          <w:r w:rsidRPr="00104DA9">
            <w:rPr>
              <w:rFonts w:ascii="Times New Roman" w:eastAsia="Times New Roman" w:hAnsi="Times New Roman"/>
              <w:color w:val="000000"/>
              <w:sz w:val="20"/>
            </w:rPr>
            <w:t xml:space="preserve"> and A. Zellou, “Machine Learning Approaches for Fake Reviews Detection: A Systematic Literature Review,” 2023, </w:t>
          </w:r>
          <w:r w:rsidRPr="00104DA9">
            <w:rPr>
              <w:rFonts w:ascii="Times New Roman" w:eastAsia="Times New Roman" w:hAnsi="Times New Roman"/>
              <w:i/>
              <w:iCs/>
              <w:color w:val="000000"/>
              <w:sz w:val="20"/>
            </w:rPr>
            <w:t>River Publishers</w:t>
          </w:r>
          <w:r w:rsidRPr="00104DA9">
            <w:rPr>
              <w:rFonts w:ascii="Times New Roman" w:eastAsia="Times New Roman" w:hAnsi="Times New Roman"/>
              <w:color w:val="000000"/>
              <w:sz w:val="20"/>
            </w:rPr>
            <w:t xml:space="preserve">.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10.13052/jwe1540-9589.2254.</w:t>
          </w:r>
        </w:p>
        <w:p w14:paraId="107CB4BC" w14:textId="77777777" w:rsidR="00104DA9" w:rsidRPr="00104DA9" w:rsidRDefault="00104DA9" w:rsidP="00BE1A61">
          <w:pPr>
            <w:autoSpaceDE w:val="0"/>
            <w:autoSpaceDN w:val="0"/>
            <w:ind w:hanging="640"/>
            <w:jc w:val="both"/>
            <w:divId w:val="415444066"/>
            <w:rPr>
              <w:rFonts w:ascii="Times New Roman" w:eastAsia="Times New Roman" w:hAnsi="Times New Roman"/>
              <w:color w:val="000000"/>
              <w:sz w:val="20"/>
            </w:rPr>
          </w:pPr>
          <w:r w:rsidRPr="00104DA9">
            <w:rPr>
              <w:rFonts w:ascii="Times New Roman" w:eastAsia="Times New Roman" w:hAnsi="Times New Roman"/>
              <w:color w:val="000000"/>
              <w:sz w:val="20"/>
            </w:rPr>
            <w:t>[17]</w:t>
          </w:r>
          <w:r w:rsidRPr="00104DA9">
            <w:rPr>
              <w:rFonts w:ascii="Times New Roman" w:eastAsia="Times New Roman" w:hAnsi="Times New Roman"/>
              <w:color w:val="000000"/>
              <w:sz w:val="20"/>
            </w:rPr>
            <w:tab/>
            <w:t xml:space="preserve">P. Keshari, P. Maurya, P. Kumar, and A. Katiyar, </w:t>
          </w:r>
          <w:r w:rsidRPr="00104DA9">
            <w:rPr>
              <w:rFonts w:ascii="Times New Roman" w:eastAsia="Times New Roman" w:hAnsi="Times New Roman"/>
              <w:i/>
              <w:iCs/>
              <w:color w:val="000000"/>
              <w:sz w:val="20"/>
            </w:rPr>
            <w:t>Web Development Using ReactJS</w:t>
          </w:r>
          <w:r w:rsidRPr="00104DA9">
            <w:rPr>
              <w:rFonts w:ascii="Times New Roman" w:eastAsia="Times New Roman" w:hAnsi="Times New Roman"/>
              <w:color w:val="000000"/>
              <w:sz w:val="20"/>
            </w:rPr>
            <w:t xml:space="preserve">. 2023.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10.1109/ICAC3N60023.2023.10541743.</w:t>
          </w:r>
        </w:p>
        <w:p w14:paraId="1B2E3F6E" w14:textId="77777777" w:rsidR="00104DA9" w:rsidRPr="00104DA9" w:rsidRDefault="00104DA9" w:rsidP="00BE1A61">
          <w:pPr>
            <w:autoSpaceDE w:val="0"/>
            <w:autoSpaceDN w:val="0"/>
            <w:ind w:hanging="640"/>
            <w:jc w:val="both"/>
            <w:divId w:val="1998264200"/>
            <w:rPr>
              <w:rFonts w:ascii="Times New Roman" w:eastAsia="Times New Roman" w:hAnsi="Times New Roman"/>
              <w:color w:val="000000"/>
              <w:sz w:val="20"/>
            </w:rPr>
          </w:pPr>
          <w:r w:rsidRPr="00104DA9">
            <w:rPr>
              <w:rFonts w:ascii="Times New Roman" w:eastAsia="Times New Roman" w:hAnsi="Times New Roman"/>
              <w:color w:val="000000"/>
              <w:sz w:val="20"/>
            </w:rPr>
            <w:t>[18]</w:t>
          </w:r>
          <w:r w:rsidRPr="00104DA9">
            <w:rPr>
              <w:rFonts w:ascii="Times New Roman" w:eastAsia="Times New Roman" w:hAnsi="Times New Roman"/>
              <w:color w:val="000000"/>
              <w:sz w:val="20"/>
            </w:rPr>
            <w:tab/>
            <w:t xml:space="preserve">A. Gebregiorgis </w:t>
          </w:r>
          <w:r w:rsidRPr="00104DA9">
            <w:rPr>
              <w:rFonts w:ascii="Times New Roman" w:eastAsia="Times New Roman" w:hAnsi="Times New Roman"/>
              <w:i/>
              <w:iCs/>
              <w:color w:val="000000"/>
              <w:sz w:val="20"/>
            </w:rPr>
            <w:t>et al.</w:t>
          </w:r>
          <w:r w:rsidRPr="00104DA9">
            <w:rPr>
              <w:rFonts w:ascii="Times New Roman" w:eastAsia="Times New Roman" w:hAnsi="Times New Roman"/>
              <w:color w:val="000000"/>
              <w:sz w:val="20"/>
            </w:rPr>
            <w:t xml:space="preserve">, “A Survey on Memory-centric Computer Architectures,” </w:t>
          </w:r>
          <w:r w:rsidRPr="00104DA9">
            <w:rPr>
              <w:rFonts w:ascii="Times New Roman" w:eastAsia="Times New Roman" w:hAnsi="Times New Roman"/>
              <w:i/>
              <w:iCs/>
              <w:color w:val="000000"/>
              <w:sz w:val="20"/>
            </w:rPr>
            <w:t xml:space="preserve">J. Emerg. Technol. </w:t>
          </w:r>
          <w:proofErr w:type="spellStart"/>
          <w:r w:rsidRPr="00104DA9">
            <w:rPr>
              <w:rFonts w:ascii="Times New Roman" w:eastAsia="Times New Roman" w:hAnsi="Times New Roman"/>
              <w:i/>
              <w:iCs/>
              <w:color w:val="000000"/>
              <w:sz w:val="20"/>
            </w:rPr>
            <w:t>Comput</w:t>
          </w:r>
          <w:proofErr w:type="spellEnd"/>
          <w:r w:rsidRPr="00104DA9">
            <w:rPr>
              <w:rFonts w:ascii="Times New Roman" w:eastAsia="Times New Roman" w:hAnsi="Times New Roman"/>
              <w:i/>
              <w:iCs/>
              <w:color w:val="000000"/>
              <w:sz w:val="20"/>
            </w:rPr>
            <w:t>. Syst.</w:t>
          </w:r>
          <w:r w:rsidRPr="00104DA9">
            <w:rPr>
              <w:rFonts w:ascii="Times New Roman" w:eastAsia="Times New Roman" w:hAnsi="Times New Roman"/>
              <w:color w:val="000000"/>
              <w:sz w:val="20"/>
            </w:rPr>
            <w:t xml:space="preserve">, vol. 18, no. 4, Oct. 2022,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10.1145/3544974.</w:t>
          </w:r>
        </w:p>
        <w:p w14:paraId="58441C1A" w14:textId="77777777" w:rsidR="00104DA9" w:rsidRPr="00104DA9" w:rsidRDefault="00104DA9" w:rsidP="00BE1A61">
          <w:pPr>
            <w:autoSpaceDE w:val="0"/>
            <w:autoSpaceDN w:val="0"/>
            <w:ind w:hanging="640"/>
            <w:jc w:val="both"/>
            <w:divId w:val="38208955"/>
            <w:rPr>
              <w:rFonts w:ascii="Times New Roman" w:eastAsia="Times New Roman" w:hAnsi="Times New Roman"/>
              <w:color w:val="000000"/>
              <w:sz w:val="20"/>
            </w:rPr>
          </w:pPr>
          <w:r w:rsidRPr="00104DA9">
            <w:rPr>
              <w:rFonts w:ascii="Times New Roman" w:eastAsia="Times New Roman" w:hAnsi="Times New Roman"/>
              <w:color w:val="000000"/>
              <w:sz w:val="20"/>
            </w:rPr>
            <w:t>[19]</w:t>
          </w:r>
          <w:r w:rsidRPr="00104DA9">
            <w:rPr>
              <w:rFonts w:ascii="Times New Roman" w:eastAsia="Times New Roman" w:hAnsi="Times New Roman"/>
              <w:color w:val="000000"/>
              <w:sz w:val="20"/>
            </w:rPr>
            <w:tab/>
            <w:t xml:space="preserve">X.-N. Li, Q.-Z. Li, L.-J. Kong, and C. Pang, “Research on multi-tenant data partition mechanism for SaaS application based on shared schema,” vol. 33, pp. 110–120, Sep. 2012,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10.3969/j.issn.1000-436x.2012.z1.015.</w:t>
          </w:r>
        </w:p>
        <w:p w14:paraId="47F6F3AD" w14:textId="77777777" w:rsidR="00104DA9" w:rsidRPr="00104DA9" w:rsidRDefault="00104DA9" w:rsidP="00BE1A61">
          <w:pPr>
            <w:autoSpaceDE w:val="0"/>
            <w:autoSpaceDN w:val="0"/>
            <w:ind w:hanging="640"/>
            <w:jc w:val="both"/>
            <w:divId w:val="1801847693"/>
            <w:rPr>
              <w:rFonts w:ascii="Times New Roman" w:eastAsia="Times New Roman" w:hAnsi="Times New Roman"/>
              <w:color w:val="000000"/>
              <w:sz w:val="20"/>
            </w:rPr>
          </w:pPr>
          <w:r w:rsidRPr="00104DA9">
            <w:rPr>
              <w:rFonts w:ascii="Times New Roman" w:eastAsia="Times New Roman" w:hAnsi="Times New Roman"/>
              <w:color w:val="000000"/>
              <w:sz w:val="20"/>
            </w:rPr>
            <w:t>[20]</w:t>
          </w:r>
          <w:r w:rsidRPr="00104DA9">
            <w:rPr>
              <w:rFonts w:ascii="Times New Roman" w:eastAsia="Times New Roman" w:hAnsi="Times New Roman"/>
              <w:color w:val="000000"/>
              <w:sz w:val="20"/>
            </w:rPr>
            <w:tab/>
            <w:t xml:space="preserve">S. Newman, </w:t>
          </w:r>
          <w:r w:rsidRPr="00104DA9">
            <w:rPr>
              <w:rFonts w:ascii="Times New Roman" w:eastAsia="Times New Roman" w:hAnsi="Times New Roman"/>
              <w:i/>
              <w:iCs/>
              <w:color w:val="000000"/>
              <w:sz w:val="20"/>
            </w:rPr>
            <w:t>Building Microservices</w:t>
          </w:r>
          <w:r w:rsidRPr="00104DA9">
            <w:rPr>
              <w:rFonts w:ascii="Times New Roman" w:eastAsia="Times New Roman" w:hAnsi="Times New Roman"/>
              <w:color w:val="000000"/>
              <w:sz w:val="20"/>
            </w:rPr>
            <w:t>. "O’Reilly Media, Inc, 2021.</w:t>
          </w:r>
        </w:p>
        <w:p w14:paraId="67EF12B4" w14:textId="77777777" w:rsidR="00104DA9" w:rsidRPr="00104DA9" w:rsidRDefault="00104DA9" w:rsidP="00BE1A61">
          <w:pPr>
            <w:autoSpaceDE w:val="0"/>
            <w:autoSpaceDN w:val="0"/>
            <w:ind w:hanging="640"/>
            <w:jc w:val="both"/>
            <w:divId w:val="1580089886"/>
            <w:rPr>
              <w:rFonts w:ascii="Times New Roman" w:eastAsia="Times New Roman" w:hAnsi="Times New Roman"/>
              <w:color w:val="000000"/>
              <w:sz w:val="20"/>
            </w:rPr>
          </w:pPr>
          <w:r w:rsidRPr="00104DA9">
            <w:rPr>
              <w:rFonts w:ascii="Times New Roman" w:eastAsia="Times New Roman" w:hAnsi="Times New Roman"/>
              <w:color w:val="000000"/>
              <w:sz w:val="20"/>
            </w:rPr>
            <w:t>[21]</w:t>
          </w:r>
          <w:r w:rsidRPr="00104DA9">
            <w:rPr>
              <w:rFonts w:ascii="Times New Roman" w:eastAsia="Times New Roman" w:hAnsi="Times New Roman"/>
              <w:color w:val="000000"/>
              <w:sz w:val="20"/>
            </w:rPr>
            <w:tab/>
            <w:t xml:space="preserve">A. Banks and E. Porcello, </w:t>
          </w:r>
          <w:r w:rsidRPr="00104DA9">
            <w:rPr>
              <w:rFonts w:ascii="Times New Roman" w:eastAsia="Times New Roman" w:hAnsi="Times New Roman"/>
              <w:i/>
              <w:iCs/>
              <w:color w:val="000000"/>
              <w:sz w:val="20"/>
            </w:rPr>
            <w:t>Learning React: Modern Patterns for Developing React Apps</w:t>
          </w:r>
          <w:r w:rsidRPr="00104DA9">
            <w:rPr>
              <w:rFonts w:ascii="Times New Roman" w:eastAsia="Times New Roman" w:hAnsi="Times New Roman"/>
              <w:color w:val="000000"/>
              <w:sz w:val="20"/>
            </w:rPr>
            <w:t>. O’Reilly Media, 2020. [Online]. Available: https://books.google.co.id/books?id=tjjrDwAAQBAJ</w:t>
          </w:r>
        </w:p>
        <w:p w14:paraId="59AD81F1" w14:textId="77777777" w:rsidR="00104DA9" w:rsidRPr="00104DA9" w:rsidRDefault="00104DA9" w:rsidP="00BE1A61">
          <w:pPr>
            <w:autoSpaceDE w:val="0"/>
            <w:autoSpaceDN w:val="0"/>
            <w:ind w:hanging="640"/>
            <w:jc w:val="both"/>
            <w:divId w:val="1080370011"/>
            <w:rPr>
              <w:rFonts w:ascii="Times New Roman" w:eastAsia="Times New Roman" w:hAnsi="Times New Roman"/>
              <w:color w:val="000000"/>
              <w:sz w:val="20"/>
            </w:rPr>
          </w:pPr>
          <w:r w:rsidRPr="00104DA9">
            <w:rPr>
              <w:rFonts w:ascii="Times New Roman" w:eastAsia="Times New Roman" w:hAnsi="Times New Roman"/>
              <w:color w:val="000000"/>
              <w:sz w:val="20"/>
            </w:rPr>
            <w:t>[22]</w:t>
          </w:r>
          <w:r w:rsidRPr="00104DA9">
            <w:rPr>
              <w:rFonts w:ascii="Times New Roman" w:eastAsia="Times New Roman" w:hAnsi="Times New Roman"/>
              <w:color w:val="000000"/>
              <w:sz w:val="20"/>
            </w:rPr>
            <w:tab/>
            <w:t xml:space="preserve"> Matthew J Miller </w:t>
          </w:r>
          <w:proofErr w:type="gramStart"/>
          <w:r w:rsidRPr="00104DA9">
            <w:rPr>
              <w:rFonts w:ascii="Times New Roman" w:eastAsia="Times New Roman" w:hAnsi="Times New Roman"/>
              <w:color w:val="000000"/>
              <w:sz w:val="20"/>
            </w:rPr>
            <w:t>and  Karen</w:t>
          </w:r>
          <w:proofErr w:type="gramEnd"/>
          <w:r w:rsidRPr="00104DA9">
            <w:rPr>
              <w:rFonts w:ascii="Times New Roman" w:eastAsia="Times New Roman" w:hAnsi="Times New Roman"/>
              <w:color w:val="000000"/>
              <w:sz w:val="20"/>
            </w:rPr>
            <w:t xml:space="preserve"> M Feigh, “Assessment of Decision Support Systems for Envisioned Human Extravehicular Activity Operations: From Requirements to Validation and Verification,” </w:t>
          </w:r>
          <w:r w:rsidRPr="00104DA9">
            <w:rPr>
              <w:rFonts w:ascii="Times New Roman" w:eastAsia="Times New Roman" w:hAnsi="Times New Roman"/>
              <w:i/>
              <w:iCs/>
              <w:color w:val="000000"/>
              <w:sz w:val="20"/>
            </w:rPr>
            <w:t xml:space="preserve">J </w:t>
          </w:r>
          <w:proofErr w:type="spellStart"/>
          <w:r w:rsidRPr="00104DA9">
            <w:rPr>
              <w:rFonts w:ascii="Times New Roman" w:eastAsia="Times New Roman" w:hAnsi="Times New Roman"/>
              <w:i/>
              <w:iCs/>
              <w:color w:val="000000"/>
              <w:sz w:val="20"/>
            </w:rPr>
            <w:t>Cogn</w:t>
          </w:r>
          <w:proofErr w:type="spellEnd"/>
          <w:r w:rsidRPr="00104DA9">
            <w:rPr>
              <w:rFonts w:ascii="Times New Roman" w:eastAsia="Times New Roman" w:hAnsi="Times New Roman"/>
              <w:i/>
              <w:iCs/>
              <w:color w:val="000000"/>
              <w:sz w:val="20"/>
            </w:rPr>
            <w:t xml:space="preserve"> Eng </w:t>
          </w:r>
          <w:proofErr w:type="spellStart"/>
          <w:r w:rsidRPr="00104DA9">
            <w:rPr>
              <w:rFonts w:ascii="Times New Roman" w:eastAsia="Times New Roman" w:hAnsi="Times New Roman"/>
              <w:i/>
              <w:iCs/>
              <w:color w:val="000000"/>
              <w:sz w:val="20"/>
            </w:rPr>
            <w:t>Decis</w:t>
          </w:r>
          <w:proofErr w:type="spellEnd"/>
          <w:r w:rsidRPr="00104DA9">
            <w:rPr>
              <w:rFonts w:ascii="Times New Roman" w:eastAsia="Times New Roman" w:hAnsi="Times New Roman"/>
              <w:i/>
              <w:iCs/>
              <w:color w:val="000000"/>
              <w:sz w:val="20"/>
            </w:rPr>
            <w:t xml:space="preserve"> Mak</w:t>
          </w:r>
          <w:r w:rsidRPr="00104DA9">
            <w:rPr>
              <w:rFonts w:ascii="Times New Roman" w:eastAsia="Times New Roman" w:hAnsi="Times New Roman"/>
              <w:color w:val="000000"/>
              <w:sz w:val="20"/>
            </w:rPr>
            <w:t xml:space="preserve">, vol. 14, no. 1, pp. 54–74, Sep. 2019, </w:t>
          </w:r>
          <w:proofErr w:type="spellStart"/>
          <w:r w:rsidRPr="00104DA9">
            <w:rPr>
              <w:rFonts w:ascii="Times New Roman" w:eastAsia="Times New Roman" w:hAnsi="Times New Roman"/>
              <w:color w:val="000000"/>
              <w:sz w:val="20"/>
            </w:rPr>
            <w:t>doi</w:t>
          </w:r>
          <w:proofErr w:type="spellEnd"/>
          <w:r w:rsidRPr="00104DA9">
            <w:rPr>
              <w:rFonts w:ascii="Times New Roman" w:eastAsia="Times New Roman" w:hAnsi="Times New Roman"/>
              <w:color w:val="000000"/>
              <w:sz w:val="20"/>
            </w:rPr>
            <w:t>: 10.1177/1555343419871825.</w:t>
          </w:r>
        </w:p>
        <w:p w14:paraId="705EF2BC" w14:textId="77777777" w:rsidR="00104DA9" w:rsidRPr="00104DA9" w:rsidRDefault="00104DA9" w:rsidP="00BE1A61">
          <w:pPr>
            <w:autoSpaceDE w:val="0"/>
            <w:autoSpaceDN w:val="0"/>
            <w:spacing w:after="0"/>
            <w:ind w:hanging="640"/>
            <w:jc w:val="both"/>
            <w:divId w:val="1725375574"/>
            <w:rPr>
              <w:rFonts w:ascii="Times New Roman" w:eastAsia="Times New Roman" w:hAnsi="Times New Roman"/>
              <w:color w:val="000000"/>
              <w:sz w:val="20"/>
            </w:rPr>
          </w:pPr>
          <w:r w:rsidRPr="00104DA9">
            <w:rPr>
              <w:rFonts w:ascii="Times New Roman" w:eastAsia="Times New Roman" w:hAnsi="Times New Roman"/>
              <w:color w:val="000000"/>
              <w:sz w:val="20"/>
            </w:rPr>
            <w:t>[23]</w:t>
          </w:r>
          <w:r w:rsidRPr="00104DA9">
            <w:rPr>
              <w:rFonts w:ascii="Times New Roman" w:eastAsia="Times New Roman" w:hAnsi="Times New Roman"/>
              <w:color w:val="000000"/>
              <w:sz w:val="20"/>
            </w:rPr>
            <w:tab/>
            <w:t>E. Elazzaoui, “Delone and McLean information systems success model in the public sector: A systematic review.”</w:t>
          </w:r>
        </w:p>
        <w:p w14:paraId="3F2D9A49" w14:textId="0592FDA0" w:rsidR="009E35FD" w:rsidRPr="003860B1" w:rsidRDefault="00104DA9" w:rsidP="00BE1A61">
          <w:pPr>
            <w:autoSpaceDE w:val="0"/>
            <w:autoSpaceDN w:val="0"/>
            <w:jc w:val="both"/>
            <w:rPr>
              <w:rFonts w:ascii="Times New Roman" w:eastAsia="MS Mincho" w:hAnsi="Times New Roman"/>
              <w:color w:val="000000"/>
              <w:spacing w:val="-1"/>
              <w:sz w:val="20"/>
              <w:szCs w:val="20"/>
            </w:rPr>
          </w:pPr>
          <w:r w:rsidRPr="00104DA9">
            <w:rPr>
              <w:rFonts w:ascii="Times New Roman" w:eastAsia="Times New Roman" w:hAnsi="Times New Roman"/>
              <w:color w:val="000000"/>
              <w:sz w:val="20"/>
            </w:rPr>
            <w:t> </w:t>
          </w:r>
        </w:p>
      </w:sdtContent>
    </w:sdt>
    <w:sectPr w:rsidR="009E35FD" w:rsidRPr="003860B1" w:rsidSect="00A25627">
      <w:headerReference w:type="even" r:id="rId23"/>
      <w:headerReference w:type="default" r:id="rId24"/>
      <w:footerReference w:type="even" r:id="rId25"/>
      <w:footerReference w:type="default" r:id="rId26"/>
      <w:headerReference w:type="first" r:id="rId27"/>
      <w:footerReference w:type="first" r:id="rId28"/>
      <w:pgSz w:w="11907" w:h="16840" w:code="9"/>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EFF22" w14:textId="77777777" w:rsidR="00711744" w:rsidRDefault="00711744" w:rsidP="001D3718">
      <w:pPr>
        <w:spacing w:after="0" w:line="240" w:lineRule="auto"/>
      </w:pPr>
      <w:r>
        <w:separator/>
      </w:r>
    </w:p>
  </w:endnote>
  <w:endnote w:type="continuationSeparator" w:id="0">
    <w:p w14:paraId="5B77D430" w14:textId="77777777" w:rsidR="00711744" w:rsidRDefault="00711744" w:rsidP="001D3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98B8" w14:textId="0F6836A7" w:rsidR="007802ED" w:rsidRDefault="007802ED">
    <w:pPr>
      <w:pStyle w:val="Footer"/>
      <w:jc w:val="right"/>
    </w:pPr>
    <w:r>
      <w:fldChar w:fldCharType="begin"/>
    </w:r>
    <w:r>
      <w:instrText xml:space="preserve"> PAGE   \* MERGEFORMAT </w:instrText>
    </w:r>
    <w:r>
      <w:fldChar w:fldCharType="separate"/>
    </w:r>
    <w:r>
      <w:rPr>
        <w:noProof/>
      </w:rPr>
      <w:t>2</w:t>
    </w:r>
    <w:r>
      <w:rPr>
        <w:noProof/>
      </w:rPr>
      <w:fldChar w:fldCharType="end"/>
    </w:r>
  </w:p>
  <w:p w14:paraId="6412ABB9" w14:textId="77777777" w:rsidR="004D3498" w:rsidRPr="00492DC6" w:rsidRDefault="004D3498" w:rsidP="00313BD4">
    <w:pPr>
      <w:pStyle w:val="Footer"/>
      <w:tabs>
        <w:tab w:val="clear" w:pos="4680"/>
        <w:tab w:val="center" w:pos="4395"/>
      </w:tabs>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EEFF" w14:textId="453C0405" w:rsidR="007802ED" w:rsidRDefault="007802ED">
    <w:pPr>
      <w:pStyle w:val="Footer"/>
    </w:pPr>
    <w:r>
      <w:fldChar w:fldCharType="begin"/>
    </w:r>
    <w:r>
      <w:instrText xml:space="preserve"> PAGE   \* MERGEFORMAT </w:instrText>
    </w:r>
    <w:r>
      <w:fldChar w:fldCharType="separate"/>
    </w:r>
    <w:r>
      <w:rPr>
        <w:noProof/>
      </w:rPr>
      <w:t>2</w:t>
    </w:r>
    <w:r>
      <w:rPr>
        <w:noProof/>
      </w:rPr>
      <w:fldChar w:fldCharType="end"/>
    </w:r>
  </w:p>
  <w:p w14:paraId="01759E15" w14:textId="77777777" w:rsidR="00A25627" w:rsidRPr="00492DC6" w:rsidRDefault="00A25627" w:rsidP="00313BD4">
    <w:pPr>
      <w:pStyle w:val="Footer"/>
      <w:tabs>
        <w:tab w:val="clear" w:pos="4680"/>
        <w:tab w:val="clear" w:pos="9360"/>
        <w:tab w:val="center" w:pos="4395"/>
        <w:tab w:val="right" w:pos="8788"/>
      </w:tabs>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B593" w14:textId="14C9AD1E" w:rsidR="00516386" w:rsidRDefault="00516386">
    <w:pPr>
      <w:pStyle w:val="Footer"/>
      <w:jc w:val="center"/>
    </w:pPr>
    <w:r>
      <w:fldChar w:fldCharType="begin"/>
    </w:r>
    <w:r>
      <w:instrText xml:space="preserve"> PAGE   \* MERGEFORMAT </w:instrText>
    </w:r>
    <w:r>
      <w:fldChar w:fldCharType="separate"/>
    </w:r>
    <w:r>
      <w:rPr>
        <w:noProof/>
      </w:rPr>
      <w:t>2</w:t>
    </w:r>
    <w:r>
      <w:rPr>
        <w:noProof/>
      </w:rPr>
      <w:fldChar w:fldCharType="end"/>
    </w:r>
  </w:p>
  <w:p w14:paraId="39B7B666" w14:textId="77777777" w:rsidR="00A25627" w:rsidRPr="00D621D9" w:rsidRDefault="00A25627" w:rsidP="00D621D9">
    <w:pPr>
      <w:pStyle w:val="Footer"/>
      <w:tabs>
        <w:tab w:val="clear" w:pos="9360"/>
        <w:tab w:val="right" w:pos="8788"/>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86409" w14:textId="77777777" w:rsidR="00711744" w:rsidRDefault="00711744" w:rsidP="001D3718">
      <w:pPr>
        <w:spacing w:after="0" w:line="240" w:lineRule="auto"/>
      </w:pPr>
      <w:r>
        <w:separator/>
      </w:r>
    </w:p>
  </w:footnote>
  <w:footnote w:type="continuationSeparator" w:id="0">
    <w:p w14:paraId="6532F90F" w14:textId="77777777" w:rsidR="00711744" w:rsidRDefault="00711744" w:rsidP="001D3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EEB5" w14:textId="6ED52C96" w:rsidR="00516386" w:rsidRPr="00DA1A27" w:rsidRDefault="00A25627" w:rsidP="00516386">
    <w:pPr>
      <w:pStyle w:val="Header"/>
      <w:tabs>
        <w:tab w:val="clear" w:pos="4111"/>
        <w:tab w:val="center" w:pos="4395"/>
      </w:tabs>
      <w:jc w:val="right"/>
      <w:rPr>
        <w:lang w:val="nl-BE"/>
      </w:rPr>
    </w:pPr>
    <w:r w:rsidRPr="004D3498">
      <w:rPr>
        <w:noProof/>
      </w:rPr>
      <w:tab/>
    </w:r>
    <w:proofErr w:type="spellStart"/>
    <w:r w:rsidR="00DA1A27" w:rsidRPr="00DA1A27">
      <w:rPr>
        <w:i/>
        <w:sz w:val="16"/>
        <w:szCs w:val="16"/>
        <w:lang w:val="nl-BE"/>
      </w:rPr>
      <w:t>Alfaridz</w:t>
    </w:r>
    <w:proofErr w:type="spellEnd"/>
    <w:r w:rsidR="00516386">
      <w:rPr>
        <w:i/>
        <w:sz w:val="16"/>
        <w:szCs w:val="16"/>
        <w:lang w:val="id-ID"/>
      </w:rPr>
      <w:t xml:space="preserve"> </w:t>
    </w:r>
    <w:r w:rsidR="00516386" w:rsidRPr="00322D02">
      <w:rPr>
        <w:i/>
        <w:sz w:val="16"/>
        <w:szCs w:val="16"/>
        <w:lang w:val="id-ID"/>
      </w:rPr>
      <w:br/>
      <w:t xml:space="preserve"> </w:t>
    </w:r>
    <w:r w:rsidR="00516386">
      <w:rPr>
        <w:i/>
        <w:sz w:val="16"/>
        <w:szCs w:val="16"/>
        <w:lang w:val="id-ID"/>
      </w:rPr>
      <w:t>Media Jurnal Informatika</w:t>
    </w:r>
    <w:r w:rsidR="00516386">
      <w:rPr>
        <w:sz w:val="16"/>
        <w:szCs w:val="16"/>
        <w:lang w:val="id-ID"/>
      </w:rPr>
      <w:t>,</w:t>
    </w:r>
    <w:r w:rsidR="00516386" w:rsidRPr="00DA1A27">
      <w:rPr>
        <w:sz w:val="16"/>
        <w:szCs w:val="16"/>
        <w:lang w:val="nl-BE"/>
      </w:rPr>
      <w:t xml:space="preserve"> 20XX</w:t>
    </w:r>
    <w:r w:rsidR="00516386" w:rsidRPr="00322D02">
      <w:rPr>
        <w:sz w:val="16"/>
        <w:szCs w:val="16"/>
        <w:lang w:val="id-ID"/>
      </w:rPr>
      <w:t xml:space="preserve">, </w:t>
    </w:r>
    <w:r w:rsidR="00516386">
      <w:rPr>
        <w:sz w:val="16"/>
        <w:szCs w:val="16"/>
        <w:lang w:val="id-ID"/>
      </w:rPr>
      <w:t>XX</w:t>
    </w:r>
    <w:r w:rsidR="00516386" w:rsidRPr="00322D02">
      <w:rPr>
        <w:sz w:val="16"/>
        <w:szCs w:val="16"/>
        <w:lang w:val="id-ID"/>
      </w:rPr>
      <w:t xml:space="preserve"> (</w:t>
    </w:r>
    <w:r w:rsidR="00516386" w:rsidRPr="00DA1A27">
      <w:rPr>
        <w:sz w:val="16"/>
        <w:szCs w:val="16"/>
        <w:lang w:val="nl-BE"/>
      </w:rPr>
      <w:t>X</w:t>
    </w:r>
    <w:r w:rsidR="00516386" w:rsidRPr="00322D02">
      <w:rPr>
        <w:sz w:val="16"/>
        <w:szCs w:val="16"/>
        <w:lang w:val="id-ID"/>
      </w:rPr>
      <w:t xml:space="preserve">), </w:t>
    </w:r>
    <w:r w:rsidR="00516386" w:rsidRPr="00DA1A27">
      <w:rPr>
        <w:sz w:val="16"/>
        <w:szCs w:val="16"/>
        <w:lang w:val="nl-BE"/>
      </w:rPr>
      <w:t>pp</w:t>
    </w:r>
    <w:r w:rsidR="00516386" w:rsidRPr="00322D02">
      <w:rPr>
        <w:sz w:val="16"/>
        <w:szCs w:val="16"/>
        <w:lang w:val="id-ID"/>
      </w:rPr>
      <w:t>-</w:t>
    </w:r>
    <w:r w:rsidR="00516386" w:rsidRPr="00DA1A27">
      <w:rPr>
        <w:sz w:val="16"/>
        <w:szCs w:val="16"/>
        <w:lang w:val="nl-BE"/>
      </w:rPr>
      <w:t>pp</w:t>
    </w:r>
  </w:p>
  <w:p w14:paraId="44778446" w14:textId="587BFA16" w:rsidR="00C0267B" w:rsidRPr="00A25627" w:rsidRDefault="00872C9E" w:rsidP="009C2430">
    <w:pPr>
      <w:pStyle w:val="Header"/>
      <w:tabs>
        <w:tab w:val="clear" w:pos="4111"/>
        <w:tab w:val="center" w:pos="4395"/>
      </w:tabs>
    </w:pPr>
    <w:r>
      <w:rPr>
        <w:noProof/>
      </w:rPr>
      <mc:AlternateContent>
        <mc:Choice Requires="wps">
          <w:drawing>
            <wp:anchor distT="0" distB="0" distL="114300" distR="114300" simplePos="0" relativeHeight="251658240" behindDoc="0" locked="0" layoutInCell="1" allowOverlap="1" wp14:anchorId="05CE1D5C" wp14:editId="1FD20E51">
              <wp:simplePos x="0" y="0"/>
              <wp:positionH relativeFrom="column">
                <wp:posOffset>-348615</wp:posOffset>
              </wp:positionH>
              <wp:positionV relativeFrom="paragraph">
                <wp:posOffset>120015</wp:posOffset>
              </wp:positionV>
              <wp:extent cx="6120130" cy="0"/>
              <wp:effectExtent l="17145" t="10795" r="15875" b="17780"/>
              <wp:wrapNone/>
              <wp:docPr id="27718038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5E375E" id="_x0000_t32" coordsize="21600,21600" o:spt="32" o:oned="t" path="m,l21600,21600e" filled="f">
              <v:path arrowok="t" fillok="f" o:connecttype="none"/>
              <o:lock v:ext="edit" shapetype="t"/>
            </v:shapetype>
            <v:shape id="AutoShape 13" o:spid="_x0000_s1026" type="#_x0000_t32" style="position:absolute;margin-left:-27.45pt;margin-top:9.45pt;width:48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8D0A" w14:textId="7938C371" w:rsidR="007802ED" w:rsidRPr="00DA1A27" w:rsidRDefault="007802ED" w:rsidP="007802ED">
    <w:pPr>
      <w:pStyle w:val="Header"/>
      <w:tabs>
        <w:tab w:val="clear" w:pos="4111"/>
        <w:tab w:val="center" w:pos="4395"/>
      </w:tabs>
      <w:jc w:val="right"/>
      <w:rPr>
        <w:lang w:val="nl-BE"/>
      </w:rPr>
    </w:pPr>
    <w:proofErr w:type="spellStart"/>
    <w:r w:rsidRPr="00DA1A27">
      <w:rPr>
        <w:i/>
        <w:sz w:val="16"/>
        <w:szCs w:val="16"/>
        <w:lang w:val="nl-BE"/>
      </w:rPr>
      <w:t>A</w:t>
    </w:r>
    <w:r w:rsidR="00DA1A27" w:rsidRPr="00DA1A27">
      <w:rPr>
        <w:i/>
        <w:sz w:val="16"/>
        <w:szCs w:val="16"/>
        <w:lang w:val="nl-BE"/>
      </w:rPr>
      <w:t>lfaridz</w:t>
    </w:r>
    <w:proofErr w:type="spellEnd"/>
    <w:r>
      <w:rPr>
        <w:i/>
        <w:sz w:val="16"/>
        <w:szCs w:val="16"/>
        <w:lang w:val="id-ID"/>
      </w:rPr>
      <w:t xml:space="preserve"> </w:t>
    </w:r>
    <w:r w:rsidRPr="00322D02">
      <w:rPr>
        <w:i/>
        <w:sz w:val="16"/>
        <w:szCs w:val="16"/>
        <w:lang w:val="id-ID"/>
      </w:rPr>
      <w:br/>
      <w:t xml:space="preserve"> </w:t>
    </w:r>
    <w:r>
      <w:rPr>
        <w:i/>
        <w:sz w:val="16"/>
        <w:szCs w:val="16"/>
        <w:lang w:val="id-ID"/>
      </w:rPr>
      <w:t>Media Jurnal Informatika</w:t>
    </w:r>
    <w:r>
      <w:rPr>
        <w:sz w:val="16"/>
        <w:szCs w:val="16"/>
        <w:lang w:val="id-ID"/>
      </w:rPr>
      <w:t>,</w:t>
    </w:r>
    <w:r w:rsidRPr="00DA1A27">
      <w:rPr>
        <w:sz w:val="16"/>
        <w:szCs w:val="16"/>
        <w:lang w:val="nl-BE"/>
      </w:rPr>
      <w:t xml:space="preserve"> 20XX</w:t>
    </w:r>
    <w:r w:rsidRPr="00322D02">
      <w:rPr>
        <w:sz w:val="16"/>
        <w:szCs w:val="16"/>
        <w:lang w:val="id-ID"/>
      </w:rPr>
      <w:t xml:space="preserve">, </w:t>
    </w:r>
    <w:r>
      <w:rPr>
        <w:sz w:val="16"/>
        <w:szCs w:val="16"/>
        <w:lang w:val="id-ID"/>
      </w:rPr>
      <w:t>XX</w:t>
    </w:r>
    <w:r w:rsidRPr="00322D02">
      <w:rPr>
        <w:sz w:val="16"/>
        <w:szCs w:val="16"/>
        <w:lang w:val="id-ID"/>
      </w:rPr>
      <w:t xml:space="preserve"> (</w:t>
    </w:r>
    <w:r w:rsidRPr="00DA1A27">
      <w:rPr>
        <w:sz w:val="16"/>
        <w:szCs w:val="16"/>
        <w:lang w:val="nl-BE"/>
      </w:rPr>
      <w:t>X</w:t>
    </w:r>
    <w:r w:rsidRPr="00322D02">
      <w:rPr>
        <w:sz w:val="16"/>
        <w:szCs w:val="16"/>
        <w:lang w:val="id-ID"/>
      </w:rPr>
      <w:t xml:space="preserve">), </w:t>
    </w:r>
    <w:r w:rsidRPr="00DA1A27">
      <w:rPr>
        <w:sz w:val="16"/>
        <w:szCs w:val="16"/>
        <w:lang w:val="nl-BE"/>
      </w:rPr>
      <w:t>pp</w:t>
    </w:r>
    <w:r w:rsidRPr="00322D02">
      <w:rPr>
        <w:sz w:val="16"/>
        <w:szCs w:val="16"/>
        <w:lang w:val="id-ID"/>
      </w:rPr>
      <w:t>-</w:t>
    </w:r>
    <w:r w:rsidRPr="00DA1A27">
      <w:rPr>
        <w:sz w:val="16"/>
        <w:szCs w:val="16"/>
        <w:lang w:val="nl-BE"/>
      </w:rPr>
      <w:t>pp</w:t>
    </w:r>
  </w:p>
  <w:p w14:paraId="243FA189" w14:textId="0DC030CD" w:rsidR="007802ED" w:rsidRPr="00DA1A27" w:rsidRDefault="00872C9E" w:rsidP="007802ED">
    <w:pPr>
      <w:pStyle w:val="Header"/>
      <w:tabs>
        <w:tab w:val="clear" w:pos="4111"/>
        <w:tab w:val="center" w:pos="4395"/>
      </w:tabs>
      <w:rPr>
        <w:lang w:val="nl-BE"/>
      </w:rPr>
    </w:pPr>
    <w:r>
      <w:rPr>
        <w:noProof/>
      </w:rPr>
      <mc:AlternateContent>
        <mc:Choice Requires="wps">
          <w:drawing>
            <wp:anchor distT="0" distB="0" distL="114300" distR="114300" simplePos="0" relativeHeight="251659264" behindDoc="0" locked="0" layoutInCell="1" allowOverlap="1" wp14:anchorId="4F490393" wp14:editId="632140CF">
              <wp:simplePos x="0" y="0"/>
              <wp:positionH relativeFrom="column">
                <wp:posOffset>-348615</wp:posOffset>
              </wp:positionH>
              <wp:positionV relativeFrom="paragraph">
                <wp:posOffset>120015</wp:posOffset>
              </wp:positionV>
              <wp:extent cx="6120130" cy="0"/>
              <wp:effectExtent l="17145" t="10795" r="15875" b="17780"/>
              <wp:wrapNone/>
              <wp:docPr id="22606746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6FC6AD" id="_x0000_t32" coordsize="21600,21600" o:spt="32" o:oned="t" path="m,l21600,21600e" filled="f">
              <v:path arrowok="t" fillok="f" o:connecttype="none"/>
              <o:lock v:ext="edit" shapetype="t"/>
            </v:shapetype>
            <v:shape id="AutoShape 14" o:spid="_x0000_s1026" type="#_x0000_t32" style="position:absolute;margin-left:-27.45pt;margin-top:9.45pt;width:481.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p w14:paraId="3824C3A3" w14:textId="77777777" w:rsidR="005E2CF0" w:rsidRPr="00DA1A27" w:rsidRDefault="005E2CF0" w:rsidP="005E2CF0">
    <w:pPr>
      <w:pStyle w:val="Header"/>
      <w:rPr>
        <w:szCs w:val="16"/>
        <w:lang w:val="nl-B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3FF7" w14:textId="28B33A71" w:rsidR="00A25627" w:rsidRPr="00F719F2" w:rsidRDefault="00872C9E" w:rsidP="00516386">
    <w:pPr>
      <w:pStyle w:val="Header"/>
      <w:ind w:left="1418"/>
      <w:rPr>
        <w:lang w:val="id-ID"/>
      </w:rPr>
    </w:pPr>
    <w:r>
      <w:rPr>
        <w:noProof/>
      </w:rPr>
      <w:drawing>
        <wp:anchor distT="0" distB="0" distL="114300" distR="114300" simplePos="0" relativeHeight="251656192" behindDoc="0" locked="0" layoutInCell="1" allowOverlap="1" wp14:anchorId="3F1AFE3C" wp14:editId="22108D06">
          <wp:simplePos x="0" y="0"/>
          <wp:positionH relativeFrom="column">
            <wp:posOffset>-109855</wp:posOffset>
          </wp:positionH>
          <wp:positionV relativeFrom="paragraph">
            <wp:posOffset>-168910</wp:posOffset>
          </wp:positionV>
          <wp:extent cx="810895" cy="538480"/>
          <wp:effectExtent l="0" t="0" r="0" b="0"/>
          <wp:wrapNone/>
          <wp:docPr id="10" name="image1.png" descr="/Volumes/Macintosh HD 2/UNSUR/Jur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Volumes/Macintosh HD 2/UNSUR/Jurnal/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538480"/>
                  </a:xfrm>
                  <a:prstGeom prst="rect">
                    <a:avLst/>
                  </a:prstGeom>
                  <a:noFill/>
                  <a:ln>
                    <a:noFill/>
                  </a:ln>
                </pic:spPr>
              </pic:pic>
            </a:graphicData>
          </a:graphic>
          <wp14:sizeRelH relativeFrom="page">
            <wp14:pctWidth>0</wp14:pctWidth>
          </wp14:sizeRelH>
          <wp14:sizeRelV relativeFrom="page">
            <wp14:pctHeight>0</wp14:pctHeight>
          </wp14:sizeRelV>
        </wp:anchor>
      </w:drawing>
    </w:r>
    <w:r w:rsidR="00516386" w:rsidRPr="00872C9E">
      <w:rPr>
        <w:lang w:val="nl-BE"/>
      </w:rPr>
      <w:t xml:space="preserve">Media </w:t>
    </w:r>
    <w:proofErr w:type="spellStart"/>
    <w:r w:rsidR="00516386" w:rsidRPr="00872C9E">
      <w:rPr>
        <w:lang w:val="nl-BE"/>
      </w:rPr>
      <w:t>Jurnal</w:t>
    </w:r>
    <w:proofErr w:type="spellEnd"/>
    <w:r w:rsidR="00516386" w:rsidRPr="00872C9E">
      <w:rPr>
        <w:lang w:val="nl-BE"/>
      </w:rPr>
      <w:t xml:space="preserve"> </w:t>
    </w:r>
    <w:proofErr w:type="spellStart"/>
    <w:r w:rsidR="00516386" w:rsidRPr="00872C9E">
      <w:rPr>
        <w:lang w:val="nl-BE"/>
      </w:rPr>
      <w:t>Informatika</w:t>
    </w:r>
    <w:proofErr w:type="spellEnd"/>
    <w:r w:rsidR="00684FEA" w:rsidRPr="00872C9E">
      <w:rPr>
        <w:lang w:val="nl-BE"/>
      </w:rPr>
      <w:tab/>
    </w:r>
  </w:p>
  <w:p w14:paraId="2889BB24" w14:textId="77777777" w:rsidR="00516386" w:rsidRDefault="00A25627" w:rsidP="00516386">
    <w:pPr>
      <w:pStyle w:val="Header"/>
      <w:ind w:left="1418"/>
    </w:pPr>
    <w:r w:rsidRPr="00872C9E">
      <w:rPr>
        <w:lang w:val="nl-BE"/>
      </w:rPr>
      <w:t>Vol</w:t>
    </w:r>
    <w:r w:rsidR="00652478">
      <w:rPr>
        <w:lang w:val="id-ID"/>
      </w:rPr>
      <w:t>.</w:t>
    </w:r>
    <w:r w:rsidRPr="00872C9E">
      <w:rPr>
        <w:lang w:val="nl-BE"/>
      </w:rPr>
      <w:t xml:space="preserve"> </w:t>
    </w:r>
    <w:r w:rsidR="00516386" w:rsidRPr="00872C9E">
      <w:rPr>
        <w:lang w:val="nl-BE"/>
      </w:rPr>
      <w:t>XX</w:t>
    </w:r>
    <w:r w:rsidRPr="00872C9E">
      <w:rPr>
        <w:lang w:val="nl-BE"/>
      </w:rPr>
      <w:t>, No</w:t>
    </w:r>
    <w:r w:rsidR="00277EC0" w:rsidRPr="00872C9E">
      <w:rPr>
        <w:lang w:val="nl-BE"/>
      </w:rPr>
      <w:t>.</w:t>
    </w:r>
    <w:r w:rsidRPr="00872C9E">
      <w:rPr>
        <w:lang w:val="nl-BE"/>
      </w:rPr>
      <w:t xml:space="preserve"> </w:t>
    </w:r>
    <w:r w:rsidR="00516386">
      <w:t>XX</w:t>
    </w:r>
    <w:r w:rsidRPr="005E2CF0">
      <w:t xml:space="preserve">, </w:t>
    </w:r>
    <w:r w:rsidR="00516386">
      <w:t>June/December</w:t>
    </w:r>
    <w:r w:rsidR="00E224B8">
      <w:t xml:space="preserve"> </w:t>
    </w:r>
    <w:r w:rsidR="00652478">
      <w:t>20</w:t>
    </w:r>
    <w:r w:rsidR="00516386">
      <w:t>XX</w:t>
    </w:r>
  </w:p>
  <w:p w14:paraId="46DD0C16" w14:textId="77777777" w:rsidR="00516386" w:rsidRDefault="00516386" w:rsidP="00516386">
    <w:pPr>
      <w:pStyle w:val="Header"/>
      <w:ind w:left="1418"/>
    </w:pPr>
    <w:r>
      <w:t>p-</w:t>
    </w:r>
    <w:proofErr w:type="spellStart"/>
    <w:proofErr w:type="gramStart"/>
    <w:r>
      <w:t>issn</w:t>
    </w:r>
    <w:proofErr w:type="spellEnd"/>
    <w:r>
      <w:t xml:space="preserve"> :</w:t>
    </w:r>
    <w:proofErr w:type="gramEnd"/>
    <w:r>
      <w:t xml:space="preserve"> 2088-2114, e-</w:t>
    </w:r>
    <w:proofErr w:type="spellStart"/>
    <w:proofErr w:type="gramStart"/>
    <w:r>
      <w:t>issn</w:t>
    </w:r>
    <w:proofErr w:type="spellEnd"/>
    <w:r>
      <w:t xml:space="preserve"> :</w:t>
    </w:r>
    <w:proofErr w:type="gramEnd"/>
    <w:r>
      <w:t xml:space="preserve"> 2477-2542</w:t>
    </w:r>
  </w:p>
  <w:p w14:paraId="29258C6F" w14:textId="42550C1C" w:rsidR="00A25627" w:rsidRPr="00024A44" w:rsidRDefault="00872C9E" w:rsidP="00516386">
    <w:pPr>
      <w:pStyle w:val="Header"/>
      <w:ind w:left="1418"/>
    </w:pPr>
    <w:r>
      <w:rPr>
        <w:noProof/>
      </w:rPr>
      <mc:AlternateContent>
        <mc:Choice Requires="wps">
          <w:drawing>
            <wp:anchor distT="0" distB="0" distL="114300" distR="114300" simplePos="0" relativeHeight="251657216" behindDoc="0" locked="0" layoutInCell="1" allowOverlap="1" wp14:anchorId="099829DA" wp14:editId="5A4FCC14">
              <wp:simplePos x="0" y="0"/>
              <wp:positionH relativeFrom="column">
                <wp:posOffset>-210185</wp:posOffset>
              </wp:positionH>
              <wp:positionV relativeFrom="paragraph">
                <wp:posOffset>167005</wp:posOffset>
              </wp:positionV>
              <wp:extent cx="6120130" cy="0"/>
              <wp:effectExtent l="22225" t="18415" r="20320" b="19685"/>
              <wp:wrapNone/>
              <wp:docPr id="118781728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14DC5D" id="_x0000_t32" coordsize="21600,21600" o:spt="32" o:oned="t" path="m,l21600,21600e" filled="f">
              <v:path arrowok="t" fillok="f" o:connecttype="none"/>
              <o:lock v:ext="edit" shapetype="t"/>
            </v:shapetype>
            <v:shape id="AutoShape 11" o:spid="_x0000_s1026" type="#_x0000_t32" style="position:absolute;margin-left:-16.55pt;margin-top:13.15pt;width:481.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" strokecolor="#002060" strokeweight="2.25pt"/>
          </w:pict>
        </mc:Fallback>
      </mc:AlternateContent>
    </w:r>
    <w:r w:rsidR="00A25627">
      <w:tab/>
    </w:r>
    <w:r w:rsidR="00A2562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A80"/>
    <w:multiLevelType w:val="multilevel"/>
    <w:tmpl w:val="0838B0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366F8B"/>
    <w:multiLevelType w:val="multilevel"/>
    <w:tmpl w:val="112AFC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5A201F9"/>
    <w:multiLevelType w:val="multilevel"/>
    <w:tmpl w:val="0838B0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6607973"/>
    <w:multiLevelType w:val="hybridMultilevel"/>
    <w:tmpl w:val="6B3077B6"/>
    <w:lvl w:ilvl="0" w:tplc="1310C696">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322B9F"/>
    <w:multiLevelType w:val="multilevel"/>
    <w:tmpl w:val="0EFC4B5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6" w15:restartNumberingAfterBreak="0">
    <w:nsid w:val="2C185CB4"/>
    <w:multiLevelType w:val="hybridMultilevel"/>
    <w:tmpl w:val="7332B1D8"/>
    <w:lvl w:ilvl="0" w:tplc="1F1615B2">
      <w:start w:val="1"/>
      <w:numFmt w:val="decimal"/>
      <w:lvlText w:val="%1."/>
      <w:lvlJc w:val="left"/>
      <w:pPr>
        <w:ind w:left="648" w:hanging="360"/>
      </w:pPr>
      <w:rPr>
        <w:rFonts w:ascii="Times New Roman" w:eastAsia="MS Mincho" w:hAnsi="Times New Roman" w:cs="Times New Roman"/>
        <w:b/>
        <w:bCs/>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7" w15:restartNumberingAfterBreak="0">
    <w:nsid w:val="2D584B31"/>
    <w:multiLevelType w:val="multilevel"/>
    <w:tmpl w:val="C59A4A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b/>
        <w:bCs/>
      </w:rPr>
    </w:lvl>
    <w:lvl w:ilvl="3">
      <w:start w:val="1"/>
      <w:numFmt w:val="lowerLetter"/>
      <w:pStyle w:val="Heading4"/>
      <w:lvlText w:val="%4."/>
      <w:lvlJc w:val="left"/>
      <w:pPr>
        <w:ind w:left="360" w:hanging="360"/>
      </w:p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5D58A5"/>
    <w:multiLevelType w:val="multilevel"/>
    <w:tmpl w:val="D48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27537"/>
    <w:multiLevelType w:val="hybridMultilevel"/>
    <w:tmpl w:val="74766A9C"/>
    <w:lvl w:ilvl="0" w:tplc="70E6AB96">
      <w:start w:val="1"/>
      <w:numFmt w:val="decimal"/>
      <w:lvlText w:val="%1."/>
      <w:lvlJc w:val="left"/>
      <w:pPr>
        <w:ind w:left="1008" w:hanging="360"/>
      </w:pPr>
      <w:rPr>
        <w:rFonts w:ascii="Times New Roman" w:eastAsia="MS Mincho" w:hAnsi="Times New Roman" w:cs="Times New Roman" w:hint="default"/>
        <w:b w:val="0"/>
        <w:bCs w:val="0"/>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10"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C32430"/>
    <w:multiLevelType w:val="multilevel"/>
    <w:tmpl w:val="11A4295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189603E"/>
    <w:multiLevelType w:val="multilevel"/>
    <w:tmpl w:val="B8BE0722"/>
    <w:lvl w:ilvl="0">
      <w:start w:val="1"/>
      <w:numFmt w:val="decimal"/>
      <w:pStyle w:val="Heading1"/>
      <w:lvlText w:val="%1."/>
      <w:lvlJc w:val="left"/>
      <w:pPr>
        <w:ind w:left="360" w:hanging="360"/>
      </w:pPr>
      <w:rPr>
        <w:rFonts w:hint="default"/>
        <w:caps w:val="0"/>
        <w:strike w:val="0"/>
        <w:dstrike w:val="0"/>
        <w:vanish w:val="0"/>
        <w:color w:val="auto"/>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bCs/>
        <w:i/>
        <w:iCs/>
        <w:caps w:val="0"/>
        <w:strike w:val="0"/>
        <w:dstrike w:val="0"/>
        <w:vanish w:val="0"/>
        <w:color w:val="auto"/>
        <w:sz w:val="20"/>
        <w:szCs w:val="20"/>
        <w:vertAlign w:val="base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3" w15:restartNumberingAfterBreak="0">
    <w:nsid w:val="46392EBC"/>
    <w:multiLevelType w:val="hybridMultilevel"/>
    <w:tmpl w:val="29E8F2E8"/>
    <w:lvl w:ilvl="0" w:tplc="38090019">
      <w:start w:val="4"/>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716E2D"/>
    <w:multiLevelType w:val="hybridMultilevel"/>
    <w:tmpl w:val="4D8A079C"/>
    <w:lvl w:ilvl="0" w:tplc="34C61BC2">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5"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BE40E4"/>
    <w:multiLevelType w:val="hybridMultilevel"/>
    <w:tmpl w:val="79288854"/>
    <w:lvl w:ilvl="0" w:tplc="8A9CF5D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18" w15:restartNumberingAfterBreak="0">
    <w:nsid w:val="5491042F"/>
    <w:multiLevelType w:val="hybridMultilevel"/>
    <w:tmpl w:val="828485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361152"/>
    <w:multiLevelType w:val="multilevel"/>
    <w:tmpl w:val="50D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472FA"/>
    <w:multiLevelType w:val="multilevel"/>
    <w:tmpl w:val="57F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04105"/>
    <w:multiLevelType w:val="hybridMultilevel"/>
    <w:tmpl w:val="57FE3C6E"/>
    <w:lvl w:ilvl="0" w:tplc="38090001">
      <w:start w:val="1"/>
      <w:numFmt w:val="bullet"/>
      <w:lvlText w:val=""/>
      <w:lvlJc w:val="left"/>
      <w:pPr>
        <w:ind w:left="1008" w:hanging="360"/>
      </w:pPr>
      <w:rPr>
        <w:rFonts w:ascii="Symbol" w:hAnsi="Symbol" w:hint="default"/>
      </w:rPr>
    </w:lvl>
    <w:lvl w:ilvl="1" w:tplc="38090003" w:tentative="1">
      <w:start w:val="1"/>
      <w:numFmt w:val="bullet"/>
      <w:lvlText w:val="o"/>
      <w:lvlJc w:val="left"/>
      <w:pPr>
        <w:ind w:left="1728" w:hanging="360"/>
      </w:pPr>
      <w:rPr>
        <w:rFonts w:ascii="Courier New" w:hAnsi="Courier New" w:cs="Courier New" w:hint="default"/>
      </w:rPr>
    </w:lvl>
    <w:lvl w:ilvl="2" w:tplc="38090005" w:tentative="1">
      <w:start w:val="1"/>
      <w:numFmt w:val="bullet"/>
      <w:lvlText w:val=""/>
      <w:lvlJc w:val="left"/>
      <w:pPr>
        <w:ind w:left="2448" w:hanging="360"/>
      </w:pPr>
      <w:rPr>
        <w:rFonts w:ascii="Wingdings" w:hAnsi="Wingdings" w:hint="default"/>
      </w:rPr>
    </w:lvl>
    <w:lvl w:ilvl="3" w:tplc="38090001" w:tentative="1">
      <w:start w:val="1"/>
      <w:numFmt w:val="bullet"/>
      <w:lvlText w:val=""/>
      <w:lvlJc w:val="left"/>
      <w:pPr>
        <w:ind w:left="3168" w:hanging="360"/>
      </w:pPr>
      <w:rPr>
        <w:rFonts w:ascii="Symbol" w:hAnsi="Symbol" w:hint="default"/>
      </w:rPr>
    </w:lvl>
    <w:lvl w:ilvl="4" w:tplc="38090003" w:tentative="1">
      <w:start w:val="1"/>
      <w:numFmt w:val="bullet"/>
      <w:lvlText w:val="o"/>
      <w:lvlJc w:val="left"/>
      <w:pPr>
        <w:ind w:left="3888" w:hanging="360"/>
      </w:pPr>
      <w:rPr>
        <w:rFonts w:ascii="Courier New" w:hAnsi="Courier New" w:cs="Courier New" w:hint="default"/>
      </w:rPr>
    </w:lvl>
    <w:lvl w:ilvl="5" w:tplc="38090005" w:tentative="1">
      <w:start w:val="1"/>
      <w:numFmt w:val="bullet"/>
      <w:lvlText w:val=""/>
      <w:lvlJc w:val="left"/>
      <w:pPr>
        <w:ind w:left="4608" w:hanging="360"/>
      </w:pPr>
      <w:rPr>
        <w:rFonts w:ascii="Wingdings" w:hAnsi="Wingdings" w:hint="default"/>
      </w:rPr>
    </w:lvl>
    <w:lvl w:ilvl="6" w:tplc="38090001" w:tentative="1">
      <w:start w:val="1"/>
      <w:numFmt w:val="bullet"/>
      <w:lvlText w:val=""/>
      <w:lvlJc w:val="left"/>
      <w:pPr>
        <w:ind w:left="5328" w:hanging="360"/>
      </w:pPr>
      <w:rPr>
        <w:rFonts w:ascii="Symbol" w:hAnsi="Symbol" w:hint="default"/>
      </w:rPr>
    </w:lvl>
    <w:lvl w:ilvl="7" w:tplc="38090003" w:tentative="1">
      <w:start w:val="1"/>
      <w:numFmt w:val="bullet"/>
      <w:lvlText w:val="o"/>
      <w:lvlJc w:val="left"/>
      <w:pPr>
        <w:ind w:left="6048" w:hanging="360"/>
      </w:pPr>
      <w:rPr>
        <w:rFonts w:ascii="Courier New" w:hAnsi="Courier New" w:cs="Courier New" w:hint="default"/>
      </w:rPr>
    </w:lvl>
    <w:lvl w:ilvl="8" w:tplc="38090005" w:tentative="1">
      <w:start w:val="1"/>
      <w:numFmt w:val="bullet"/>
      <w:lvlText w:val=""/>
      <w:lvlJc w:val="left"/>
      <w:pPr>
        <w:ind w:left="6768" w:hanging="360"/>
      </w:pPr>
      <w:rPr>
        <w:rFonts w:ascii="Wingdings" w:hAnsi="Wingdings" w:hint="default"/>
      </w:rPr>
    </w:lvl>
  </w:abstractNum>
  <w:abstractNum w:abstractNumId="23" w15:restartNumberingAfterBreak="0">
    <w:nsid w:val="636577E0"/>
    <w:multiLevelType w:val="hybridMultilevel"/>
    <w:tmpl w:val="FEEC2E4C"/>
    <w:lvl w:ilvl="0" w:tplc="4BA6852A">
      <w:start w:val="1"/>
      <w:numFmt w:val="decimal"/>
      <w:lvlText w:val="%1."/>
      <w:lvlJc w:val="left"/>
      <w:pPr>
        <w:ind w:left="547" w:hanging="360"/>
      </w:pPr>
      <w:rPr>
        <w:rFonts w:hint="default"/>
      </w:rPr>
    </w:lvl>
    <w:lvl w:ilvl="1" w:tplc="38090019" w:tentative="1">
      <w:start w:val="1"/>
      <w:numFmt w:val="lowerLetter"/>
      <w:lvlText w:val="%2."/>
      <w:lvlJc w:val="left"/>
      <w:pPr>
        <w:ind w:left="1267" w:hanging="360"/>
      </w:pPr>
    </w:lvl>
    <w:lvl w:ilvl="2" w:tplc="3809001B" w:tentative="1">
      <w:start w:val="1"/>
      <w:numFmt w:val="lowerRoman"/>
      <w:lvlText w:val="%3."/>
      <w:lvlJc w:val="right"/>
      <w:pPr>
        <w:ind w:left="1987" w:hanging="180"/>
      </w:pPr>
    </w:lvl>
    <w:lvl w:ilvl="3" w:tplc="3809000F" w:tentative="1">
      <w:start w:val="1"/>
      <w:numFmt w:val="decimal"/>
      <w:lvlText w:val="%4."/>
      <w:lvlJc w:val="left"/>
      <w:pPr>
        <w:ind w:left="2707" w:hanging="360"/>
      </w:pPr>
    </w:lvl>
    <w:lvl w:ilvl="4" w:tplc="38090019" w:tentative="1">
      <w:start w:val="1"/>
      <w:numFmt w:val="lowerLetter"/>
      <w:lvlText w:val="%5."/>
      <w:lvlJc w:val="left"/>
      <w:pPr>
        <w:ind w:left="3427" w:hanging="360"/>
      </w:pPr>
    </w:lvl>
    <w:lvl w:ilvl="5" w:tplc="3809001B" w:tentative="1">
      <w:start w:val="1"/>
      <w:numFmt w:val="lowerRoman"/>
      <w:lvlText w:val="%6."/>
      <w:lvlJc w:val="right"/>
      <w:pPr>
        <w:ind w:left="4147" w:hanging="180"/>
      </w:pPr>
    </w:lvl>
    <w:lvl w:ilvl="6" w:tplc="3809000F" w:tentative="1">
      <w:start w:val="1"/>
      <w:numFmt w:val="decimal"/>
      <w:lvlText w:val="%7."/>
      <w:lvlJc w:val="left"/>
      <w:pPr>
        <w:ind w:left="4867" w:hanging="360"/>
      </w:pPr>
    </w:lvl>
    <w:lvl w:ilvl="7" w:tplc="38090019" w:tentative="1">
      <w:start w:val="1"/>
      <w:numFmt w:val="lowerLetter"/>
      <w:lvlText w:val="%8."/>
      <w:lvlJc w:val="left"/>
      <w:pPr>
        <w:ind w:left="5587" w:hanging="360"/>
      </w:pPr>
    </w:lvl>
    <w:lvl w:ilvl="8" w:tplc="3809001B" w:tentative="1">
      <w:start w:val="1"/>
      <w:numFmt w:val="lowerRoman"/>
      <w:lvlText w:val="%9."/>
      <w:lvlJc w:val="right"/>
      <w:pPr>
        <w:ind w:left="6307" w:hanging="180"/>
      </w:pPr>
    </w:lvl>
  </w:abstractNum>
  <w:abstractNum w:abstractNumId="24" w15:restartNumberingAfterBreak="0">
    <w:nsid w:val="64637827"/>
    <w:multiLevelType w:val="hybridMultilevel"/>
    <w:tmpl w:val="96920286"/>
    <w:lvl w:ilvl="0" w:tplc="4DA87426">
      <w:start w:val="1"/>
      <w:numFmt w:val="decimal"/>
      <w:lvlText w:val="3.%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D4584A"/>
    <w:multiLevelType w:val="multilevel"/>
    <w:tmpl w:val="7E3EAF52"/>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5967604"/>
    <w:multiLevelType w:val="multilevel"/>
    <w:tmpl w:val="A35693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29" w15:restartNumberingAfterBreak="0">
    <w:nsid w:val="75C30949"/>
    <w:multiLevelType w:val="hybridMultilevel"/>
    <w:tmpl w:val="C12079F0"/>
    <w:lvl w:ilvl="0" w:tplc="3B92C86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31" w15:restartNumberingAfterBreak="0">
    <w:nsid w:val="7D894EE0"/>
    <w:multiLevelType w:val="multilevel"/>
    <w:tmpl w:val="680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5138">
    <w:abstractNumId w:val="10"/>
  </w:num>
  <w:num w:numId="2" w16cid:durableId="26226209">
    <w:abstractNumId w:val="27"/>
  </w:num>
  <w:num w:numId="3" w16cid:durableId="1679692840">
    <w:abstractNumId w:val="12"/>
  </w:num>
  <w:num w:numId="4" w16cid:durableId="2027175825">
    <w:abstractNumId w:val="17"/>
  </w:num>
  <w:num w:numId="5" w16cid:durableId="1887138495">
    <w:abstractNumId w:val="28"/>
  </w:num>
  <w:num w:numId="6" w16cid:durableId="1522937441">
    <w:abstractNumId w:val="30"/>
  </w:num>
  <w:num w:numId="7" w16cid:durableId="1911041362">
    <w:abstractNumId w:val="5"/>
  </w:num>
  <w:num w:numId="8" w16cid:durableId="1324696383">
    <w:abstractNumId w:val="24"/>
  </w:num>
  <w:num w:numId="9" w16cid:durableId="45229171">
    <w:abstractNumId w:val="24"/>
    <w:lvlOverride w:ilvl="0">
      <w:startOverride w:val="1"/>
    </w:lvlOverride>
  </w:num>
  <w:num w:numId="10" w16cid:durableId="422267894">
    <w:abstractNumId w:val="15"/>
  </w:num>
  <w:num w:numId="11" w16cid:durableId="1938520810">
    <w:abstractNumId w:val="19"/>
  </w:num>
  <w:num w:numId="12" w16cid:durableId="702362206">
    <w:abstractNumId w:val="1"/>
  </w:num>
  <w:num w:numId="13" w16cid:durableId="122895244">
    <w:abstractNumId w:val="11"/>
  </w:num>
  <w:num w:numId="14" w16cid:durableId="703167308">
    <w:abstractNumId w:val="24"/>
  </w:num>
  <w:num w:numId="15" w16cid:durableId="1965041570">
    <w:abstractNumId w:val="24"/>
  </w:num>
  <w:num w:numId="16" w16cid:durableId="876772058">
    <w:abstractNumId w:val="24"/>
  </w:num>
  <w:num w:numId="17" w16cid:durableId="1139155045">
    <w:abstractNumId w:val="24"/>
  </w:num>
  <w:num w:numId="18" w16cid:durableId="4749396">
    <w:abstractNumId w:val="26"/>
  </w:num>
  <w:num w:numId="19" w16cid:durableId="2120295277">
    <w:abstractNumId w:val="24"/>
  </w:num>
  <w:num w:numId="20" w16cid:durableId="1480341729">
    <w:abstractNumId w:val="24"/>
  </w:num>
  <w:num w:numId="21" w16cid:durableId="1446315305">
    <w:abstractNumId w:val="16"/>
  </w:num>
  <w:num w:numId="22" w16cid:durableId="623388575">
    <w:abstractNumId w:val="21"/>
  </w:num>
  <w:num w:numId="23" w16cid:durableId="919944374">
    <w:abstractNumId w:val="31"/>
  </w:num>
  <w:num w:numId="24" w16cid:durableId="1144660777">
    <w:abstractNumId w:val="8"/>
  </w:num>
  <w:num w:numId="25" w16cid:durableId="321742919">
    <w:abstractNumId w:val="20"/>
  </w:num>
  <w:num w:numId="26" w16cid:durableId="790825243">
    <w:abstractNumId w:val="18"/>
  </w:num>
  <w:num w:numId="27" w16cid:durableId="1624769162">
    <w:abstractNumId w:val="29"/>
  </w:num>
  <w:num w:numId="28" w16cid:durableId="2129352038">
    <w:abstractNumId w:val="12"/>
    <w:lvlOverride w:ilvl="0">
      <w:startOverride w:val="1"/>
    </w:lvlOverride>
  </w:num>
  <w:num w:numId="29" w16cid:durableId="1260067587">
    <w:abstractNumId w:val="0"/>
  </w:num>
  <w:num w:numId="30" w16cid:durableId="866482308">
    <w:abstractNumId w:val="3"/>
  </w:num>
  <w:num w:numId="31" w16cid:durableId="999649628">
    <w:abstractNumId w:val="13"/>
  </w:num>
  <w:num w:numId="32" w16cid:durableId="1573617086">
    <w:abstractNumId w:val="23"/>
  </w:num>
  <w:num w:numId="33" w16cid:durableId="1770004442">
    <w:abstractNumId w:val="2"/>
  </w:num>
  <w:num w:numId="34" w16cid:durableId="2095781930">
    <w:abstractNumId w:val="7"/>
  </w:num>
  <w:num w:numId="35" w16cid:durableId="116341718">
    <w:abstractNumId w:val="25"/>
  </w:num>
  <w:num w:numId="36" w16cid:durableId="659579390">
    <w:abstractNumId w:val="14"/>
  </w:num>
  <w:num w:numId="37" w16cid:durableId="1106727341">
    <w:abstractNumId w:val="6"/>
  </w:num>
  <w:num w:numId="38" w16cid:durableId="134303304">
    <w:abstractNumId w:val="22"/>
  </w:num>
  <w:num w:numId="39" w16cid:durableId="384374996">
    <w:abstractNumId w:val="9"/>
  </w:num>
  <w:num w:numId="40" w16cid:durableId="1558392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yNza0NLIwMjY1sbRU0lEKTi0uzszPAykwNKoFALfVrMAtAAAA"/>
  </w:docVars>
  <w:rsids>
    <w:rsidRoot w:val="001D3718"/>
    <w:rsid w:val="00001C9C"/>
    <w:rsid w:val="0000421B"/>
    <w:rsid w:val="0000588C"/>
    <w:rsid w:val="0000592A"/>
    <w:rsid w:val="000069F2"/>
    <w:rsid w:val="00013609"/>
    <w:rsid w:val="00015765"/>
    <w:rsid w:val="000241C7"/>
    <w:rsid w:val="000247B1"/>
    <w:rsid w:val="00024A44"/>
    <w:rsid w:val="00025785"/>
    <w:rsid w:val="000328D0"/>
    <w:rsid w:val="00034C14"/>
    <w:rsid w:val="00035310"/>
    <w:rsid w:val="0004057D"/>
    <w:rsid w:val="00040C0F"/>
    <w:rsid w:val="0004214E"/>
    <w:rsid w:val="00044CA8"/>
    <w:rsid w:val="000451A5"/>
    <w:rsid w:val="000451BD"/>
    <w:rsid w:val="00045634"/>
    <w:rsid w:val="000457D0"/>
    <w:rsid w:val="00045C72"/>
    <w:rsid w:val="0004692D"/>
    <w:rsid w:val="0005679F"/>
    <w:rsid w:val="00063690"/>
    <w:rsid w:val="000645B1"/>
    <w:rsid w:val="000745E9"/>
    <w:rsid w:val="0007464A"/>
    <w:rsid w:val="00075051"/>
    <w:rsid w:val="0007604B"/>
    <w:rsid w:val="00080921"/>
    <w:rsid w:val="00082458"/>
    <w:rsid w:val="000840EF"/>
    <w:rsid w:val="00086437"/>
    <w:rsid w:val="00091510"/>
    <w:rsid w:val="00091B44"/>
    <w:rsid w:val="000A0D2A"/>
    <w:rsid w:val="000A5002"/>
    <w:rsid w:val="000A62F5"/>
    <w:rsid w:val="000B2240"/>
    <w:rsid w:val="000B279E"/>
    <w:rsid w:val="000B36E0"/>
    <w:rsid w:val="000B55AA"/>
    <w:rsid w:val="000B6F8A"/>
    <w:rsid w:val="000C5B07"/>
    <w:rsid w:val="000D0068"/>
    <w:rsid w:val="000D15EC"/>
    <w:rsid w:val="000D2597"/>
    <w:rsid w:val="000D25E4"/>
    <w:rsid w:val="000E1D58"/>
    <w:rsid w:val="000E2306"/>
    <w:rsid w:val="000E2700"/>
    <w:rsid w:val="000E2F18"/>
    <w:rsid w:val="000F274A"/>
    <w:rsid w:val="000F3B9B"/>
    <w:rsid w:val="000F6CB4"/>
    <w:rsid w:val="00100F94"/>
    <w:rsid w:val="0010394F"/>
    <w:rsid w:val="00104DA9"/>
    <w:rsid w:val="001104C9"/>
    <w:rsid w:val="00110DAC"/>
    <w:rsid w:val="001117C8"/>
    <w:rsid w:val="001119C7"/>
    <w:rsid w:val="00112D34"/>
    <w:rsid w:val="00114C7E"/>
    <w:rsid w:val="00117EF3"/>
    <w:rsid w:val="001202B1"/>
    <w:rsid w:val="0012255E"/>
    <w:rsid w:val="00122D3C"/>
    <w:rsid w:val="0012528D"/>
    <w:rsid w:val="0012651D"/>
    <w:rsid w:val="00126EBE"/>
    <w:rsid w:val="00127C19"/>
    <w:rsid w:val="001366C8"/>
    <w:rsid w:val="0013705D"/>
    <w:rsid w:val="001379BD"/>
    <w:rsid w:val="00137A95"/>
    <w:rsid w:val="00141E1E"/>
    <w:rsid w:val="0014267D"/>
    <w:rsid w:val="00142C0F"/>
    <w:rsid w:val="00143658"/>
    <w:rsid w:val="00145DD8"/>
    <w:rsid w:val="00146B2B"/>
    <w:rsid w:val="00157805"/>
    <w:rsid w:val="001611C2"/>
    <w:rsid w:val="00161E06"/>
    <w:rsid w:val="00162E79"/>
    <w:rsid w:val="0016638E"/>
    <w:rsid w:val="0016737C"/>
    <w:rsid w:val="001675EA"/>
    <w:rsid w:val="001812B4"/>
    <w:rsid w:val="001819ED"/>
    <w:rsid w:val="00181B4F"/>
    <w:rsid w:val="0018362B"/>
    <w:rsid w:val="001860AE"/>
    <w:rsid w:val="0018770B"/>
    <w:rsid w:val="00190B05"/>
    <w:rsid w:val="00190CB8"/>
    <w:rsid w:val="00192284"/>
    <w:rsid w:val="001922D0"/>
    <w:rsid w:val="00192F07"/>
    <w:rsid w:val="001957D2"/>
    <w:rsid w:val="00195933"/>
    <w:rsid w:val="00197FBD"/>
    <w:rsid w:val="001A1E1D"/>
    <w:rsid w:val="001A737E"/>
    <w:rsid w:val="001B0B36"/>
    <w:rsid w:val="001B13D9"/>
    <w:rsid w:val="001B27BF"/>
    <w:rsid w:val="001B7930"/>
    <w:rsid w:val="001C0030"/>
    <w:rsid w:val="001C06A6"/>
    <w:rsid w:val="001C5C6A"/>
    <w:rsid w:val="001D2E00"/>
    <w:rsid w:val="001D3718"/>
    <w:rsid w:val="001D4870"/>
    <w:rsid w:val="001E193F"/>
    <w:rsid w:val="001E4FFC"/>
    <w:rsid w:val="001F0458"/>
    <w:rsid w:val="001F3498"/>
    <w:rsid w:val="001F6728"/>
    <w:rsid w:val="001F78CA"/>
    <w:rsid w:val="002004AB"/>
    <w:rsid w:val="00201120"/>
    <w:rsid w:val="00201F81"/>
    <w:rsid w:val="00203AA4"/>
    <w:rsid w:val="00204C58"/>
    <w:rsid w:val="00205E8E"/>
    <w:rsid w:val="00211094"/>
    <w:rsid w:val="002126AD"/>
    <w:rsid w:val="002140A3"/>
    <w:rsid w:val="002160C2"/>
    <w:rsid w:val="002227C2"/>
    <w:rsid w:val="002231E9"/>
    <w:rsid w:val="00224D06"/>
    <w:rsid w:val="00226241"/>
    <w:rsid w:val="00227058"/>
    <w:rsid w:val="00230739"/>
    <w:rsid w:val="00255344"/>
    <w:rsid w:val="00255F40"/>
    <w:rsid w:val="00256EE8"/>
    <w:rsid w:val="0025741F"/>
    <w:rsid w:val="00257D4F"/>
    <w:rsid w:val="00257EDF"/>
    <w:rsid w:val="00265E90"/>
    <w:rsid w:val="002709E6"/>
    <w:rsid w:val="0027672B"/>
    <w:rsid w:val="00277EC0"/>
    <w:rsid w:val="002805C8"/>
    <w:rsid w:val="00280D78"/>
    <w:rsid w:val="002824A5"/>
    <w:rsid w:val="00283236"/>
    <w:rsid w:val="00284465"/>
    <w:rsid w:val="002863E1"/>
    <w:rsid w:val="00290750"/>
    <w:rsid w:val="0029626A"/>
    <w:rsid w:val="002963C2"/>
    <w:rsid w:val="002A05C2"/>
    <w:rsid w:val="002A1BCA"/>
    <w:rsid w:val="002A1E61"/>
    <w:rsid w:val="002A51AE"/>
    <w:rsid w:val="002B7B02"/>
    <w:rsid w:val="002C3838"/>
    <w:rsid w:val="002C3BF5"/>
    <w:rsid w:val="002D42DE"/>
    <w:rsid w:val="002D6C52"/>
    <w:rsid w:val="002D7278"/>
    <w:rsid w:val="002E0A5A"/>
    <w:rsid w:val="002E14C2"/>
    <w:rsid w:val="002E5599"/>
    <w:rsid w:val="002F3695"/>
    <w:rsid w:val="002F38BB"/>
    <w:rsid w:val="002F3E6E"/>
    <w:rsid w:val="002F6122"/>
    <w:rsid w:val="002F659D"/>
    <w:rsid w:val="002F73A4"/>
    <w:rsid w:val="0030116C"/>
    <w:rsid w:val="00301D94"/>
    <w:rsid w:val="00302CF4"/>
    <w:rsid w:val="003053F1"/>
    <w:rsid w:val="00305A23"/>
    <w:rsid w:val="00312AD8"/>
    <w:rsid w:val="0031337B"/>
    <w:rsid w:val="00313BD4"/>
    <w:rsid w:val="00313CC9"/>
    <w:rsid w:val="003144A6"/>
    <w:rsid w:val="0031720F"/>
    <w:rsid w:val="00317C3C"/>
    <w:rsid w:val="00320200"/>
    <w:rsid w:val="003265A1"/>
    <w:rsid w:val="003316CC"/>
    <w:rsid w:val="00332B41"/>
    <w:rsid w:val="00341D48"/>
    <w:rsid w:val="0034251A"/>
    <w:rsid w:val="003500F7"/>
    <w:rsid w:val="00351550"/>
    <w:rsid w:val="003521B4"/>
    <w:rsid w:val="00352802"/>
    <w:rsid w:val="00352F46"/>
    <w:rsid w:val="00355E42"/>
    <w:rsid w:val="00357A52"/>
    <w:rsid w:val="00367F23"/>
    <w:rsid w:val="0037076F"/>
    <w:rsid w:val="00371B0E"/>
    <w:rsid w:val="0037617B"/>
    <w:rsid w:val="003775D8"/>
    <w:rsid w:val="00377703"/>
    <w:rsid w:val="003860B1"/>
    <w:rsid w:val="00386CF5"/>
    <w:rsid w:val="003879ED"/>
    <w:rsid w:val="00390EE1"/>
    <w:rsid w:val="00392417"/>
    <w:rsid w:val="00392FEC"/>
    <w:rsid w:val="00395435"/>
    <w:rsid w:val="003A7746"/>
    <w:rsid w:val="003B0C8D"/>
    <w:rsid w:val="003B10DA"/>
    <w:rsid w:val="003B22F7"/>
    <w:rsid w:val="003B27B6"/>
    <w:rsid w:val="003B2962"/>
    <w:rsid w:val="003B5809"/>
    <w:rsid w:val="003C107E"/>
    <w:rsid w:val="003C32C3"/>
    <w:rsid w:val="003C484A"/>
    <w:rsid w:val="003C7559"/>
    <w:rsid w:val="003C7AAA"/>
    <w:rsid w:val="003D126F"/>
    <w:rsid w:val="003D3B19"/>
    <w:rsid w:val="003E0782"/>
    <w:rsid w:val="003E10B6"/>
    <w:rsid w:val="003E457E"/>
    <w:rsid w:val="003E54A5"/>
    <w:rsid w:val="003E6EA0"/>
    <w:rsid w:val="003F3656"/>
    <w:rsid w:val="003F574B"/>
    <w:rsid w:val="003F6F65"/>
    <w:rsid w:val="003F71C9"/>
    <w:rsid w:val="00406921"/>
    <w:rsid w:val="00407AF4"/>
    <w:rsid w:val="00411FF6"/>
    <w:rsid w:val="00413C0C"/>
    <w:rsid w:val="00413D2A"/>
    <w:rsid w:val="00417522"/>
    <w:rsid w:val="004215F7"/>
    <w:rsid w:val="00423473"/>
    <w:rsid w:val="004242CD"/>
    <w:rsid w:val="004255D9"/>
    <w:rsid w:val="0043101E"/>
    <w:rsid w:val="004341F6"/>
    <w:rsid w:val="004372EC"/>
    <w:rsid w:val="00445D38"/>
    <w:rsid w:val="00450213"/>
    <w:rsid w:val="004509A6"/>
    <w:rsid w:val="00456470"/>
    <w:rsid w:val="00456F06"/>
    <w:rsid w:val="0046192D"/>
    <w:rsid w:val="00463815"/>
    <w:rsid w:val="004656D4"/>
    <w:rsid w:val="00465E46"/>
    <w:rsid w:val="004660FF"/>
    <w:rsid w:val="004704BA"/>
    <w:rsid w:val="00475E24"/>
    <w:rsid w:val="004814B6"/>
    <w:rsid w:val="00487338"/>
    <w:rsid w:val="00491233"/>
    <w:rsid w:val="004921D4"/>
    <w:rsid w:val="00492DC6"/>
    <w:rsid w:val="004A4402"/>
    <w:rsid w:val="004A6391"/>
    <w:rsid w:val="004A77F0"/>
    <w:rsid w:val="004C10B0"/>
    <w:rsid w:val="004C143D"/>
    <w:rsid w:val="004C2176"/>
    <w:rsid w:val="004C2E22"/>
    <w:rsid w:val="004C4F1F"/>
    <w:rsid w:val="004D18CE"/>
    <w:rsid w:val="004D343C"/>
    <w:rsid w:val="004D3498"/>
    <w:rsid w:val="004D4DC7"/>
    <w:rsid w:val="004E5E98"/>
    <w:rsid w:val="004E78B3"/>
    <w:rsid w:val="004F18EA"/>
    <w:rsid w:val="004F3CEA"/>
    <w:rsid w:val="00502337"/>
    <w:rsid w:val="00503683"/>
    <w:rsid w:val="00503B87"/>
    <w:rsid w:val="005064E2"/>
    <w:rsid w:val="00506D75"/>
    <w:rsid w:val="0051024D"/>
    <w:rsid w:val="005122CA"/>
    <w:rsid w:val="00512A3D"/>
    <w:rsid w:val="00515EAC"/>
    <w:rsid w:val="00516386"/>
    <w:rsid w:val="00516574"/>
    <w:rsid w:val="00525AD8"/>
    <w:rsid w:val="005308D5"/>
    <w:rsid w:val="00530B39"/>
    <w:rsid w:val="00537B9A"/>
    <w:rsid w:val="00542C87"/>
    <w:rsid w:val="00546023"/>
    <w:rsid w:val="005574EE"/>
    <w:rsid w:val="005575DA"/>
    <w:rsid w:val="00562E9C"/>
    <w:rsid w:val="005736D0"/>
    <w:rsid w:val="0057629E"/>
    <w:rsid w:val="00576F62"/>
    <w:rsid w:val="0058310D"/>
    <w:rsid w:val="00587A14"/>
    <w:rsid w:val="00587EDD"/>
    <w:rsid w:val="005904FE"/>
    <w:rsid w:val="00590D24"/>
    <w:rsid w:val="00591A21"/>
    <w:rsid w:val="00592BDD"/>
    <w:rsid w:val="00593F25"/>
    <w:rsid w:val="005943FC"/>
    <w:rsid w:val="005954C5"/>
    <w:rsid w:val="005A04A7"/>
    <w:rsid w:val="005A32EF"/>
    <w:rsid w:val="005A57D0"/>
    <w:rsid w:val="005B1C04"/>
    <w:rsid w:val="005C2462"/>
    <w:rsid w:val="005C4EA0"/>
    <w:rsid w:val="005C5E8F"/>
    <w:rsid w:val="005D4E63"/>
    <w:rsid w:val="005D5E89"/>
    <w:rsid w:val="005D64C4"/>
    <w:rsid w:val="005E1535"/>
    <w:rsid w:val="005E294E"/>
    <w:rsid w:val="005E2CF0"/>
    <w:rsid w:val="005E4048"/>
    <w:rsid w:val="005E42C5"/>
    <w:rsid w:val="005F0325"/>
    <w:rsid w:val="005F0983"/>
    <w:rsid w:val="005F41F1"/>
    <w:rsid w:val="005F47CC"/>
    <w:rsid w:val="005F5DB0"/>
    <w:rsid w:val="005F7465"/>
    <w:rsid w:val="005F7CC5"/>
    <w:rsid w:val="00600032"/>
    <w:rsid w:val="006023E3"/>
    <w:rsid w:val="00604C88"/>
    <w:rsid w:val="0060651D"/>
    <w:rsid w:val="00607F93"/>
    <w:rsid w:val="00611843"/>
    <w:rsid w:val="00615722"/>
    <w:rsid w:val="00617001"/>
    <w:rsid w:val="00620770"/>
    <w:rsid w:val="00630B1E"/>
    <w:rsid w:val="00634C48"/>
    <w:rsid w:val="00635A22"/>
    <w:rsid w:val="006419EF"/>
    <w:rsid w:val="00643242"/>
    <w:rsid w:val="00645197"/>
    <w:rsid w:val="00645B5B"/>
    <w:rsid w:val="00652478"/>
    <w:rsid w:val="006526A4"/>
    <w:rsid w:val="0065280A"/>
    <w:rsid w:val="00653648"/>
    <w:rsid w:val="00654080"/>
    <w:rsid w:val="006558B0"/>
    <w:rsid w:val="00661E8C"/>
    <w:rsid w:val="00665864"/>
    <w:rsid w:val="0066744B"/>
    <w:rsid w:val="0067035C"/>
    <w:rsid w:val="006720CD"/>
    <w:rsid w:val="00681146"/>
    <w:rsid w:val="00684FEA"/>
    <w:rsid w:val="00685102"/>
    <w:rsid w:val="00686E36"/>
    <w:rsid w:val="00690D80"/>
    <w:rsid w:val="006A6E96"/>
    <w:rsid w:val="006A7CB5"/>
    <w:rsid w:val="006B33ED"/>
    <w:rsid w:val="006C7FEE"/>
    <w:rsid w:val="006D2D96"/>
    <w:rsid w:val="006D31BB"/>
    <w:rsid w:val="006D7247"/>
    <w:rsid w:val="006D79BD"/>
    <w:rsid w:val="006E1FD9"/>
    <w:rsid w:val="006E4721"/>
    <w:rsid w:val="006E71AD"/>
    <w:rsid w:val="006F2463"/>
    <w:rsid w:val="006F34C2"/>
    <w:rsid w:val="006F4618"/>
    <w:rsid w:val="006F658D"/>
    <w:rsid w:val="00711744"/>
    <w:rsid w:val="00715FB0"/>
    <w:rsid w:val="007239D7"/>
    <w:rsid w:val="00723AC2"/>
    <w:rsid w:val="00723D58"/>
    <w:rsid w:val="00726D44"/>
    <w:rsid w:val="0072769F"/>
    <w:rsid w:val="007331E1"/>
    <w:rsid w:val="00734117"/>
    <w:rsid w:val="00735FCA"/>
    <w:rsid w:val="00736972"/>
    <w:rsid w:val="00736BA5"/>
    <w:rsid w:val="00747057"/>
    <w:rsid w:val="00747CEE"/>
    <w:rsid w:val="007545C0"/>
    <w:rsid w:val="00755CE9"/>
    <w:rsid w:val="00756F93"/>
    <w:rsid w:val="007623EA"/>
    <w:rsid w:val="007652A4"/>
    <w:rsid w:val="00765B0F"/>
    <w:rsid w:val="007802ED"/>
    <w:rsid w:val="007835E6"/>
    <w:rsid w:val="007839E2"/>
    <w:rsid w:val="00784A1F"/>
    <w:rsid w:val="0079054B"/>
    <w:rsid w:val="00790DDC"/>
    <w:rsid w:val="00791C88"/>
    <w:rsid w:val="007949A3"/>
    <w:rsid w:val="00794DA8"/>
    <w:rsid w:val="00797D64"/>
    <w:rsid w:val="007A376D"/>
    <w:rsid w:val="007A4273"/>
    <w:rsid w:val="007A43D0"/>
    <w:rsid w:val="007A448F"/>
    <w:rsid w:val="007A55BC"/>
    <w:rsid w:val="007A7343"/>
    <w:rsid w:val="007B09CF"/>
    <w:rsid w:val="007B2D50"/>
    <w:rsid w:val="007C389C"/>
    <w:rsid w:val="007C4FA2"/>
    <w:rsid w:val="007C71FA"/>
    <w:rsid w:val="007C7377"/>
    <w:rsid w:val="007D4683"/>
    <w:rsid w:val="007E0C91"/>
    <w:rsid w:val="007E33F6"/>
    <w:rsid w:val="007E3DB0"/>
    <w:rsid w:val="007E5713"/>
    <w:rsid w:val="007E7E8D"/>
    <w:rsid w:val="007F18E9"/>
    <w:rsid w:val="007F2328"/>
    <w:rsid w:val="007F390A"/>
    <w:rsid w:val="0080368C"/>
    <w:rsid w:val="00805049"/>
    <w:rsid w:val="00806ADA"/>
    <w:rsid w:val="00806ED0"/>
    <w:rsid w:val="0081129D"/>
    <w:rsid w:val="00812AC8"/>
    <w:rsid w:val="00812FA6"/>
    <w:rsid w:val="00813196"/>
    <w:rsid w:val="008138CE"/>
    <w:rsid w:val="0081418B"/>
    <w:rsid w:val="00824E08"/>
    <w:rsid w:val="00824E73"/>
    <w:rsid w:val="00826727"/>
    <w:rsid w:val="00826950"/>
    <w:rsid w:val="00826F34"/>
    <w:rsid w:val="008336B5"/>
    <w:rsid w:val="0083486C"/>
    <w:rsid w:val="00844537"/>
    <w:rsid w:val="00845164"/>
    <w:rsid w:val="0085042B"/>
    <w:rsid w:val="00852E81"/>
    <w:rsid w:val="00856998"/>
    <w:rsid w:val="00857B2E"/>
    <w:rsid w:val="00861BD1"/>
    <w:rsid w:val="00862354"/>
    <w:rsid w:val="008654F5"/>
    <w:rsid w:val="00865FA2"/>
    <w:rsid w:val="00872C9E"/>
    <w:rsid w:val="008730F7"/>
    <w:rsid w:val="008868B7"/>
    <w:rsid w:val="00886D84"/>
    <w:rsid w:val="0089022C"/>
    <w:rsid w:val="008907DE"/>
    <w:rsid w:val="00893648"/>
    <w:rsid w:val="00897326"/>
    <w:rsid w:val="008975F8"/>
    <w:rsid w:val="00897B89"/>
    <w:rsid w:val="008A2075"/>
    <w:rsid w:val="008A5D3B"/>
    <w:rsid w:val="008A66E7"/>
    <w:rsid w:val="008A7158"/>
    <w:rsid w:val="008A79AF"/>
    <w:rsid w:val="008B4E64"/>
    <w:rsid w:val="008B4E9E"/>
    <w:rsid w:val="008B6917"/>
    <w:rsid w:val="008C0334"/>
    <w:rsid w:val="008C0544"/>
    <w:rsid w:val="008C2353"/>
    <w:rsid w:val="008D31A4"/>
    <w:rsid w:val="008D69E2"/>
    <w:rsid w:val="008D7EDA"/>
    <w:rsid w:val="008E0300"/>
    <w:rsid w:val="008E0EC2"/>
    <w:rsid w:val="008E121B"/>
    <w:rsid w:val="008E4C17"/>
    <w:rsid w:val="008E568B"/>
    <w:rsid w:val="008F3E88"/>
    <w:rsid w:val="00900DC9"/>
    <w:rsid w:val="0090380C"/>
    <w:rsid w:val="0090695F"/>
    <w:rsid w:val="00906D61"/>
    <w:rsid w:val="009077E5"/>
    <w:rsid w:val="009110D2"/>
    <w:rsid w:val="00914D4C"/>
    <w:rsid w:val="00916962"/>
    <w:rsid w:val="00917F2F"/>
    <w:rsid w:val="00922193"/>
    <w:rsid w:val="0092581D"/>
    <w:rsid w:val="009270D5"/>
    <w:rsid w:val="00931C38"/>
    <w:rsid w:val="00932667"/>
    <w:rsid w:val="009345DF"/>
    <w:rsid w:val="00942695"/>
    <w:rsid w:val="009444AD"/>
    <w:rsid w:val="009522FA"/>
    <w:rsid w:val="009549A3"/>
    <w:rsid w:val="00956913"/>
    <w:rsid w:val="009615EE"/>
    <w:rsid w:val="00970EC5"/>
    <w:rsid w:val="00971715"/>
    <w:rsid w:val="00984D99"/>
    <w:rsid w:val="00985A7D"/>
    <w:rsid w:val="00987602"/>
    <w:rsid w:val="0099085E"/>
    <w:rsid w:val="009976D6"/>
    <w:rsid w:val="009A0116"/>
    <w:rsid w:val="009B069E"/>
    <w:rsid w:val="009B0AA7"/>
    <w:rsid w:val="009B0BED"/>
    <w:rsid w:val="009B30CE"/>
    <w:rsid w:val="009B4705"/>
    <w:rsid w:val="009B4824"/>
    <w:rsid w:val="009B79F9"/>
    <w:rsid w:val="009C2430"/>
    <w:rsid w:val="009C2C26"/>
    <w:rsid w:val="009D10B1"/>
    <w:rsid w:val="009E02C0"/>
    <w:rsid w:val="009E35FD"/>
    <w:rsid w:val="009E5595"/>
    <w:rsid w:val="009F3EEF"/>
    <w:rsid w:val="009F4E70"/>
    <w:rsid w:val="009F6E6F"/>
    <w:rsid w:val="00A0195F"/>
    <w:rsid w:val="00A03FB9"/>
    <w:rsid w:val="00A04480"/>
    <w:rsid w:val="00A064BE"/>
    <w:rsid w:val="00A12464"/>
    <w:rsid w:val="00A14BCA"/>
    <w:rsid w:val="00A1555A"/>
    <w:rsid w:val="00A20C9C"/>
    <w:rsid w:val="00A25627"/>
    <w:rsid w:val="00A27414"/>
    <w:rsid w:val="00A308CB"/>
    <w:rsid w:val="00A35F9B"/>
    <w:rsid w:val="00A36A15"/>
    <w:rsid w:val="00A3737D"/>
    <w:rsid w:val="00A426FA"/>
    <w:rsid w:val="00A510CF"/>
    <w:rsid w:val="00A5253A"/>
    <w:rsid w:val="00A53B6C"/>
    <w:rsid w:val="00A54894"/>
    <w:rsid w:val="00A70AF0"/>
    <w:rsid w:val="00A71308"/>
    <w:rsid w:val="00A7721D"/>
    <w:rsid w:val="00A84B8C"/>
    <w:rsid w:val="00A84CC8"/>
    <w:rsid w:val="00AA0C92"/>
    <w:rsid w:val="00AA34DC"/>
    <w:rsid w:val="00AA35CD"/>
    <w:rsid w:val="00AA3FE1"/>
    <w:rsid w:val="00AA45C9"/>
    <w:rsid w:val="00AA70A0"/>
    <w:rsid w:val="00AB12BE"/>
    <w:rsid w:val="00AC0ABA"/>
    <w:rsid w:val="00AE19A6"/>
    <w:rsid w:val="00AE2FC2"/>
    <w:rsid w:val="00AF172E"/>
    <w:rsid w:val="00AF6229"/>
    <w:rsid w:val="00AF74B6"/>
    <w:rsid w:val="00B040AD"/>
    <w:rsid w:val="00B0553A"/>
    <w:rsid w:val="00B13080"/>
    <w:rsid w:val="00B137CD"/>
    <w:rsid w:val="00B24D98"/>
    <w:rsid w:val="00B252F9"/>
    <w:rsid w:val="00B32B64"/>
    <w:rsid w:val="00B3474F"/>
    <w:rsid w:val="00B403DA"/>
    <w:rsid w:val="00B47B8A"/>
    <w:rsid w:val="00B50239"/>
    <w:rsid w:val="00B503F2"/>
    <w:rsid w:val="00B6058A"/>
    <w:rsid w:val="00B60756"/>
    <w:rsid w:val="00B71254"/>
    <w:rsid w:val="00B73B8A"/>
    <w:rsid w:val="00B763CD"/>
    <w:rsid w:val="00B76449"/>
    <w:rsid w:val="00B77A79"/>
    <w:rsid w:val="00B82F6E"/>
    <w:rsid w:val="00B85BE3"/>
    <w:rsid w:val="00B86786"/>
    <w:rsid w:val="00B97225"/>
    <w:rsid w:val="00BA0611"/>
    <w:rsid w:val="00BA384D"/>
    <w:rsid w:val="00BA5995"/>
    <w:rsid w:val="00BA632E"/>
    <w:rsid w:val="00BA7DEF"/>
    <w:rsid w:val="00BB1039"/>
    <w:rsid w:val="00BB34B8"/>
    <w:rsid w:val="00BB7A85"/>
    <w:rsid w:val="00BC1C04"/>
    <w:rsid w:val="00BC4D37"/>
    <w:rsid w:val="00BC6E53"/>
    <w:rsid w:val="00BE1A61"/>
    <w:rsid w:val="00BE2EF9"/>
    <w:rsid w:val="00BE71BE"/>
    <w:rsid w:val="00BF032F"/>
    <w:rsid w:val="00BF1345"/>
    <w:rsid w:val="00BF694E"/>
    <w:rsid w:val="00C0035F"/>
    <w:rsid w:val="00C00ED0"/>
    <w:rsid w:val="00C0267B"/>
    <w:rsid w:val="00C04CF8"/>
    <w:rsid w:val="00C05603"/>
    <w:rsid w:val="00C06F54"/>
    <w:rsid w:val="00C17D14"/>
    <w:rsid w:val="00C17E36"/>
    <w:rsid w:val="00C21CC0"/>
    <w:rsid w:val="00C22413"/>
    <w:rsid w:val="00C227BD"/>
    <w:rsid w:val="00C22E41"/>
    <w:rsid w:val="00C24DB0"/>
    <w:rsid w:val="00C26822"/>
    <w:rsid w:val="00C33350"/>
    <w:rsid w:val="00C351AA"/>
    <w:rsid w:val="00C37320"/>
    <w:rsid w:val="00C37826"/>
    <w:rsid w:val="00C4153E"/>
    <w:rsid w:val="00C43335"/>
    <w:rsid w:val="00C50A6A"/>
    <w:rsid w:val="00C5106A"/>
    <w:rsid w:val="00C54404"/>
    <w:rsid w:val="00C56728"/>
    <w:rsid w:val="00C61423"/>
    <w:rsid w:val="00C6402F"/>
    <w:rsid w:val="00C641A5"/>
    <w:rsid w:val="00C64F68"/>
    <w:rsid w:val="00C669BB"/>
    <w:rsid w:val="00C701A9"/>
    <w:rsid w:val="00C7557D"/>
    <w:rsid w:val="00C80E77"/>
    <w:rsid w:val="00C822EA"/>
    <w:rsid w:val="00C8238A"/>
    <w:rsid w:val="00C8319F"/>
    <w:rsid w:val="00C859D0"/>
    <w:rsid w:val="00C93C5E"/>
    <w:rsid w:val="00C94C2D"/>
    <w:rsid w:val="00C94FB7"/>
    <w:rsid w:val="00C959B6"/>
    <w:rsid w:val="00C95C50"/>
    <w:rsid w:val="00C97CC4"/>
    <w:rsid w:val="00CA0912"/>
    <w:rsid w:val="00CA1566"/>
    <w:rsid w:val="00CA39EF"/>
    <w:rsid w:val="00CA3D46"/>
    <w:rsid w:val="00CA5C2C"/>
    <w:rsid w:val="00CA75C9"/>
    <w:rsid w:val="00CB0335"/>
    <w:rsid w:val="00CB5B88"/>
    <w:rsid w:val="00CC06E7"/>
    <w:rsid w:val="00CD2288"/>
    <w:rsid w:val="00CD6089"/>
    <w:rsid w:val="00CD62B8"/>
    <w:rsid w:val="00CF1D9C"/>
    <w:rsid w:val="00CF1FFC"/>
    <w:rsid w:val="00CF3024"/>
    <w:rsid w:val="00CF30B1"/>
    <w:rsid w:val="00CF3AC2"/>
    <w:rsid w:val="00CF43D3"/>
    <w:rsid w:val="00D03D05"/>
    <w:rsid w:val="00D05176"/>
    <w:rsid w:val="00D05E68"/>
    <w:rsid w:val="00D1171E"/>
    <w:rsid w:val="00D11934"/>
    <w:rsid w:val="00D135FE"/>
    <w:rsid w:val="00D15DAA"/>
    <w:rsid w:val="00D21E79"/>
    <w:rsid w:val="00D2389B"/>
    <w:rsid w:val="00D25A82"/>
    <w:rsid w:val="00D25BE5"/>
    <w:rsid w:val="00D27988"/>
    <w:rsid w:val="00D307D2"/>
    <w:rsid w:val="00D31CBC"/>
    <w:rsid w:val="00D32261"/>
    <w:rsid w:val="00D3252B"/>
    <w:rsid w:val="00D36556"/>
    <w:rsid w:val="00D40C00"/>
    <w:rsid w:val="00D46E49"/>
    <w:rsid w:val="00D47B1B"/>
    <w:rsid w:val="00D60ADF"/>
    <w:rsid w:val="00D621D9"/>
    <w:rsid w:val="00D6344F"/>
    <w:rsid w:val="00D65292"/>
    <w:rsid w:val="00D71BEF"/>
    <w:rsid w:val="00D9242D"/>
    <w:rsid w:val="00D94160"/>
    <w:rsid w:val="00D94C03"/>
    <w:rsid w:val="00DA1A27"/>
    <w:rsid w:val="00DA22FA"/>
    <w:rsid w:val="00DA328F"/>
    <w:rsid w:val="00DA69BF"/>
    <w:rsid w:val="00DB51B9"/>
    <w:rsid w:val="00DB6BF3"/>
    <w:rsid w:val="00DC061D"/>
    <w:rsid w:val="00DC06CA"/>
    <w:rsid w:val="00DC191B"/>
    <w:rsid w:val="00DC746A"/>
    <w:rsid w:val="00DD77C7"/>
    <w:rsid w:val="00DE32C8"/>
    <w:rsid w:val="00DE4D7E"/>
    <w:rsid w:val="00DE7C4B"/>
    <w:rsid w:val="00DF39B3"/>
    <w:rsid w:val="00DF55A9"/>
    <w:rsid w:val="00DF695B"/>
    <w:rsid w:val="00E026AD"/>
    <w:rsid w:val="00E0424F"/>
    <w:rsid w:val="00E05C84"/>
    <w:rsid w:val="00E05FC1"/>
    <w:rsid w:val="00E05FCA"/>
    <w:rsid w:val="00E06F3E"/>
    <w:rsid w:val="00E11E3A"/>
    <w:rsid w:val="00E1576A"/>
    <w:rsid w:val="00E16EC1"/>
    <w:rsid w:val="00E2091C"/>
    <w:rsid w:val="00E224B8"/>
    <w:rsid w:val="00E23FA6"/>
    <w:rsid w:val="00E2431D"/>
    <w:rsid w:val="00E2436B"/>
    <w:rsid w:val="00E24631"/>
    <w:rsid w:val="00E24EDA"/>
    <w:rsid w:val="00E32091"/>
    <w:rsid w:val="00E3493F"/>
    <w:rsid w:val="00E40A8A"/>
    <w:rsid w:val="00E42270"/>
    <w:rsid w:val="00E42BA0"/>
    <w:rsid w:val="00E4397F"/>
    <w:rsid w:val="00E5012B"/>
    <w:rsid w:val="00E53CCE"/>
    <w:rsid w:val="00E549A0"/>
    <w:rsid w:val="00E56398"/>
    <w:rsid w:val="00E56E2A"/>
    <w:rsid w:val="00E5725E"/>
    <w:rsid w:val="00E61CE3"/>
    <w:rsid w:val="00E71DFE"/>
    <w:rsid w:val="00E83545"/>
    <w:rsid w:val="00E83D9E"/>
    <w:rsid w:val="00E84725"/>
    <w:rsid w:val="00E85113"/>
    <w:rsid w:val="00E87196"/>
    <w:rsid w:val="00E923EF"/>
    <w:rsid w:val="00E923FA"/>
    <w:rsid w:val="00E92DD0"/>
    <w:rsid w:val="00E95A00"/>
    <w:rsid w:val="00E975ED"/>
    <w:rsid w:val="00EA32CE"/>
    <w:rsid w:val="00EA32D7"/>
    <w:rsid w:val="00EA4082"/>
    <w:rsid w:val="00EA5A1F"/>
    <w:rsid w:val="00EA6E86"/>
    <w:rsid w:val="00EB1CC0"/>
    <w:rsid w:val="00EB28CE"/>
    <w:rsid w:val="00EC2E8F"/>
    <w:rsid w:val="00EC3716"/>
    <w:rsid w:val="00EC3CED"/>
    <w:rsid w:val="00EC5EFE"/>
    <w:rsid w:val="00ED2216"/>
    <w:rsid w:val="00ED3AE6"/>
    <w:rsid w:val="00ED491F"/>
    <w:rsid w:val="00ED5C07"/>
    <w:rsid w:val="00ED5FFE"/>
    <w:rsid w:val="00EE137F"/>
    <w:rsid w:val="00EE2311"/>
    <w:rsid w:val="00EE6485"/>
    <w:rsid w:val="00EF06E6"/>
    <w:rsid w:val="00EF34CF"/>
    <w:rsid w:val="00EF53ED"/>
    <w:rsid w:val="00EF6E7A"/>
    <w:rsid w:val="00EF76C5"/>
    <w:rsid w:val="00F03C01"/>
    <w:rsid w:val="00F03CFB"/>
    <w:rsid w:val="00F116DF"/>
    <w:rsid w:val="00F1724E"/>
    <w:rsid w:val="00F23B3C"/>
    <w:rsid w:val="00F27350"/>
    <w:rsid w:val="00F31B1A"/>
    <w:rsid w:val="00F32B2E"/>
    <w:rsid w:val="00F32F41"/>
    <w:rsid w:val="00F33D3E"/>
    <w:rsid w:val="00F34CBF"/>
    <w:rsid w:val="00F41352"/>
    <w:rsid w:val="00F42EFA"/>
    <w:rsid w:val="00F45DE5"/>
    <w:rsid w:val="00F504C8"/>
    <w:rsid w:val="00F53BF0"/>
    <w:rsid w:val="00F54852"/>
    <w:rsid w:val="00F63E66"/>
    <w:rsid w:val="00F6419E"/>
    <w:rsid w:val="00F65DA6"/>
    <w:rsid w:val="00F719F2"/>
    <w:rsid w:val="00F75C9A"/>
    <w:rsid w:val="00F7624D"/>
    <w:rsid w:val="00F76EFB"/>
    <w:rsid w:val="00F773A6"/>
    <w:rsid w:val="00F83E8F"/>
    <w:rsid w:val="00F859C6"/>
    <w:rsid w:val="00F931A8"/>
    <w:rsid w:val="00F93AC6"/>
    <w:rsid w:val="00FA326D"/>
    <w:rsid w:val="00FA7824"/>
    <w:rsid w:val="00FA7EC8"/>
    <w:rsid w:val="00FA7ED3"/>
    <w:rsid w:val="00FB194F"/>
    <w:rsid w:val="00FB5472"/>
    <w:rsid w:val="00FC065F"/>
    <w:rsid w:val="00FC5EB4"/>
    <w:rsid w:val="00FC6341"/>
    <w:rsid w:val="00FC711A"/>
    <w:rsid w:val="00FC7D9B"/>
    <w:rsid w:val="00FD2CA1"/>
    <w:rsid w:val="00FD4BAA"/>
    <w:rsid w:val="00FD4D2E"/>
    <w:rsid w:val="00FD67CA"/>
    <w:rsid w:val="00FE1CEF"/>
    <w:rsid w:val="00FE2174"/>
    <w:rsid w:val="00FE4B7A"/>
    <w:rsid w:val="00FE5DA3"/>
    <w:rsid w:val="00FE6093"/>
    <w:rsid w:val="00FF02FF"/>
    <w:rsid w:val="00FF1863"/>
    <w:rsid w:val="00FF4F60"/>
    <w:rsid w:val="00FF6D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A7B657"/>
  <w14:defaultImageDpi w14:val="32767"/>
  <w15:chartTrackingRefBased/>
  <w15:docId w15:val="{2A600CBB-6FAE-4A9B-8745-2C2C6E38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3A4"/>
    <w:pPr>
      <w:spacing w:after="160" w:line="259" w:lineRule="auto"/>
    </w:pPr>
    <w:rPr>
      <w:sz w:val="22"/>
      <w:szCs w:val="22"/>
      <w:lang w:val="en-US" w:eastAsia="en-US"/>
    </w:rPr>
  </w:style>
  <w:style w:type="paragraph" w:styleId="Heading1">
    <w:name w:val="heading 1"/>
    <w:basedOn w:val="Normal"/>
    <w:next w:val="Normal"/>
    <w:link w:val="Heading1Char"/>
    <w:uiPriority w:val="99"/>
    <w:qFormat/>
    <w:rsid w:val="005064E2"/>
    <w:pPr>
      <w:keepNext/>
      <w:keepLines/>
      <w:numPr>
        <w:numId w:val="3"/>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ListParagraph"/>
    <w:next w:val="Normal"/>
    <w:link w:val="Heading2Char"/>
    <w:autoRedefine/>
    <w:uiPriority w:val="99"/>
    <w:qFormat/>
    <w:rsid w:val="0037617B"/>
    <w:pPr>
      <w:numPr>
        <w:ilvl w:val="1"/>
        <w:numId w:val="35"/>
      </w:numPr>
      <w:spacing w:before="240" w:after="0" w:line="276" w:lineRule="auto"/>
      <w:jc w:val="both"/>
      <w:outlineLvl w:val="1"/>
    </w:pPr>
    <w:rPr>
      <w:rFonts w:ascii="Times New Roman" w:hAnsi="Times New Roman"/>
      <w:b/>
      <w:bCs/>
      <w:sz w:val="20"/>
      <w:szCs w:val="20"/>
      <w:lang w:val="en-ID"/>
    </w:rPr>
  </w:style>
  <w:style w:type="paragraph" w:styleId="Heading3">
    <w:name w:val="heading 3"/>
    <w:basedOn w:val="Normal"/>
    <w:next w:val="Normal"/>
    <w:link w:val="Heading3Char"/>
    <w:uiPriority w:val="99"/>
    <w:qFormat/>
    <w:rsid w:val="00371B0E"/>
    <w:pPr>
      <w:numPr>
        <w:ilvl w:val="2"/>
        <w:numId w:val="34"/>
      </w:numPr>
      <w:spacing w:after="0" w:line="240" w:lineRule="exact"/>
      <w:ind w:left="567" w:hanging="567"/>
      <w:jc w:val="both"/>
      <w:outlineLvl w:val="2"/>
    </w:pPr>
    <w:rPr>
      <w:rFonts w:ascii="Times New Roman" w:eastAsia="MS Mincho" w:hAnsi="Times New Roman"/>
      <w:b/>
      <w:bCs/>
      <w:i/>
      <w:iCs/>
      <w:noProof/>
      <w:sz w:val="20"/>
      <w:szCs w:val="20"/>
      <w:lang w:val="en-ID"/>
    </w:rPr>
  </w:style>
  <w:style w:type="paragraph" w:styleId="Heading4">
    <w:name w:val="heading 4"/>
    <w:basedOn w:val="ListParagraph"/>
    <w:next w:val="Normal"/>
    <w:link w:val="Heading4Char"/>
    <w:uiPriority w:val="99"/>
    <w:qFormat/>
    <w:rsid w:val="00351550"/>
    <w:pPr>
      <w:numPr>
        <w:ilvl w:val="3"/>
        <w:numId w:val="34"/>
      </w:numPr>
      <w:outlineLvl w:val="3"/>
    </w:pPr>
    <w:rPr>
      <w:rFonts w:ascii="Times New Roman" w:hAnsi="Times New Roman"/>
      <w:i/>
      <w:iCs/>
      <w:sz w:val="20"/>
      <w:szCs w:val="20"/>
      <w:lang w:val="en-ID"/>
    </w:rPr>
  </w:style>
  <w:style w:type="paragraph" w:styleId="Heading5">
    <w:name w:val="heading 5"/>
    <w:basedOn w:val="Normal"/>
    <w:next w:val="Normal"/>
    <w:link w:val="Heading5Char"/>
    <w:uiPriority w:val="99"/>
    <w:qFormat/>
    <w:rsid w:val="005A57D0"/>
    <w:pPr>
      <w:tabs>
        <w:tab w:val="left" w:pos="360"/>
      </w:tabs>
      <w:spacing w:before="160" w:after="80" w:line="240" w:lineRule="auto"/>
      <w:jc w:val="center"/>
      <w:outlineLvl w:val="4"/>
    </w:pPr>
    <w:rPr>
      <w:rFonts w:ascii="Junicode" w:eastAsia="Times New Roman" w:hAnsi="Junicode"/>
      <w:b/>
      <w:noProo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Affiliation">
    <w:name w:val="AuthorAffiliation"/>
    <w:next w:val="Normal"/>
    <w:rsid w:val="005064E2"/>
    <w:pPr>
      <w:suppressAutoHyphens/>
      <w:spacing w:line="200" w:lineRule="exact"/>
    </w:pPr>
    <w:rPr>
      <w:rFonts w:ascii="Times New Roman" w:eastAsia="SimSun" w:hAnsi="Times New Roman"/>
      <w:noProof/>
      <w:sz w:val="14"/>
      <w:lang w:val="en-US" w:eastAsia="en-US"/>
    </w:rPr>
  </w:style>
  <w:style w:type="paragraph" w:customStyle="1" w:styleId="Author">
    <w:name w:val="Author"/>
    <w:next w:val="Normal"/>
    <w:rsid w:val="005064E2"/>
    <w:pPr>
      <w:keepNext/>
      <w:suppressAutoHyphens/>
      <w:spacing w:after="160" w:line="300" w:lineRule="exact"/>
    </w:pPr>
    <w:rPr>
      <w:rFonts w:ascii="Times New Roman" w:eastAsia="SimSun" w:hAnsi="Times New Roman"/>
      <w:noProof/>
      <w:sz w:val="26"/>
      <w:lang w:val="en-US" w:eastAsia="en-US"/>
    </w:rPr>
  </w:style>
  <w:style w:type="paragraph" w:styleId="Title">
    <w:name w:val="Title"/>
    <w:aliases w:val="notused"/>
    <w:basedOn w:val="Normal"/>
    <w:next w:val="Normal"/>
    <w:link w:val="TitleChar"/>
    <w:uiPriority w:val="10"/>
    <w:rsid w:val="007C7377"/>
    <w:pPr>
      <w:spacing w:before="240" w:after="60"/>
      <w:jc w:val="center"/>
      <w:outlineLvl w:val="0"/>
    </w:pPr>
    <w:rPr>
      <w:rFonts w:ascii="Calibri Light" w:eastAsia="Times New Roman" w:hAnsi="Calibri Light"/>
      <w:b/>
      <w:bCs/>
      <w:kern w:val="28"/>
      <w:sz w:val="32"/>
      <w:szCs w:val="32"/>
    </w:rPr>
  </w:style>
  <w:style w:type="paragraph" w:customStyle="1" w:styleId="TitleIJAIN">
    <w:name w:val="Title IJAIN"/>
    <w:next w:val="Author"/>
    <w:autoRedefine/>
    <w:rsid w:val="007F390A"/>
    <w:pPr>
      <w:suppressAutoHyphens/>
      <w:spacing w:line="400" w:lineRule="exact"/>
    </w:pPr>
    <w:rPr>
      <w:rFonts w:ascii="Times New Roman" w:eastAsia="SimSun" w:hAnsi="Times New Roman"/>
      <w:sz w:val="34"/>
      <w:lang w:val="en-US" w:eastAsia="en-US"/>
    </w:rPr>
  </w:style>
  <w:style w:type="paragraph" w:customStyle="1" w:styleId="AbstractHead">
    <w:name w:val="AbstractHead"/>
    <w:rsid w:val="005064E2"/>
    <w:rPr>
      <w:rFonts w:ascii="Times New Roman" w:eastAsia="Times New Roman" w:hAnsi="Times New Roman"/>
      <w:smallCaps/>
      <w:spacing w:val="24"/>
      <w:lang w:val="en-US" w:eastAsia="en-US"/>
    </w:rPr>
  </w:style>
  <w:style w:type="paragraph" w:customStyle="1" w:styleId="AbstractText">
    <w:name w:val="AbstractText"/>
    <w:rsid w:val="005064E2"/>
    <w:pPr>
      <w:spacing w:after="80" w:line="200" w:lineRule="exact"/>
      <w:jc w:val="both"/>
    </w:pPr>
    <w:rPr>
      <w:rFonts w:ascii="Times New Roman" w:eastAsia="Times New Roman" w:hAnsi="Times New Roman"/>
      <w:lang w:val="en" w:eastAsia="en-US"/>
    </w:rPr>
  </w:style>
  <w:style w:type="paragraph" w:customStyle="1" w:styleId="Articlehistory">
    <w:name w:val="Articlehistory"/>
    <w:rsid w:val="00D621D9"/>
    <w:pPr>
      <w:spacing w:line="200" w:lineRule="exact"/>
    </w:pPr>
    <w:rPr>
      <w:rFonts w:ascii="Ebrima" w:eastAsia="Times New Roman" w:hAnsi="Ebrima"/>
      <w:sz w:val="14"/>
      <w:lang w:val="en-US" w:eastAsia="en-US"/>
    </w:rPr>
  </w:style>
  <w:style w:type="paragraph" w:customStyle="1" w:styleId="ArticleinfoHead">
    <w:name w:val="ArticleinfoHead"/>
    <w:rsid w:val="005064E2"/>
    <w:rPr>
      <w:rFonts w:ascii="Times New Roman" w:eastAsia="Times New Roman" w:hAnsi="Times New Roman"/>
      <w:smallCaps/>
      <w:spacing w:val="24"/>
      <w:sz w:val="18"/>
      <w:lang w:val="en-US" w:eastAsia="en-US"/>
    </w:rPr>
  </w:style>
  <w:style w:type="paragraph" w:customStyle="1" w:styleId="Keyword">
    <w:name w:val="Keyword"/>
    <w:rsid w:val="00D621D9"/>
    <w:pPr>
      <w:spacing w:line="200" w:lineRule="exact"/>
    </w:pPr>
    <w:rPr>
      <w:rFonts w:ascii="Ebrima" w:eastAsia="Times New Roman" w:hAnsi="Ebrima"/>
      <w:sz w:val="14"/>
      <w:lang w:val="en-US" w:eastAsia="en-US"/>
    </w:rPr>
  </w:style>
  <w:style w:type="paragraph" w:customStyle="1" w:styleId="KeywordHead">
    <w:name w:val="KeywordHead"/>
    <w:next w:val="Keyword"/>
    <w:rsid w:val="005A57D0"/>
    <w:pPr>
      <w:spacing w:line="200" w:lineRule="exact"/>
    </w:pPr>
    <w:rPr>
      <w:rFonts w:ascii="Junicode" w:eastAsia="Times New Roman" w:hAnsi="Junicode"/>
      <w:i/>
      <w:noProof/>
      <w:sz w:val="18"/>
      <w:lang w:val="en-US" w:eastAsia="en-US"/>
    </w:rPr>
  </w:style>
  <w:style w:type="character" w:customStyle="1" w:styleId="Heading1Char">
    <w:name w:val="Heading 1 Char"/>
    <w:link w:val="Heading1"/>
    <w:uiPriority w:val="99"/>
    <w:rsid w:val="005064E2"/>
    <w:rPr>
      <w:rFonts w:ascii="Times New Roman" w:eastAsia="MS Mincho" w:hAnsi="Times New Roman"/>
      <w:b/>
      <w:noProof/>
      <w:sz w:val="24"/>
    </w:rPr>
  </w:style>
  <w:style w:type="character" w:customStyle="1" w:styleId="Heading2Char">
    <w:name w:val="Heading 2 Char"/>
    <w:link w:val="Heading2"/>
    <w:uiPriority w:val="99"/>
    <w:rsid w:val="0037617B"/>
    <w:rPr>
      <w:rFonts w:ascii="Times New Roman" w:hAnsi="Times New Roman"/>
      <w:b/>
      <w:bCs/>
      <w:lang w:eastAsia="en-US"/>
    </w:rPr>
  </w:style>
  <w:style w:type="character" w:customStyle="1" w:styleId="Heading3Char">
    <w:name w:val="Heading 3 Char"/>
    <w:link w:val="Heading3"/>
    <w:uiPriority w:val="99"/>
    <w:rsid w:val="00371B0E"/>
    <w:rPr>
      <w:rFonts w:ascii="Times New Roman" w:eastAsia="MS Mincho" w:hAnsi="Times New Roman"/>
      <w:b/>
      <w:bCs/>
      <w:i/>
      <w:iCs/>
      <w:noProof/>
      <w:lang w:eastAsia="en-US"/>
    </w:rPr>
  </w:style>
  <w:style w:type="character" w:customStyle="1" w:styleId="Heading4Char">
    <w:name w:val="Heading 4 Char"/>
    <w:link w:val="Heading4"/>
    <w:uiPriority w:val="99"/>
    <w:rsid w:val="00351550"/>
    <w:rPr>
      <w:rFonts w:ascii="Times New Roman" w:hAnsi="Times New Roman"/>
      <w:i/>
      <w:iCs/>
      <w:lang w:eastAsia="en-US"/>
    </w:rPr>
  </w:style>
  <w:style w:type="character" w:customStyle="1" w:styleId="Heading5Char">
    <w:name w:val="Heading 5 Char"/>
    <w:link w:val="Heading5"/>
    <w:uiPriority w:val="99"/>
    <w:rsid w:val="005A57D0"/>
    <w:rPr>
      <w:rFonts w:ascii="Junicode" w:eastAsia="Times New Roman" w:hAnsi="Junicode"/>
      <w:b/>
      <w:noProof/>
      <w:sz w:val="22"/>
    </w:rPr>
  </w:style>
  <w:style w:type="paragraph" w:styleId="BodyText">
    <w:name w:val="Body Text"/>
    <w:basedOn w:val="Normal"/>
    <w:link w:val="BodyTextChar"/>
    <w:uiPriority w:val="99"/>
    <w:rsid w:val="005064E2"/>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link w:val="BodyText"/>
    <w:uiPriority w:val="99"/>
    <w:rsid w:val="005064E2"/>
    <w:rPr>
      <w:rFonts w:ascii="Times New Roman" w:eastAsia="MS Mincho" w:hAnsi="Times New Roman"/>
      <w:spacing w:val="-1"/>
      <w:sz w:val="22"/>
    </w:rPr>
  </w:style>
  <w:style w:type="paragraph" w:customStyle="1" w:styleId="bulletlist">
    <w:name w:val="bullet list"/>
    <w:basedOn w:val="BodyText"/>
    <w:rsid w:val="00537B9A"/>
    <w:pPr>
      <w:numPr>
        <w:numId w:val="1"/>
      </w:numPr>
      <w:tabs>
        <w:tab w:val="clear" w:pos="648"/>
      </w:tabs>
      <w:ind w:left="576" w:hanging="288"/>
    </w:pPr>
  </w:style>
  <w:style w:type="paragraph" w:customStyle="1" w:styleId="equation">
    <w:name w:val="equation"/>
    <w:basedOn w:val="Normal"/>
    <w:uiPriority w:val="99"/>
    <w:rsid w:val="00044CA8"/>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paragraph" w:customStyle="1" w:styleId="figurecaption">
    <w:name w:val="figure caption"/>
    <w:rsid w:val="005A57D0"/>
    <w:pPr>
      <w:numPr>
        <w:numId w:val="2"/>
      </w:numPr>
      <w:tabs>
        <w:tab w:val="left" w:pos="533"/>
      </w:tabs>
      <w:spacing w:before="80" w:after="200"/>
      <w:jc w:val="center"/>
    </w:pPr>
    <w:rPr>
      <w:rFonts w:ascii="Junicode" w:eastAsia="Times New Roman" w:hAnsi="Junicode"/>
      <w:noProof/>
      <w:szCs w:val="16"/>
      <w:lang w:val="en-US" w:eastAsia="en-US"/>
    </w:rPr>
  </w:style>
  <w:style w:type="paragraph" w:customStyle="1" w:styleId="references">
    <w:name w:val="references"/>
    <w:uiPriority w:val="99"/>
    <w:rsid w:val="005064E2"/>
    <w:pPr>
      <w:numPr>
        <w:numId w:val="4"/>
      </w:numPr>
      <w:spacing w:after="120" w:line="240" w:lineRule="exact"/>
      <w:ind w:left="357" w:hanging="357"/>
      <w:jc w:val="both"/>
    </w:pPr>
    <w:rPr>
      <w:rFonts w:ascii="Times New Roman" w:eastAsia="Times New Roman" w:hAnsi="Times New Roman"/>
      <w:noProof/>
      <w:szCs w:val="16"/>
      <w:lang w:val="en-US" w:eastAsia="en-US"/>
    </w:rPr>
  </w:style>
  <w:style w:type="paragraph" w:customStyle="1" w:styleId="sponsors">
    <w:name w:val="sponsors"/>
    <w:rsid w:val="00537B9A"/>
    <w:pPr>
      <w:framePr w:wrap="auto" w:hAnchor="text" w:x="615" w:y="2239"/>
      <w:pBdr>
        <w:top w:val="single" w:sz="4" w:space="2" w:color="auto"/>
      </w:pBdr>
      <w:ind w:firstLine="288"/>
    </w:pPr>
    <w:rPr>
      <w:rFonts w:ascii="Times New Roman" w:eastAsia="Times New Roman" w:hAnsi="Times New Roman"/>
      <w:sz w:val="16"/>
      <w:szCs w:val="16"/>
      <w:lang w:val="en-US" w:eastAsia="en-US"/>
    </w:rPr>
  </w:style>
  <w:style w:type="paragraph" w:customStyle="1" w:styleId="tablecolhead">
    <w:name w:val="table col head"/>
    <w:basedOn w:val="Normal"/>
    <w:uiPriority w:val="99"/>
    <w:rsid w:val="005A57D0"/>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1D4870"/>
    <w:rPr>
      <w:i/>
      <w:iCs/>
      <w:sz w:val="19"/>
      <w:szCs w:val="15"/>
    </w:rPr>
  </w:style>
  <w:style w:type="paragraph" w:customStyle="1" w:styleId="tablecopy">
    <w:name w:val="table copy"/>
    <w:uiPriority w:val="99"/>
    <w:rsid w:val="005A57D0"/>
    <w:pPr>
      <w:jc w:val="center"/>
    </w:pPr>
    <w:rPr>
      <w:rFonts w:ascii="Junicode" w:eastAsia="Times New Roman" w:hAnsi="Junicode"/>
      <w:noProof/>
      <w:sz w:val="18"/>
      <w:szCs w:val="16"/>
      <w:lang w:val="en-US" w:eastAsia="en-US"/>
    </w:rPr>
  </w:style>
  <w:style w:type="paragraph" w:customStyle="1" w:styleId="tablefootnote">
    <w:name w:val="table footnote"/>
    <w:uiPriority w:val="99"/>
    <w:rsid w:val="005A57D0"/>
    <w:pPr>
      <w:numPr>
        <w:numId w:val="6"/>
      </w:numPr>
      <w:tabs>
        <w:tab w:val="left" w:pos="29"/>
      </w:tabs>
      <w:spacing w:before="60" w:after="30"/>
      <w:ind w:left="360"/>
      <w:jc w:val="right"/>
    </w:pPr>
    <w:rPr>
      <w:rFonts w:ascii="Junicode" w:eastAsia="MS Mincho" w:hAnsi="Junicode"/>
      <w:sz w:val="16"/>
      <w:szCs w:val="12"/>
      <w:lang w:val="en-US" w:eastAsia="en-US"/>
    </w:rPr>
  </w:style>
  <w:style w:type="paragraph" w:customStyle="1" w:styleId="tablehead">
    <w:name w:val="table head"/>
    <w:uiPriority w:val="99"/>
    <w:rsid w:val="005A57D0"/>
    <w:pPr>
      <w:numPr>
        <w:numId w:val="5"/>
      </w:numPr>
      <w:spacing w:before="240" w:after="120"/>
      <w:jc w:val="center"/>
    </w:pPr>
    <w:rPr>
      <w:rFonts w:ascii="Junicode" w:eastAsia="Times New Roman" w:hAnsi="Junicode"/>
      <w:noProof/>
      <w:szCs w:val="16"/>
      <w:lang w:val="en-US" w:eastAsia="en-US"/>
    </w:rPr>
  </w:style>
  <w:style w:type="paragraph" w:styleId="Header">
    <w:name w:val="header"/>
    <w:basedOn w:val="Normal"/>
    <w:link w:val="HeaderChar"/>
    <w:uiPriority w:val="99"/>
    <w:unhideWhenUsed/>
    <w:rsid w:val="005064E2"/>
    <w:pPr>
      <w:tabs>
        <w:tab w:val="center" w:pos="4111"/>
        <w:tab w:val="right" w:pos="8789"/>
      </w:tabs>
      <w:spacing w:after="0" w:line="240" w:lineRule="auto"/>
    </w:pPr>
    <w:rPr>
      <w:rFonts w:ascii="Times New Roman" w:hAnsi="Times New Roman"/>
      <w:sz w:val="18"/>
    </w:rPr>
  </w:style>
  <w:style w:type="character" w:customStyle="1" w:styleId="HeaderChar">
    <w:name w:val="Header Char"/>
    <w:link w:val="Header"/>
    <w:uiPriority w:val="99"/>
    <w:rsid w:val="005064E2"/>
    <w:rPr>
      <w:rFonts w:ascii="Times New Roman" w:hAnsi="Times New Roman"/>
      <w:sz w:val="18"/>
      <w:szCs w:val="22"/>
    </w:rPr>
  </w:style>
  <w:style w:type="paragraph" w:styleId="Footer">
    <w:name w:val="footer"/>
    <w:basedOn w:val="Normal"/>
    <w:link w:val="FooterChar"/>
    <w:uiPriority w:val="99"/>
    <w:unhideWhenUsed/>
    <w:rsid w:val="00F1724E"/>
    <w:pPr>
      <w:tabs>
        <w:tab w:val="center" w:pos="4680"/>
        <w:tab w:val="right" w:pos="9360"/>
      </w:tabs>
    </w:pPr>
    <w:rPr>
      <w:rFonts w:ascii="Times New Roman" w:hAnsi="Times New Roman"/>
    </w:rPr>
  </w:style>
  <w:style w:type="character" w:customStyle="1" w:styleId="FooterChar">
    <w:name w:val="Footer Char"/>
    <w:link w:val="Footer"/>
    <w:uiPriority w:val="99"/>
    <w:rsid w:val="00F1724E"/>
    <w:rPr>
      <w:rFonts w:ascii="Times New Roman" w:hAnsi="Times New Roman"/>
      <w:sz w:val="22"/>
      <w:szCs w:val="22"/>
    </w:rPr>
  </w:style>
  <w:style w:type="character" w:styleId="Hyperlink">
    <w:name w:val="Hyperlink"/>
    <w:uiPriority w:val="99"/>
    <w:unhideWhenUsed/>
    <w:rsid w:val="00A25627"/>
    <w:rPr>
      <w:color w:val="0563C1"/>
      <w:u w:val="single"/>
    </w:rPr>
  </w:style>
  <w:style w:type="paragraph" w:customStyle="1" w:styleId="figure">
    <w:name w:val="figure"/>
    <w:basedOn w:val="tablefootnote"/>
    <w:qFormat/>
    <w:rsid w:val="002F659D"/>
    <w:pPr>
      <w:numPr>
        <w:numId w:val="0"/>
      </w:numPr>
      <w:ind w:left="360" w:hanging="360"/>
      <w:jc w:val="center"/>
    </w:pPr>
  </w:style>
  <w:style w:type="paragraph" w:customStyle="1" w:styleId="Paragraph">
    <w:name w:val="Paragraph"/>
    <w:rsid w:val="007C7377"/>
    <w:pPr>
      <w:spacing w:after="120" w:line="220" w:lineRule="exact"/>
      <w:ind w:firstLine="289"/>
      <w:jc w:val="both"/>
    </w:pPr>
    <w:rPr>
      <w:rFonts w:ascii="Times New Roman" w:eastAsia="Times New Roman" w:hAnsi="Times New Roman"/>
      <w:lang w:val="en-US" w:eastAsia="en-US"/>
    </w:rPr>
  </w:style>
  <w:style w:type="character" w:customStyle="1" w:styleId="TitleChar">
    <w:name w:val="Title Char"/>
    <w:aliases w:val="notused Char"/>
    <w:link w:val="Title"/>
    <w:uiPriority w:val="10"/>
    <w:rsid w:val="007C7377"/>
    <w:rPr>
      <w:rFonts w:ascii="Calibri Light" w:eastAsia="Times New Roman" w:hAnsi="Calibri Light" w:cs="Times New Roman"/>
      <w:b/>
      <w:bCs/>
      <w:kern w:val="28"/>
      <w:sz w:val="32"/>
      <w:szCs w:val="32"/>
    </w:rPr>
  </w:style>
  <w:style w:type="paragraph" w:customStyle="1" w:styleId="Headernum">
    <w:name w:val="Headernum"/>
    <w:basedOn w:val="Header"/>
    <w:qFormat/>
    <w:rsid w:val="00684FEA"/>
    <w:pPr>
      <w:tabs>
        <w:tab w:val="clear" w:pos="8789"/>
        <w:tab w:val="right" w:pos="8788"/>
      </w:tabs>
    </w:pPr>
    <w:rPr>
      <w:sz w:val="16"/>
      <w:szCs w:val="16"/>
    </w:rPr>
  </w:style>
  <w:style w:type="paragraph" w:customStyle="1" w:styleId="copyright">
    <w:name w:val="copyright"/>
    <w:basedOn w:val="AbstractText"/>
    <w:qFormat/>
    <w:rsid w:val="00FD4D2E"/>
    <w:pPr>
      <w:framePr w:hSpace="187" w:wrap="around" w:vAnchor="text" w:hAnchor="text" w:y="1"/>
      <w:spacing w:after="0"/>
      <w:suppressOverlap/>
      <w:jc w:val="right"/>
    </w:pPr>
    <w:rPr>
      <w:sz w:val="16"/>
      <w:szCs w:val="14"/>
    </w:rPr>
  </w:style>
  <w:style w:type="paragraph" w:customStyle="1" w:styleId="Copyright0">
    <w:name w:val="Copyright"/>
    <w:basedOn w:val="AbstractText"/>
    <w:qFormat/>
    <w:rsid w:val="00F76EFB"/>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D621D9"/>
    <w:pPr>
      <w:framePr w:hSpace="187" w:wrap="around" w:vAnchor="text" w:hAnchor="text" w:y="1"/>
      <w:suppressOverlap/>
    </w:pPr>
    <w:rPr>
      <w:b/>
    </w:rPr>
  </w:style>
  <w:style w:type="paragraph" w:styleId="NormalWeb">
    <w:name w:val="Normal (Web)"/>
    <w:basedOn w:val="Normal"/>
    <w:uiPriority w:val="99"/>
    <w:semiHidden/>
    <w:unhideWhenUsed/>
    <w:rsid w:val="003B2962"/>
    <w:rPr>
      <w:rFonts w:ascii="Times New Roman" w:hAnsi="Times New Roman"/>
      <w:sz w:val="24"/>
      <w:szCs w:val="24"/>
    </w:rPr>
  </w:style>
  <w:style w:type="character" w:styleId="PlaceholderText">
    <w:name w:val="Placeholder Text"/>
    <w:basedOn w:val="DefaultParagraphFont"/>
    <w:uiPriority w:val="99"/>
    <w:semiHidden/>
    <w:rsid w:val="000241C7"/>
    <w:rPr>
      <w:color w:val="666666"/>
    </w:rPr>
  </w:style>
  <w:style w:type="paragraph" w:styleId="ListParagraph">
    <w:name w:val="List Paragraph"/>
    <w:basedOn w:val="Normal"/>
    <w:uiPriority w:val="34"/>
    <w:qFormat/>
    <w:rsid w:val="0043101E"/>
    <w:pPr>
      <w:ind w:left="720"/>
      <w:contextualSpacing/>
    </w:pPr>
  </w:style>
  <w:style w:type="table" w:styleId="TableGrid">
    <w:name w:val="Table Grid"/>
    <w:basedOn w:val="TableNormal"/>
    <w:uiPriority w:val="39"/>
    <w:rsid w:val="00C83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06E7"/>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E4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1688">
      <w:marLeft w:val="640"/>
      <w:marRight w:val="0"/>
      <w:marTop w:val="0"/>
      <w:marBottom w:val="0"/>
      <w:divBdr>
        <w:top w:val="none" w:sz="0" w:space="0" w:color="auto"/>
        <w:left w:val="none" w:sz="0" w:space="0" w:color="auto"/>
        <w:bottom w:val="none" w:sz="0" w:space="0" w:color="auto"/>
        <w:right w:val="none" w:sz="0" w:space="0" w:color="auto"/>
      </w:divBdr>
    </w:div>
    <w:div w:id="27217626">
      <w:marLeft w:val="640"/>
      <w:marRight w:val="0"/>
      <w:marTop w:val="0"/>
      <w:marBottom w:val="0"/>
      <w:divBdr>
        <w:top w:val="none" w:sz="0" w:space="0" w:color="auto"/>
        <w:left w:val="none" w:sz="0" w:space="0" w:color="auto"/>
        <w:bottom w:val="none" w:sz="0" w:space="0" w:color="auto"/>
        <w:right w:val="none" w:sz="0" w:space="0" w:color="auto"/>
      </w:divBdr>
    </w:div>
    <w:div w:id="34743289">
      <w:marLeft w:val="640"/>
      <w:marRight w:val="0"/>
      <w:marTop w:val="0"/>
      <w:marBottom w:val="0"/>
      <w:divBdr>
        <w:top w:val="none" w:sz="0" w:space="0" w:color="auto"/>
        <w:left w:val="none" w:sz="0" w:space="0" w:color="auto"/>
        <w:bottom w:val="none" w:sz="0" w:space="0" w:color="auto"/>
        <w:right w:val="none" w:sz="0" w:space="0" w:color="auto"/>
      </w:divBdr>
    </w:div>
    <w:div w:id="38208955">
      <w:marLeft w:val="640"/>
      <w:marRight w:val="0"/>
      <w:marTop w:val="0"/>
      <w:marBottom w:val="0"/>
      <w:divBdr>
        <w:top w:val="none" w:sz="0" w:space="0" w:color="auto"/>
        <w:left w:val="none" w:sz="0" w:space="0" w:color="auto"/>
        <w:bottom w:val="none" w:sz="0" w:space="0" w:color="auto"/>
        <w:right w:val="none" w:sz="0" w:space="0" w:color="auto"/>
      </w:divBdr>
    </w:div>
    <w:div w:id="41298219">
      <w:marLeft w:val="640"/>
      <w:marRight w:val="0"/>
      <w:marTop w:val="0"/>
      <w:marBottom w:val="0"/>
      <w:divBdr>
        <w:top w:val="none" w:sz="0" w:space="0" w:color="auto"/>
        <w:left w:val="none" w:sz="0" w:space="0" w:color="auto"/>
        <w:bottom w:val="none" w:sz="0" w:space="0" w:color="auto"/>
        <w:right w:val="none" w:sz="0" w:space="0" w:color="auto"/>
      </w:divBdr>
    </w:div>
    <w:div w:id="45880861">
      <w:marLeft w:val="640"/>
      <w:marRight w:val="0"/>
      <w:marTop w:val="0"/>
      <w:marBottom w:val="0"/>
      <w:divBdr>
        <w:top w:val="none" w:sz="0" w:space="0" w:color="auto"/>
        <w:left w:val="none" w:sz="0" w:space="0" w:color="auto"/>
        <w:bottom w:val="none" w:sz="0" w:space="0" w:color="auto"/>
        <w:right w:val="none" w:sz="0" w:space="0" w:color="auto"/>
      </w:divBdr>
    </w:div>
    <w:div w:id="66340644">
      <w:marLeft w:val="640"/>
      <w:marRight w:val="0"/>
      <w:marTop w:val="0"/>
      <w:marBottom w:val="0"/>
      <w:divBdr>
        <w:top w:val="none" w:sz="0" w:space="0" w:color="auto"/>
        <w:left w:val="none" w:sz="0" w:space="0" w:color="auto"/>
        <w:bottom w:val="none" w:sz="0" w:space="0" w:color="auto"/>
        <w:right w:val="none" w:sz="0" w:space="0" w:color="auto"/>
      </w:divBdr>
    </w:div>
    <w:div w:id="71898990">
      <w:marLeft w:val="640"/>
      <w:marRight w:val="0"/>
      <w:marTop w:val="0"/>
      <w:marBottom w:val="0"/>
      <w:divBdr>
        <w:top w:val="none" w:sz="0" w:space="0" w:color="auto"/>
        <w:left w:val="none" w:sz="0" w:space="0" w:color="auto"/>
        <w:bottom w:val="none" w:sz="0" w:space="0" w:color="auto"/>
        <w:right w:val="none" w:sz="0" w:space="0" w:color="auto"/>
      </w:divBdr>
    </w:div>
    <w:div w:id="77529678">
      <w:marLeft w:val="640"/>
      <w:marRight w:val="0"/>
      <w:marTop w:val="0"/>
      <w:marBottom w:val="0"/>
      <w:divBdr>
        <w:top w:val="none" w:sz="0" w:space="0" w:color="auto"/>
        <w:left w:val="none" w:sz="0" w:space="0" w:color="auto"/>
        <w:bottom w:val="none" w:sz="0" w:space="0" w:color="auto"/>
        <w:right w:val="none" w:sz="0" w:space="0" w:color="auto"/>
      </w:divBdr>
    </w:div>
    <w:div w:id="78987975">
      <w:marLeft w:val="640"/>
      <w:marRight w:val="0"/>
      <w:marTop w:val="0"/>
      <w:marBottom w:val="0"/>
      <w:divBdr>
        <w:top w:val="none" w:sz="0" w:space="0" w:color="auto"/>
        <w:left w:val="none" w:sz="0" w:space="0" w:color="auto"/>
        <w:bottom w:val="none" w:sz="0" w:space="0" w:color="auto"/>
        <w:right w:val="none" w:sz="0" w:space="0" w:color="auto"/>
      </w:divBdr>
    </w:div>
    <w:div w:id="82605057">
      <w:marLeft w:val="640"/>
      <w:marRight w:val="0"/>
      <w:marTop w:val="0"/>
      <w:marBottom w:val="0"/>
      <w:divBdr>
        <w:top w:val="none" w:sz="0" w:space="0" w:color="auto"/>
        <w:left w:val="none" w:sz="0" w:space="0" w:color="auto"/>
        <w:bottom w:val="none" w:sz="0" w:space="0" w:color="auto"/>
        <w:right w:val="none" w:sz="0" w:space="0" w:color="auto"/>
      </w:divBdr>
    </w:div>
    <w:div w:id="96565420">
      <w:marLeft w:val="640"/>
      <w:marRight w:val="0"/>
      <w:marTop w:val="0"/>
      <w:marBottom w:val="0"/>
      <w:divBdr>
        <w:top w:val="none" w:sz="0" w:space="0" w:color="auto"/>
        <w:left w:val="none" w:sz="0" w:space="0" w:color="auto"/>
        <w:bottom w:val="none" w:sz="0" w:space="0" w:color="auto"/>
        <w:right w:val="none" w:sz="0" w:space="0" w:color="auto"/>
      </w:divBdr>
    </w:div>
    <w:div w:id="154418877">
      <w:marLeft w:val="640"/>
      <w:marRight w:val="0"/>
      <w:marTop w:val="0"/>
      <w:marBottom w:val="0"/>
      <w:divBdr>
        <w:top w:val="none" w:sz="0" w:space="0" w:color="auto"/>
        <w:left w:val="none" w:sz="0" w:space="0" w:color="auto"/>
        <w:bottom w:val="none" w:sz="0" w:space="0" w:color="auto"/>
        <w:right w:val="none" w:sz="0" w:space="0" w:color="auto"/>
      </w:divBdr>
    </w:div>
    <w:div w:id="161505738">
      <w:marLeft w:val="640"/>
      <w:marRight w:val="0"/>
      <w:marTop w:val="0"/>
      <w:marBottom w:val="0"/>
      <w:divBdr>
        <w:top w:val="none" w:sz="0" w:space="0" w:color="auto"/>
        <w:left w:val="none" w:sz="0" w:space="0" w:color="auto"/>
        <w:bottom w:val="none" w:sz="0" w:space="0" w:color="auto"/>
        <w:right w:val="none" w:sz="0" w:space="0" w:color="auto"/>
      </w:divBdr>
    </w:div>
    <w:div w:id="162399588">
      <w:marLeft w:val="640"/>
      <w:marRight w:val="0"/>
      <w:marTop w:val="0"/>
      <w:marBottom w:val="0"/>
      <w:divBdr>
        <w:top w:val="none" w:sz="0" w:space="0" w:color="auto"/>
        <w:left w:val="none" w:sz="0" w:space="0" w:color="auto"/>
        <w:bottom w:val="none" w:sz="0" w:space="0" w:color="auto"/>
        <w:right w:val="none" w:sz="0" w:space="0" w:color="auto"/>
      </w:divBdr>
    </w:div>
    <w:div w:id="179005502">
      <w:marLeft w:val="640"/>
      <w:marRight w:val="0"/>
      <w:marTop w:val="0"/>
      <w:marBottom w:val="0"/>
      <w:divBdr>
        <w:top w:val="none" w:sz="0" w:space="0" w:color="auto"/>
        <w:left w:val="none" w:sz="0" w:space="0" w:color="auto"/>
        <w:bottom w:val="none" w:sz="0" w:space="0" w:color="auto"/>
        <w:right w:val="none" w:sz="0" w:space="0" w:color="auto"/>
      </w:divBdr>
    </w:div>
    <w:div w:id="184562323">
      <w:marLeft w:val="640"/>
      <w:marRight w:val="0"/>
      <w:marTop w:val="0"/>
      <w:marBottom w:val="0"/>
      <w:divBdr>
        <w:top w:val="none" w:sz="0" w:space="0" w:color="auto"/>
        <w:left w:val="none" w:sz="0" w:space="0" w:color="auto"/>
        <w:bottom w:val="none" w:sz="0" w:space="0" w:color="auto"/>
        <w:right w:val="none" w:sz="0" w:space="0" w:color="auto"/>
      </w:divBdr>
    </w:div>
    <w:div w:id="190262630">
      <w:marLeft w:val="640"/>
      <w:marRight w:val="0"/>
      <w:marTop w:val="0"/>
      <w:marBottom w:val="0"/>
      <w:divBdr>
        <w:top w:val="none" w:sz="0" w:space="0" w:color="auto"/>
        <w:left w:val="none" w:sz="0" w:space="0" w:color="auto"/>
        <w:bottom w:val="none" w:sz="0" w:space="0" w:color="auto"/>
        <w:right w:val="none" w:sz="0" w:space="0" w:color="auto"/>
      </w:divBdr>
    </w:div>
    <w:div w:id="204559456">
      <w:marLeft w:val="640"/>
      <w:marRight w:val="0"/>
      <w:marTop w:val="0"/>
      <w:marBottom w:val="0"/>
      <w:divBdr>
        <w:top w:val="none" w:sz="0" w:space="0" w:color="auto"/>
        <w:left w:val="none" w:sz="0" w:space="0" w:color="auto"/>
        <w:bottom w:val="none" w:sz="0" w:space="0" w:color="auto"/>
        <w:right w:val="none" w:sz="0" w:space="0" w:color="auto"/>
      </w:divBdr>
    </w:div>
    <w:div w:id="206186013">
      <w:bodyDiv w:val="1"/>
      <w:marLeft w:val="0"/>
      <w:marRight w:val="0"/>
      <w:marTop w:val="0"/>
      <w:marBottom w:val="0"/>
      <w:divBdr>
        <w:top w:val="none" w:sz="0" w:space="0" w:color="auto"/>
        <w:left w:val="none" w:sz="0" w:space="0" w:color="auto"/>
        <w:bottom w:val="none" w:sz="0" w:space="0" w:color="auto"/>
        <w:right w:val="none" w:sz="0" w:space="0" w:color="auto"/>
      </w:divBdr>
    </w:div>
    <w:div w:id="208617948">
      <w:marLeft w:val="640"/>
      <w:marRight w:val="0"/>
      <w:marTop w:val="0"/>
      <w:marBottom w:val="0"/>
      <w:divBdr>
        <w:top w:val="none" w:sz="0" w:space="0" w:color="auto"/>
        <w:left w:val="none" w:sz="0" w:space="0" w:color="auto"/>
        <w:bottom w:val="none" w:sz="0" w:space="0" w:color="auto"/>
        <w:right w:val="none" w:sz="0" w:space="0" w:color="auto"/>
      </w:divBdr>
    </w:div>
    <w:div w:id="210387761">
      <w:marLeft w:val="640"/>
      <w:marRight w:val="0"/>
      <w:marTop w:val="0"/>
      <w:marBottom w:val="0"/>
      <w:divBdr>
        <w:top w:val="none" w:sz="0" w:space="0" w:color="auto"/>
        <w:left w:val="none" w:sz="0" w:space="0" w:color="auto"/>
        <w:bottom w:val="none" w:sz="0" w:space="0" w:color="auto"/>
        <w:right w:val="none" w:sz="0" w:space="0" w:color="auto"/>
      </w:divBdr>
    </w:div>
    <w:div w:id="213080690">
      <w:bodyDiv w:val="1"/>
      <w:marLeft w:val="0"/>
      <w:marRight w:val="0"/>
      <w:marTop w:val="0"/>
      <w:marBottom w:val="0"/>
      <w:divBdr>
        <w:top w:val="none" w:sz="0" w:space="0" w:color="auto"/>
        <w:left w:val="none" w:sz="0" w:space="0" w:color="auto"/>
        <w:bottom w:val="none" w:sz="0" w:space="0" w:color="auto"/>
        <w:right w:val="none" w:sz="0" w:space="0" w:color="auto"/>
      </w:divBdr>
    </w:div>
    <w:div w:id="214202479">
      <w:marLeft w:val="640"/>
      <w:marRight w:val="0"/>
      <w:marTop w:val="0"/>
      <w:marBottom w:val="0"/>
      <w:divBdr>
        <w:top w:val="none" w:sz="0" w:space="0" w:color="auto"/>
        <w:left w:val="none" w:sz="0" w:space="0" w:color="auto"/>
        <w:bottom w:val="none" w:sz="0" w:space="0" w:color="auto"/>
        <w:right w:val="none" w:sz="0" w:space="0" w:color="auto"/>
      </w:divBdr>
    </w:div>
    <w:div w:id="249776008">
      <w:marLeft w:val="640"/>
      <w:marRight w:val="0"/>
      <w:marTop w:val="0"/>
      <w:marBottom w:val="0"/>
      <w:divBdr>
        <w:top w:val="none" w:sz="0" w:space="0" w:color="auto"/>
        <w:left w:val="none" w:sz="0" w:space="0" w:color="auto"/>
        <w:bottom w:val="none" w:sz="0" w:space="0" w:color="auto"/>
        <w:right w:val="none" w:sz="0" w:space="0" w:color="auto"/>
      </w:divBdr>
    </w:div>
    <w:div w:id="252010554">
      <w:marLeft w:val="640"/>
      <w:marRight w:val="0"/>
      <w:marTop w:val="0"/>
      <w:marBottom w:val="0"/>
      <w:divBdr>
        <w:top w:val="none" w:sz="0" w:space="0" w:color="auto"/>
        <w:left w:val="none" w:sz="0" w:space="0" w:color="auto"/>
        <w:bottom w:val="none" w:sz="0" w:space="0" w:color="auto"/>
        <w:right w:val="none" w:sz="0" w:space="0" w:color="auto"/>
      </w:divBdr>
    </w:div>
    <w:div w:id="261039087">
      <w:marLeft w:val="640"/>
      <w:marRight w:val="0"/>
      <w:marTop w:val="0"/>
      <w:marBottom w:val="0"/>
      <w:divBdr>
        <w:top w:val="none" w:sz="0" w:space="0" w:color="auto"/>
        <w:left w:val="none" w:sz="0" w:space="0" w:color="auto"/>
        <w:bottom w:val="none" w:sz="0" w:space="0" w:color="auto"/>
        <w:right w:val="none" w:sz="0" w:space="0" w:color="auto"/>
      </w:divBdr>
    </w:div>
    <w:div w:id="265112581">
      <w:marLeft w:val="640"/>
      <w:marRight w:val="0"/>
      <w:marTop w:val="0"/>
      <w:marBottom w:val="0"/>
      <w:divBdr>
        <w:top w:val="none" w:sz="0" w:space="0" w:color="auto"/>
        <w:left w:val="none" w:sz="0" w:space="0" w:color="auto"/>
        <w:bottom w:val="none" w:sz="0" w:space="0" w:color="auto"/>
        <w:right w:val="none" w:sz="0" w:space="0" w:color="auto"/>
      </w:divBdr>
    </w:div>
    <w:div w:id="278608057">
      <w:marLeft w:val="640"/>
      <w:marRight w:val="0"/>
      <w:marTop w:val="0"/>
      <w:marBottom w:val="0"/>
      <w:divBdr>
        <w:top w:val="none" w:sz="0" w:space="0" w:color="auto"/>
        <w:left w:val="none" w:sz="0" w:space="0" w:color="auto"/>
        <w:bottom w:val="none" w:sz="0" w:space="0" w:color="auto"/>
        <w:right w:val="none" w:sz="0" w:space="0" w:color="auto"/>
      </w:divBdr>
    </w:div>
    <w:div w:id="284623342">
      <w:marLeft w:val="640"/>
      <w:marRight w:val="0"/>
      <w:marTop w:val="0"/>
      <w:marBottom w:val="0"/>
      <w:divBdr>
        <w:top w:val="none" w:sz="0" w:space="0" w:color="auto"/>
        <w:left w:val="none" w:sz="0" w:space="0" w:color="auto"/>
        <w:bottom w:val="none" w:sz="0" w:space="0" w:color="auto"/>
        <w:right w:val="none" w:sz="0" w:space="0" w:color="auto"/>
      </w:divBdr>
    </w:div>
    <w:div w:id="299044828">
      <w:bodyDiv w:val="1"/>
      <w:marLeft w:val="0"/>
      <w:marRight w:val="0"/>
      <w:marTop w:val="0"/>
      <w:marBottom w:val="0"/>
      <w:divBdr>
        <w:top w:val="none" w:sz="0" w:space="0" w:color="auto"/>
        <w:left w:val="none" w:sz="0" w:space="0" w:color="auto"/>
        <w:bottom w:val="none" w:sz="0" w:space="0" w:color="auto"/>
        <w:right w:val="none" w:sz="0" w:space="0" w:color="auto"/>
      </w:divBdr>
    </w:div>
    <w:div w:id="303124115">
      <w:marLeft w:val="640"/>
      <w:marRight w:val="0"/>
      <w:marTop w:val="0"/>
      <w:marBottom w:val="0"/>
      <w:divBdr>
        <w:top w:val="none" w:sz="0" w:space="0" w:color="auto"/>
        <w:left w:val="none" w:sz="0" w:space="0" w:color="auto"/>
        <w:bottom w:val="none" w:sz="0" w:space="0" w:color="auto"/>
        <w:right w:val="none" w:sz="0" w:space="0" w:color="auto"/>
      </w:divBdr>
    </w:div>
    <w:div w:id="309410848">
      <w:marLeft w:val="640"/>
      <w:marRight w:val="0"/>
      <w:marTop w:val="0"/>
      <w:marBottom w:val="0"/>
      <w:divBdr>
        <w:top w:val="none" w:sz="0" w:space="0" w:color="auto"/>
        <w:left w:val="none" w:sz="0" w:space="0" w:color="auto"/>
        <w:bottom w:val="none" w:sz="0" w:space="0" w:color="auto"/>
        <w:right w:val="none" w:sz="0" w:space="0" w:color="auto"/>
      </w:divBdr>
    </w:div>
    <w:div w:id="312956826">
      <w:marLeft w:val="640"/>
      <w:marRight w:val="0"/>
      <w:marTop w:val="0"/>
      <w:marBottom w:val="0"/>
      <w:divBdr>
        <w:top w:val="none" w:sz="0" w:space="0" w:color="auto"/>
        <w:left w:val="none" w:sz="0" w:space="0" w:color="auto"/>
        <w:bottom w:val="none" w:sz="0" w:space="0" w:color="auto"/>
        <w:right w:val="none" w:sz="0" w:space="0" w:color="auto"/>
      </w:divBdr>
    </w:div>
    <w:div w:id="316999977">
      <w:marLeft w:val="640"/>
      <w:marRight w:val="0"/>
      <w:marTop w:val="0"/>
      <w:marBottom w:val="0"/>
      <w:divBdr>
        <w:top w:val="none" w:sz="0" w:space="0" w:color="auto"/>
        <w:left w:val="none" w:sz="0" w:space="0" w:color="auto"/>
        <w:bottom w:val="none" w:sz="0" w:space="0" w:color="auto"/>
        <w:right w:val="none" w:sz="0" w:space="0" w:color="auto"/>
      </w:divBdr>
    </w:div>
    <w:div w:id="323973178">
      <w:bodyDiv w:val="1"/>
      <w:marLeft w:val="0"/>
      <w:marRight w:val="0"/>
      <w:marTop w:val="0"/>
      <w:marBottom w:val="0"/>
      <w:divBdr>
        <w:top w:val="none" w:sz="0" w:space="0" w:color="auto"/>
        <w:left w:val="none" w:sz="0" w:space="0" w:color="auto"/>
        <w:bottom w:val="none" w:sz="0" w:space="0" w:color="auto"/>
        <w:right w:val="none" w:sz="0" w:space="0" w:color="auto"/>
      </w:divBdr>
    </w:div>
    <w:div w:id="326902103">
      <w:marLeft w:val="640"/>
      <w:marRight w:val="0"/>
      <w:marTop w:val="0"/>
      <w:marBottom w:val="0"/>
      <w:divBdr>
        <w:top w:val="none" w:sz="0" w:space="0" w:color="auto"/>
        <w:left w:val="none" w:sz="0" w:space="0" w:color="auto"/>
        <w:bottom w:val="none" w:sz="0" w:space="0" w:color="auto"/>
        <w:right w:val="none" w:sz="0" w:space="0" w:color="auto"/>
      </w:divBdr>
    </w:div>
    <w:div w:id="329794608">
      <w:marLeft w:val="640"/>
      <w:marRight w:val="0"/>
      <w:marTop w:val="0"/>
      <w:marBottom w:val="0"/>
      <w:divBdr>
        <w:top w:val="none" w:sz="0" w:space="0" w:color="auto"/>
        <w:left w:val="none" w:sz="0" w:space="0" w:color="auto"/>
        <w:bottom w:val="none" w:sz="0" w:space="0" w:color="auto"/>
        <w:right w:val="none" w:sz="0" w:space="0" w:color="auto"/>
      </w:divBdr>
    </w:div>
    <w:div w:id="331026812">
      <w:marLeft w:val="640"/>
      <w:marRight w:val="0"/>
      <w:marTop w:val="0"/>
      <w:marBottom w:val="0"/>
      <w:divBdr>
        <w:top w:val="none" w:sz="0" w:space="0" w:color="auto"/>
        <w:left w:val="none" w:sz="0" w:space="0" w:color="auto"/>
        <w:bottom w:val="none" w:sz="0" w:space="0" w:color="auto"/>
        <w:right w:val="none" w:sz="0" w:space="0" w:color="auto"/>
      </w:divBdr>
    </w:div>
    <w:div w:id="332029693">
      <w:bodyDiv w:val="1"/>
      <w:marLeft w:val="0"/>
      <w:marRight w:val="0"/>
      <w:marTop w:val="0"/>
      <w:marBottom w:val="0"/>
      <w:divBdr>
        <w:top w:val="none" w:sz="0" w:space="0" w:color="auto"/>
        <w:left w:val="none" w:sz="0" w:space="0" w:color="auto"/>
        <w:bottom w:val="none" w:sz="0" w:space="0" w:color="auto"/>
        <w:right w:val="none" w:sz="0" w:space="0" w:color="auto"/>
      </w:divBdr>
    </w:div>
    <w:div w:id="339552401">
      <w:marLeft w:val="640"/>
      <w:marRight w:val="0"/>
      <w:marTop w:val="0"/>
      <w:marBottom w:val="0"/>
      <w:divBdr>
        <w:top w:val="none" w:sz="0" w:space="0" w:color="auto"/>
        <w:left w:val="none" w:sz="0" w:space="0" w:color="auto"/>
        <w:bottom w:val="none" w:sz="0" w:space="0" w:color="auto"/>
        <w:right w:val="none" w:sz="0" w:space="0" w:color="auto"/>
      </w:divBdr>
    </w:div>
    <w:div w:id="357514665">
      <w:marLeft w:val="640"/>
      <w:marRight w:val="0"/>
      <w:marTop w:val="0"/>
      <w:marBottom w:val="0"/>
      <w:divBdr>
        <w:top w:val="none" w:sz="0" w:space="0" w:color="auto"/>
        <w:left w:val="none" w:sz="0" w:space="0" w:color="auto"/>
        <w:bottom w:val="none" w:sz="0" w:space="0" w:color="auto"/>
        <w:right w:val="none" w:sz="0" w:space="0" w:color="auto"/>
      </w:divBdr>
    </w:div>
    <w:div w:id="362439672">
      <w:marLeft w:val="640"/>
      <w:marRight w:val="0"/>
      <w:marTop w:val="0"/>
      <w:marBottom w:val="0"/>
      <w:divBdr>
        <w:top w:val="none" w:sz="0" w:space="0" w:color="auto"/>
        <w:left w:val="none" w:sz="0" w:space="0" w:color="auto"/>
        <w:bottom w:val="none" w:sz="0" w:space="0" w:color="auto"/>
        <w:right w:val="none" w:sz="0" w:space="0" w:color="auto"/>
      </w:divBdr>
    </w:div>
    <w:div w:id="369689188">
      <w:marLeft w:val="640"/>
      <w:marRight w:val="0"/>
      <w:marTop w:val="0"/>
      <w:marBottom w:val="0"/>
      <w:divBdr>
        <w:top w:val="none" w:sz="0" w:space="0" w:color="auto"/>
        <w:left w:val="none" w:sz="0" w:space="0" w:color="auto"/>
        <w:bottom w:val="none" w:sz="0" w:space="0" w:color="auto"/>
        <w:right w:val="none" w:sz="0" w:space="0" w:color="auto"/>
      </w:divBdr>
    </w:div>
    <w:div w:id="389689281">
      <w:marLeft w:val="640"/>
      <w:marRight w:val="0"/>
      <w:marTop w:val="0"/>
      <w:marBottom w:val="0"/>
      <w:divBdr>
        <w:top w:val="none" w:sz="0" w:space="0" w:color="auto"/>
        <w:left w:val="none" w:sz="0" w:space="0" w:color="auto"/>
        <w:bottom w:val="none" w:sz="0" w:space="0" w:color="auto"/>
        <w:right w:val="none" w:sz="0" w:space="0" w:color="auto"/>
      </w:divBdr>
    </w:div>
    <w:div w:id="401758313">
      <w:marLeft w:val="640"/>
      <w:marRight w:val="0"/>
      <w:marTop w:val="0"/>
      <w:marBottom w:val="0"/>
      <w:divBdr>
        <w:top w:val="none" w:sz="0" w:space="0" w:color="auto"/>
        <w:left w:val="none" w:sz="0" w:space="0" w:color="auto"/>
        <w:bottom w:val="none" w:sz="0" w:space="0" w:color="auto"/>
        <w:right w:val="none" w:sz="0" w:space="0" w:color="auto"/>
      </w:divBdr>
    </w:div>
    <w:div w:id="415444066">
      <w:marLeft w:val="640"/>
      <w:marRight w:val="0"/>
      <w:marTop w:val="0"/>
      <w:marBottom w:val="0"/>
      <w:divBdr>
        <w:top w:val="none" w:sz="0" w:space="0" w:color="auto"/>
        <w:left w:val="none" w:sz="0" w:space="0" w:color="auto"/>
        <w:bottom w:val="none" w:sz="0" w:space="0" w:color="auto"/>
        <w:right w:val="none" w:sz="0" w:space="0" w:color="auto"/>
      </w:divBdr>
    </w:div>
    <w:div w:id="416638983">
      <w:marLeft w:val="640"/>
      <w:marRight w:val="0"/>
      <w:marTop w:val="0"/>
      <w:marBottom w:val="0"/>
      <w:divBdr>
        <w:top w:val="none" w:sz="0" w:space="0" w:color="auto"/>
        <w:left w:val="none" w:sz="0" w:space="0" w:color="auto"/>
        <w:bottom w:val="none" w:sz="0" w:space="0" w:color="auto"/>
        <w:right w:val="none" w:sz="0" w:space="0" w:color="auto"/>
      </w:divBdr>
    </w:div>
    <w:div w:id="422144724">
      <w:marLeft w:val="640"/>
      <w:marRight w:val="0"/>
      <w:marTop w:val="0"/>
      <w:marBottom w:val="0"/>
      <w:divBdr>
        <w:top w:val="none" w:sz="0" w:space="0" w:color="auto"/>
        <w:left w:val="none" w:sz="0" w:space="0" w:color="auto"/>
        <w:bottom w:val="none" w:sz="0" w:space="0" w:color="auto"/>
        <w:right w:val="none" w:sz="0" w:space="0" w:color="auto"/>
      </w:divBdr>
    </w:div>
    <w:div w:id="422336528">
      <w:marLeft w:val="640"/>
      <w:marRight w:val="0"/>
      <w:marTop w:val="0"/>
      <w:marBottom w:val="0"/>
      <w:divBdr>
        <w:top w:val="none" w:sz="0" w:space="0" w:color="auto"/>
        <w:left w:val="none" w:sz="0" w:space="0" w:color="auto"/>
        <w:bottom w:val="none" w:sz="0" w:space="0" w:color="auto"/>
        <w:right w:val="none" w:sz="0" w:space="0" w:color="auto"/>
      </w:divBdr>
    </w:div>
    <w:div w:id="431164756">
      <w:marLeft w:val="640"/>
      <w:marRight w:val="0"/>
      <w:marTop w:val="0"/>
      <w:marBottom w:val="0"/>
      <w:divBdr>
        <w:top w:val="none" w:sz="0" w:space="0" w:color="auto"/>
        <w:left w:val="none" w:sz="0" w:space="0" w:color="auto"/>
        <w:bottom w:val="none" w:sz="0" w:space="0" w:color="auto"/>
        <w:right w:val="none" w:sz="0" w:space="0" w:color="auto"/>
      </w:divBdr>
    </w:div>
    <w:div w:id="447746512">
      <w:marLeft w:val="640"/>
      <w:marRight w:val="0"/>
      <w:marTop w:val="0"/>
      <w:marBottom w:val="0"/>
      <w:divBdr>
        <w:top w:val="none" w:sz="0" w:space="0" w:color="auto"/>
        <w:left w:val="none" w:sz="0" w:space="0" w:color="auto"/>
        <w:bottom w:val="none" w:sz="0" w:space="0" w:color="auto"/>
        <w:right w:val="none" w:sz="0" w:space="0" w:color="auto"/>
      </w:divBdr>
    </w:div>
    <w:div w:id="450709102">
      <w:marLeft w:val="640"/>
      <w:marRight w:val="0"/>
      <w:marTop w:val="0"/>
      <w:marBottom w:val="0"/>
      <w:divBdr>
        <w:top w:val="none" w:sz="0" w:space="0" w:color="auto"/>
        <w:left w:val="none" w:sz="0" w:space="0" w:color="auto"/>
        <w:bottom w:val="none" w:sz="0" w:space="0" w:color="auto"/>
        <w:right w:val="none" w:sz="0" w:space="0" w:color="auto"/>
      </w:divBdr>
    </w:div>
    <w:div w:id="456725459">
      <w:marLeft w:val="640"/>
      <w:marRight w:val="0"/>
      <w:marTop w:val="0"/>
      <w:marBottom w:val="0"/>
      <w:divBdr>
        <w:top w:val="none" w:sz="0" w:space="0" w:color="auto"/>
        <w:left w:val="none" w:sz="0" w:space="0" w:color="auto"/>
        <w:bottom w:val="none" w:sz="0" w:space="0" w:color="auto"/>
        <w:right w:val="none" w:sz="0" w:space="0" w:color="auto"/>
      </w:divBdr>
    </w:div>
    <w:div w:id="467892626">
      <w:marLeft w:val="640"/>
      <w:marRight w:val="0"/>
      <w:marTop w:val="0"/>
      <w:marBottom w:val="0"/>
      <w:divBdr>
        <w:top w:val="none" w:sz="0" w:space="0" w:color="auto"/>
        <w:left w:val="none" w:sz="0" w:space="0" w:color="auto"/>
        <w:bottom w:val="none" w:sz="0" w:space="0" w:color="auto"/>
        <w:right w:val="none" w:sz="0" w:space="0" w:color="auto"/>
      </w:divBdr>
    </w:div>
    <w:div w:id="475336808">
      <w:marLeft w:val="640"/>
      <w:marRight w:val="0"/>
      <w:marTop w:val="0"/>
      <w:marBottom w:val="0"/>
      <w:divBdr>
        <w:top w:val="none" w:sz="0" w:space="0" w:color="auto"/>
        <w:left w:val="none" w:sz="0" w:space="0" w:color="auto"/>
        <w:bottom w:val="none" w:sz="0" w:space="0" w:color="auto"/>
        <w:right w:val="none" w:sz="0" w:space="0" w:color="auto"/>
      </w:divBdr>
    </w:div>
    <w:div w:id="484664231">
      <w:marLeft w:val="640"/>
      <w:marRight w:val="0"/>
      <w:marTop w:val="0"/>
      <w:marBottom w:val="0"/>
      <w:divBdr>
        <w:top w:val="none" w:sz="0" w:space="0" w:color="auto"/>
        <w:left w:val="none" w:sz="0" w:space="0" w:color="auto"/>
        <w:bottom w:val="none" w:sz="0" w:space="0" w:color="auto"/>
        <w:right w:val="none" w:sz="0" w:space="0" w:color="auto"/>
      </w:divBdr>
    </w:div>
    <w:div w:id="488908087">
      <w:marLeft w:val="640"/>
      <w:marRight w:val="0"/>
      <w:marTop w:val="0"/>
      <w:marBottom w:val="0"/>
      <w:divBdr>
        <w:top w:val="none" w:sz="0" w:space="0" w:color="auto"/>
        <w:left w:val="none" w:sz="0" w:space="0" w:color="auto"/>
        <w:bottom w:val="none" w:sz="0" w:space="0" w:color="auto"/>
        <w:right w:val="none" w:sz="0" w:space="0" w:color="auto"/>
      </w:divBdr>
    </w:div>
    <w:div w:id="512037289">
      <w:marLeft w:val="640"/>
      <w:marRight w:val="0"/>
      <w:marTop w:val="0"/>
      <w:marBottom w:val="0"/>
      <w:divBdr>
        <w:top w:val="none" w:sz="0" w:space="0" w:color="auto"/>
        <w:left w:val="none" w:sz="0" w:space="0" w:color="auto"/>
        <w:bottom w:val="none" w:sz="0" w:space="0" w:color="auto"/>
        <w:right w:val="none" w:sz="0" w:space="0" w:color="auto"/>
      </w:divBdr>
    </w:div>
    <w:div w:id="518742873">
      <w:bodyDiv w:val="1"/>
      <w:marLeft w:val="0"/>
      <w:marRight w:val="0"/>
      <w:marTop w:val="0"/>
      <w:marBottom w:val="0"/>
      <w:divBdr>
        <w:top w:val="none" w:sz="0" w:space="0" w:color="auto"/>
        <w:left w:val="none" w:sz="0" w:space="0" w:color="auto"/>
        <w:bottom w:val="none" w:sz="0" w:space="0" w:color="auto"/>
        <w:right w:val="none" w:sz="0" w:space="0" w:color="auto"/>
      </w:divBdr>
    </w:div>
    <w:div w:id="552040203">
      <w:marLeft w:val="640"/>
      <w:marRight w:val="0"/>
      <w:marTop w:val="0"/>
      <w:marBottom w:val="0"/>
      <w:divBdr>
        <w:top w:val="none" w:sz="0" w:space="0" w:color="auto"/>
        <w:left w:val="none" w:sz="0" w:space="0" w:color="auto"/>
        <w:bottom w:val="none" w:sz="0" w:space="0" w:color="auto"/>
        <w:right w:val="none" w:sz="0" w:space="0" w:color="auto"/>
      </w:divBdr>
    </w:div>
    <w:div w:id="562450412">
      <w:marLeft w:val="640"/>
      <w:marRight w:val="0"/>
      <w:marTop w:val="0"/>
      <w:marBottom w:val="0"/>
      <w:divBdr>
        <w:top w:val="none" w:sz="0" w:space="0" w:color="auto"/>
        <w:left w:val="none" w:sz="0" w:space="0" w:color="auto"/>
        <w:bottom w:val="none" w:sz="0" w:space="0" w:color="auto"/>
        <w:right w:val="none" w:sz="0" w:space="0" w:color="auto"/>
      </w:divBdr>
    </w:div>
    <w:div w:id="612320736">
      <w:bodyDiv w:val="1"/>
      <w:marLeft w:val="0"/>
      <w:marRight w:val="0"/>
      <w:marTop w:val="0"/>
      <w:marBottom w:val="0"/>
      <w:divBdr>
        <w:top w:val="none" w:sz="0" w:space="0" w:color="auto"/>
        <w:left w:val="none" w:sz="0" w:space="0" w:color="auto"/>
        <w:bottom w:val="none" w:sz="0" w:space="0" w:color="auto"/>
        <w:right w:val="none" w:sz="0" w:space="0" w:color="auto"/>
      </w:divBdr>
    </w:div>
    <w:div w:id="615990017">
      <w:marLeft w:val="640"/>
      <w:marRight w:val="0"/>
      <w:marTop w:val="0"/>
      <w:marBottom w:val="0"/>
      <w:divBdr>
        <w:top w:val="none" w:sz="0" w:space="0" w:color="auto"/>
        <w:left w:val="none" w:sz="0" w:space="0" w:color="auto"/>
        <w:bottom w:val="none" w:sz="0" w:space="0" w:color="auto"/>
        <w:right w:val="none" w:sz="0" w:space="0" w:color="auto"/>
      </w:divBdr>
    </w:div>
    <w:div w:id="629701507">
      <w:marLeft w:val="640"/>
      <w:marRight w:val="0"/>
      <w:marTop w:val="0"/>
      <w:marBottom w:val="0"/>
      <w:divBdr>
        <w:top w:val="none" w:sz="0" w:space="0" w:color="auto"/>
        <w:left w:val="none" w:sz="0" w:space="0" w:color="auto"/>
        <w:bottom w:val="none" w:sz="0" w:space="0" w:color="auto"/>
        <w:right w:val="none" w:sz="0" w:space="0" w:color="auto"/>
      </w:divBdr>
    </w:div>
    <w:div w:id="660280846">
      <w:marLeft w:val="640"/>
      <w:marRight w:val="0"/>
      <w:marTop w:val="0"/>
      <w:marBottom w:val="0"/>
      <w:divBdr>
        <w:top w:val="none" w:sz="0" w:space="0" w:color="auto"/>
        <w:left w:val="none" w:sz="0" w:space="0" w:color="auto"/>
        <w:bottom w:val="none" w:sz="0" w:space="0" w:color="auto"/>
        <w:right w:val="none" w:sz="0" w:space="0" w:color="auto"/>
      </w:divBdr>
    </w:div>
    <w:div w:id="670639607">
      <w:marLeft w:val="640"/>
      <w:marRight w:val="0"/>
      <w:marTop w:val="0"/>
      <w:marBottom w:val="0"/>
      <w:divBdr>
        <w:top w:val="none" w:sz="0" w:space="0" w:color="auto"/>
        <w:left w:val="none" w:sz="0" w:space="0" w:color="auto"/>
        <w:bottom w:val="none" w:sz="0" w:space="0" w:color="auto"/>
        <w:right w:val="none" w:sz="0" w:space="0" w:color="auto"/>
      </w:divBdr>
    </w:div>
    <w:div w:id="674184008">
      <w:marLeft w:val="640"/>
      <w:marRight w:val="0"/>
      <w:marTop w:val="0"/>
      <w:marBottom w:val="0"/>
      <w:divBdr>
        <w:top w:val="none" w:sz="0" w:space="0" w:color="auto"/>
        <w:left w:val="none" w:sz="0" w:space="0" w:color="auto"/>
        <w:bottom w:val="none" w:sz="0" w:space="0" w:color="auto"/>
        <w:right w:val="none" w:sz="0" w:space="0" w:color="auto"/>
      </w:divBdr>
    </w:div>
    <w:div w:id="676275380">
      <w:marLeft w:val="640"/>
      <w:marRight w:val="0"/>
      <w:marTop w:val="0"/>
      <w:marBottom w:val="0"/>
      <w:divBdr>
        <w:top w:val="none" w:sz="0" w:space="0" w:color="auto"/>
        <w:left w:val="none" w:sz="0" w:space="0" w:color="auto"/>
        <w:bottom w:val="none" w:sz="0" w:space="0" w:color="auto"/>
        <w:right w:val="none" w:sz="0" w:space="0" w:color="auto"/>
      </w:divBdr>
    </w:div>
    <w:div w:id="715130818">
      <w:marLeft w:val="640"/>
      <w:marRight w:val="0"/>
      <w:marTop w:val="0"/>
      <w:marBottom w:val="0"/>
      <w:divBdr>
        <w:top w:val="none" w:sz="0" w:space="0" w:color="auto"/>
        <w:left w:val="none" w:sz="0" w:space="0" w:color="auto"/>
        <w:bottom w:val="none" w:sz="0" w:space="0" w:color="auto"/>
        <w:right w:val="none" w:sz="0" w:space="0" w:color="auto"/>
      </w:divBdr>
    </w:div>
    <w:div w:id="722169826">
      <w:marLeft w:val="640"/>
      <w:marRight w:val="0"/>
      <w:marTop w:val="0"/>
      <w:marBottom w:val="0"/>
      <w:divBdr>
        <w:top w:val="none" w:sz="0" w:space="0" w:color="auto"/>
        <w:left w:val="none" w:sz="0" w:space="0" w:color="auto"/>
        <w:bottom w:val="none" w:sz="0" w:space="0" w:color="auto"/>
        <w:right w:val="none" w:sz="0" w:space="0" w:color="auto"/>
      </w:divBdr>
    </w:div>
    <w:div w:id="727605202">
      <w:marLeft w:val="640"/>
      <w:marRight w:val="0"/>
      <w:marTop w:val="0"/>
      <w:marBottom w:val="0"/>
      <w:divBdr>
        <w:top w:val="none" w:sz="0" w:space="0" w:color="auto"/>
        <w:left w:val="none" w:sz="0" w:space="0" w:color="auto"/>
        <w:bottom w:val="none" w:sz="0" w:space="0" w:color="auto"/>
        <w:right w:val="none" w:sz="0" w:space="0" w:color="auto"/>
      </w:divBdr>
    </w:div>
    <w:div w:id="746732871">
      <w:marLeft w:val="640"/>
      <w:marRight w:val="0"/>
      <w:marTop w:val="0"/>
      <w:marBottom w:val="0"/>
      <w:divBdr>
        <w:top w:val="none" w:sz="0" w:space="0" w:color="auto"/>
        <w:left w:val="none" w:sz="0" w:space="0" w:color="auto"/>
        <w:bottom w:val="none" w:sz="0" w:space="0" w:color="auto"/>
        <w:right w:val="none" w:sz="0" w:space="0" w:color="auto"/>
      </w:divBdr>
    </w:div>
    <w:div w:id="748691837">
      <w:marLeft w:val="640"/>
      <w:marRight w:val="0"/>
      <w:marTop w:val="0"/>
      <w:marBottom w:val="0"/>
      <w:divBdr>
        <w:top w:val="none" w:sz="0" w:space="0" w:color="auto"/>
        <w:left w:val="none" w:sz="0" w:space="0" w:color="auto"/>
        <w:bottom w:val="none" w:sz="0" w:space="0" w:color="auto"/>
        <w:right w:val="none" w:sz="0" w:space="0" w:color="auto"/>
      </w:divBdr>
    </w:div>
    <w:div w:id="751774649">
      <w:marLeft w:val="640"/>
      <w:marRight w:val="0"/>
      <w:marTop w:val="0"/>
      <w:marBottom w:val="0"/>
      <w:divBdr>
        <w:top w:val="none" w:sz="0" w:space="0" w:color="auto"/>
        <w:left w:val="none" w:sz="0" w:space="0" w:color="auto"/>
        <w:bottom w:val="none" w:sz="0" w:space="0" w:color="auto"/>
        <w:right w:val="none" w:sz="0" w:space="0" w:color="auto"/>
      </w:divBdr>
    </w:div>
    <w:div w:id="762334797">
      <w:bodyDiv w:val="1"/>
      <w:marLeft w:val="0"/>
      <w:marRight w:val="0"/>
      <w:marTop w:val="0"/>
      <w:marBottom w:val="0"/>
      <w:divBdr>
        <w:top w:val="none" w:sz="0" w:space="0" w:color="auto"/>
        <w:left w:val="none" w:sz="0" w:space="0" w:color="auto"/>
        <w:bottom w:val="none" w:sz="0" w:space="0" w:color="auto"/>
        <w:right w:val="none" w:sz="0" w:space="0" w:color="auto"/>
      </w:divBdr>
    </w:div>
    <w:div w:id="768156242">
      <w:marLeft w:val="640"/>
      <w:marRight w:val="0"/>
      <w:marTop w:val="0"/>
      <w:marBottom w:val="0"/>
      <w:divBdr>
        <w:top w:val="none" w:sz="0" w:space="0" w:color="auto"/>
        <w:left w:val="none" w:sz="0" w:space="0" w:color="auto"/>
        <w:bottom w:val="none" w:sz="0" w:space="0" w:color="auto"/>
        <w:right w:val="none" w:sz="0" w:space="0" w:color="auto"/>
      </w:divBdr>
    </w:div>
    <w:div w:id="781805107">
      <w:marLeft w:val="640"/>
      <w:marRight w:val="0"/>
      <w:marTop w:val="0"/>
      <w:marBottom w:val="0"/>
      <w:divBdr>
        <w:top w:val="none" w:sz="0" w:space="0" w:color="auto"/>
        <w:left w:val="none" w:sz="0" w:space="0" w:color="auto"/>
        <w:bottom w:val="none" w:sz="0" w:space="0" w:color="auto"/>
        <w:right w:val="none" w:sz="0" w:space="0" w:color="auto"/>
      </w:divBdr>
    </w:div>
    <w:div w:id="792165395">
      <w:marLeft w:val="640"/>
      <w:marRight w:val="0"/>
      <w:marTop w:val="0"/>
      <w:marBottom w:val="0"/>
      <w:divBdr>
        <w:top w:val="none" w:sz="0" w:space="0" w:color="auto"/>
        <w:left w:val="none" w:sz="0" w:space="0" w:color="auto"/>
        <w:bottom w:val="none" w:sz="0" w:space="0" w:color="auto"/>
        <w:right w:val="none" w:sz="0" w:space="0" w:color="auto"/>
      </w:divBdr>
    </w:div>
    <w:div w:id="796215877">
      <w:marLeft w:val="640"/>
      <w:marRight w:val="0"/>
      <w:marTop w:val="0"/>
      <w:marBottom w:val="0"/>
      <w:divBdr>
        <w:top w:val="none" w:sz="0" w:space="0" w:color="auto"/>
        <w:left w:val="none" w:sz="0" w:space="0" w:color="auto"/>
        <w:bottom w:val="none" w:sz="0" w:space="0" w:color="auto"/>
        <w:right w:val="none" w:sz="0" w:space="0" w:color="auto"/>
      </w:divBdr>
    </w:div>
    <w:div w:id="801270445">
      <w:marLeft w:val="640"/>
      <w:marRight w:val="0"/>
      <w:marTop w:val="0"/>
      <w:marBottom w:val="0"/>
      <w:divBdr>
        <w:top w:val="none" w:sz="0" w:space="0" w:color="auto"/>
        <w:left w:val="none" w:sz="0" w:space="0" w:color="auto"/>
        <w:bottom w:val="none" w:sz="0" w:space="0" w:color="auto"/>
        <w:right w:val="none" w:sz="0" w:space="0" w:color="auto"/>
      </w:divBdr>
    </w:div>
    <w:div w:id="809522673">
      <w:marLeft w:val="640"/>
      <w:marRight w:val="0"/>
      <w:marTop w:val="0"/>
      <w:marBottom w:val="0"/>
      <w:divBdr>
        <w:top w:val="none" w:sz="0" w:space="0" w:color="auto"/>
        <w:left w:val="none" w:sz="0" w:space="0" w:color="auto"/>
        <w:bottom w:val="none" w:sz="0" w:space="0" w:color="auto"/>
        <w:right w:val="none" w:sz="0" w:space="0" w:color="auto"/>
      </w:divBdr>
    </w:div>
    <w:div w:id="810485814">
      <w:marLeft w:val="640"/>
      <w:marRight w:val="0"/>
      <w:marTop w:val="0"/>
      <w:marBottom w:val="0"/>
      <w:divBdr>
        <w:top w:val="none" w:sz="0" w:space="0" w:color="auto"/>
        <w:left w:val="none" w:sz="0" w:space="0" w:color="auto"/>
        <w:bottom w:val="none" w:sz="0" w:space="0" w:color="auto"/>
        <w:right w:val="none" w:sz="0" w:space="0" w:color="auto"/>
      </w:divBdr>
    </w:div>
    <w:div w:id="826943659">
      <w:marLeft w:val="640"/>
      <w:marRight w:val="0"/>
      <w:marTop w:val="0"/>
      <w:marBottom w:val="0"/>
      <w:divBdr>
        <w:top w:val="none" w:sz="0" w:space="0" w:color="auto"/>
        <w:left w:val="none" w:sz="0" w:space="0" w:color="auto"/>
        <w:bottom w:val="none" w:sz="0" w:space="0" w:color="auto"/>
        <w:right w:val="none" w:sz="0" w:space="0" w:color="auto"/>
      </w:divBdr>
    </w:div>
    <w:div w:id="842663905">
      <w:marLeft w:val="640"/>
      <w:marRight w:val="0"/>
      <w:marTop w:val="0"/>
      <w:marBottom w:val="0"/>
      <w:divBdr>
        <w:top w:val="none" w:sz="0" w:space="0" w:color="auto"/>
        <w:left w:val="none" w:sz="0" w:space="0" w:color="auto"/>
        <w:bottom w:val="none" w:sz="0" w:space="0" w:color="auto"/>
        <w:right w:val="none" w:sz="0" w:space="0" w:color="auto"/>
      </w:divBdr>
    </w:div>
    <w:div w:id="844049140">
      <w:marLeft w:val="640"/>
      <w:marRight w:val="0"/>
      <w:marTop w:val="0"/>
      <w:marBottom w:val="0"/>
      <w:divBdr>
        <w:top w:val="none" w:sz="0" w:space="0" w:color="auto"/>
        <w:left w:val="none" w:sz="0" w:space="0" w:color="auto"/>
        <w:bottom w:val="none" w:sz="0" w:space="0" w:color="auto"/>
        <w:right w:val="none" w:sz="0" w:space="0" w:color="auto"/>
      </w:divBdr>
    </w:div>
    <w:div w:id="862401541">
      <w:marLeft w:val="640"/>
      <w:marRight w:val="0"/>
      <w:marTop w:val="0"/>
      <w:marBottom w:val="0"/>
      <w:divBdr>
        <w:top w:val="none" w:sz="0" w:space="0" w:color="auto"/>
        <w:left w:val="none" w:sz="0" w:space="0" w:color="auto"/>
        <w:bottom w:val="none" w:sz="0" w:space="0" w:color="auto"/>
        <w:right w:val="none" w:sz="0" w:space="0" w:color="auto"/>
      </w:divBdr>
    </w:div>
    <w:div w:id="881983579">
      <w:marLeft w:val="640"/>
      <w:marRight w:val="0"/>
      <w:marTop w:val="0"/>
      <w:marBottom w:val="0"/>
      <w:divBdr>
        <w:top w:val="none" w:sz="0" w:space="0" w:color="auto"/>
        <w:left w:val="none" w:sz="0" w:space="0" w:color="auto"/>
        <w:bottom w:val="none" w:sz="0" w:space="0" w:color="auto"/>
        <w:right w:val="none" w:sz="0" w:space="0" w:color="auto"/>
      </w:divBdr>
    </w:div>
    <w:div w:id="883517357">
      <w:marLeft w:val="640"/>
      <w:marRight w:val="0"/>
      <w:marTop w:val="0"/>
      <w:marBottom w:val="0"/>
      <w:divBdr>
        <w:top w:val="none" w:sz="0" w:space="0" w:color="auto"/>
        <w:left w:val="none" w:sz="0" w:space="0" w:color="auto"/>
        <w:bottom w:val="none" w:sz="0" w:space="0" w:color="auto"/>
        <w:right w:val="none" w:sz="0" w:space="0" w:color="auto"/>
      </w:divBdr>
    </w:div>
    <w:div w:id="885067428">
      <w:marLeft w:val="640"/>
      <w:marRight w:val="0"/>
      <w:marTop w:val="0"/>
      <w:marBottom w:val="0"/>
      <w:divBdr>
        <w:top w:val="none" w:sz="0" w:space="0" w:color="auto"/>
        <w:left w:val="none" w:sz="0" w:space="0" w:color="auto"/>
        <w:bottom w:val="none" w:sz="0" w:space="0" w:color="auto"/>
        <w:right w:val="none" w:sz="0" w:space="0" w:color="auto"/>
      </w:divBdr>
    </w:div>
    <w:div w:id="898327547">
      <w:bodyDiv w:val="1"/>
      <w:marLeft w:val="0"/>
      <w:marRight w:val="0"/>
      <w:marTop w:val="0"/>
      <w:marBottom w:val="0"/>
      <w:divBdr>
        <w:top w:val="none" w:sz="0" w:space="0" w:color="auto"/>
        <w:left w:val="none" w:sz="0" w:space="0" w:color="auto"/>
        <w:bottom w:val="none" w:sz="0" w:space="0" w:color="auto"/>
        <w:right w:val="none" w:sz="0" w:space="0" w:color="auto"/>
      </w:divBdr>
    </w:div>
    <w:div w:id="905652404">
      <w:marLeft w:val="640"/>
      <w:marRight w:val="0"/>
      <w:marTop w:val="0"/>
      <w:marBottom w:val="0"/>
      <w:divBdr>
        <w:top w:val="none" w:sz="0" w:space="0" w:color="auto"/>
        <w:left w:val="none" w:sz="0" w:space="0" w:color="auto"/>
        <w:bottom w:val="none" w:sz="0" w:space="0" w:color="auto"/>
        <w:right w:val="none" w:sz="0" w:space="0" w:color="auto"/>
      </w:divBdr>
    </w:div>
    <w:div w:id="907037871">
      <w:marLeft w:val="640"/>
      <w:marRight w:val="0"/>
      <w:marTop w:val="0"/>
      <w:marBottom w:val="0"/>
      <w:divBdr>
        <w:top w:val="none" w:sz="0" w:space="0" w:color="auto"/>
        <w:left w:val="none" w:sz="0" w:space="0" w:color="auto"/>
        <w:bottom w:val="none" w:sz="0" w:space="0" w:color="auto"/>
        <w:right w:val="none" w:sz="0" w:space="0" w:color="auto"/>
      </w:divBdr>
    </w:div>
    <w:div w:id="910892361">
      <w:marLeft w:val="640"/>
      <w:marRight w:val="0"/>
      <w:marTop w:val="0"/>
      <w:marBottom w:val="0"/>
      <w:divBdr>
        <w:top w:val="none" w:sz="0" w:space="0" w:color="auto"/>
        <w:left w:val="none" w:sz="0" w:space="0" w:color="auto"/>
        <w:bottom w:val="none" w:sz="0" w:space="0" w:color="auto"/>
        <w:right w:val="none" w:sz="0" w:space="0" w:color="auto"/>
      </w:divBdr>
    </w:div>
    <w:div w:id="911617794">
      <w:marLeft w:val="640"/>
      <w:marRight w:val="0"/>
      <w:marTop w:val="0"/>
      <w:marBottom w:val="0"/>
      <w:divBdr>
        <w:top w:val="none" w:sz="0" w:space="0" w:color="auto"/>
        <w:left w:val="none" w:sz="0" w:space="0" w:color="auto"/>
        <w:bottom w:val="none" w:sz="0" w:space="0" w:color="auto"/>
        <w:right w:val="none" w:sz="0" w:space="0" w:color="auto"/>
      </w:divBdr>
    </w:div>
    <w:div w:id="916671302">
      <w:marLeft w:val="640"/>
      <w:marRight w:val="0"/>
      <w:marTop w:val="0"/>
      <w:marBottom w:val="0"/>
      <w:divBdr>
        <w:top w:val="none" w:sz="0" w:space="0" w:color="auto"/>
        <w:left w:val="none" w:sz="0" w:space="0" w:color="auto"/>
        <w:bottom w:val="none" w:sz="0" w:space="0" w:color="auto"/>
        <w:right w:val="none" w:sz="0" w:space="0" w:color="auto"/>
      </w:divBdr>
    </w:div>
    <w:div w:id="923491887">
      <w:marLeft w:val="640"/>
      <w:marRight w:val="0"/>
      <w:marTop w:val="0"/>
      <w:marBottom w:val="0"/>
      <w:divBdr>
        <w:top w:val="none" w:sz="0" w:space="0" w:color="auto"/>
        <w:left w:val="none" w:sz="0" w:space="0" w:color="auto"/>
        <w:bottom w:val="none" w:sz="0" w:space="0" w:color="auto"/>
        <w:right w:val="none" w:sz="0" w:space="0" w:color="auto"/>
      </w:divBdr>
    </w:div>
    <w:div w:id="941962066">
      <w:marLeft w:val="640"/>
      <w:marRight w:val="0"/>
      <w:marTop w:val="0"/>
      <w:marBottom w:val="0"/>
      <w:divBdr>
        <w:top w:val="none" w:sz="0" w:space="0" w:color="auto"/>
        <w:left w:val="none" w:sz="0" w:space="0" w:color="auto"/>
        <w:bottom w:val="none" w:sz="0" w:space="0" w:color="auto"/>
        <w:right w:val="none" w:sz="0" w:space="0" w:color="auto"/>
      </w:divBdr>
    </w:div>
    <w:div w:id="950354223">
      <w:marLeft w:val="640"/>
      <w:marRight w:val="0"/>
      <w:marTop w:val="0"/>
      <w:marBottom w:val="0"/>
      <w:divBdr>
        <w:top w:val="none" w:sz="0" w:space="0" w:color="auto"/>
        <w:left w:val="none" w:sz="0" w:space="0" w:color="auto"/>
        <w:bottom w:val="none" w:sz="0" w:space="0" w:color="auto"/>
        <w:right w:val="none" w:sz="0" w:space="0" w:color="auto"/>
      </w:divBdr>
    </w:div>
    <w:div w:id="955478747">
      <w:marLeft w:val="640"/>
      <w:marRight w:val="0"/>
      <w:marTop w:val="0"/>
      <w:marBottom w:val="0"/>
      <w:divBdr>
        <w:top w:val="none" w:sz="0" w:space="0" w:color="auto"/>
        <w:left w:val="none" w:sz="0" w:space="0" w:color="auto"/>
        <w:bottom w:val="none" w:sz="0" w:space="0" w:color="auto"/>
        <w:right w:val="none" w:sz="0" w:space="0" w:color="auto"/>
      </w:divBdr>
    </w:div>
    <w:div w:id="962269440">
      <w:marLeft w:val="640"/>
      <w:marRight w:val="0"/>
      <w:marTop w:val="0"/>
      <w:marBottom w:val="0"/>
      <w:divBdr>
        <w:top w:val="none" w:sz="0" w:space="0" w:color="auto"/>
        <w:left w:val="none" w:sz="0" w:space="0" w:color="auto"/>
        <w:bottom w:val="none" w:sz="0" w:space="0" w:color="auto"/>
        <w:right w:val="none" w:sz="0" w:space="0" w:color="auto"/>
      </w:divBdr>
    </w:div>
    <w:div w:id="981275040">
      <w:marLeft w:val="640"/>
      <w:marRight w:val="0"/>
      <w:marTop w:val="0"/>
      <w:marBottom w:val="0"/>
      <w:divBdr>
        <w:top w:val="none" w:sz="0" w:space="0" w:color="auto"/>
        <w:left w:val="none" w:sz="0" w:space="0" w:color="auto"/>
        <w:bottom w:val="none" w:sz="0" w:space="0" w:color="auto"/>
        <w:right w:val="none" w:sz="0" w:space="0" w:color="auto"/>
      </w:divBdr>
    </w:div>
    <w:div w:id="991178507">
      <w:marLeft w:val="640"/>
      <w:marRight w:val="0"/>
      <w:marTop w:val="0"/>
      <w:marBottom w:val="0"/>
      <w:divBdr>
        <w:top w:val="none" w:sz="0" w:space="0" w:color="auto"/>
        <w:left w:val="none" w:sz="0" w:space="0" w:color="auto"/>
        <w:bottom w:val="none" w:sz="0" w:space="0" w:color="auto"/>
        <w:right w:val="none" w:sz="0" w:space="0" w:color="auto"/>
      </w:divBdr>
    </w:div>
    <w:div w:id="998268163">
      <w:marLeft w:val="640"/>
      <w:marRight w:val="0"/>
      <w:marTop w:val="0"/>
      <w:marBottom w:val="0"/>
      <w:divBdr>
        <w:top w:val="none" w:sz="0" w:space="0" w:color="auto"/>
        <w:left w:val="none" w:sz="0" w:space="0" w:color="auto"/>
        <w:bottom w:val="none" w:sz="0" w:space="0" w:color="auto"/>
        <w:right w:val="none" w:sz="0" w:space="0" w:color="auto"/>
      </w:divBdr>
    </w:div>
    <w:div w:id="1000693181">
      <w:marLeft w:val="640"/>
      <w:marRight w:val="0"/>
      <w:marTop w:val="0"/>
      <w:marBottom w:val="0"/>
      <w:divBdr>
        <w:top w:val="none" w:sz="0" w:space="0" w:color="auto"/>
        <w:left w:val="none" w:sz="0" w:space="0" w:color="auto"/>
        <w:bottom w:val="none" w:sz="0" w:space="0" w:color="auto"/>
        <w:right w:val="none" w:sz="0" w:space="0" w:color="auto"/>
      </w:divBdr>
    </w:div>
    <w:div w:id="1020817406">
      <w:marLeft w:val="640"/>
      <w:marRight w:val="0"/>
      <w:marTop w:val="0"/>
      <w:marBottom w:val="0"/>
      <w:divBdr>
        <w:top w:val="none" w:sz="0" w:space="0" w:color="auto"/>
        <w:left w:val="none" w:sz="0" w:space="0" w:color="auto"/>
        <w:bottom w:val="none" w:sz="0" w:space="0" w:color="auto"/>
        <w:right w:val="none" w:sz="0" w:space="0" w:color="auto"/>
      </w:divBdr>
    </w:div>
    <w:div w:id="1023749998">
      <w:marLeft w:val="640"/>
      <w:marRight w:val="0"/>
      <w:marTop w:val="0"/>
      <w:marBottom w:val="0"/>
      <w:divBdr>
        <w:top w:val="none" w:sz="0" w:space="0" w:color="auto"/>
        <w:left w:val="none" w:sz="0" w:space="0" w:color="auto"/>
        <w:bottom w:val="none" w:sz="0" w:space="0" w:color="auto"/>
        <w:right w:val="none" w:sz="0" w:space="0" w:color="auto"/>
      </w:divBdr>
    </w:div>
    <w:div w:id="1031806926">
      <w:bodyDiv w:val="1"/>
      <w:marLeft w:val="0"/>
      <w:marRight w:val="0"/>
      <w:marTop w:val="0"/>
      <w:marBottom w:val="0"/>
      <w:divBdr>
        <w:top w:val="none" w:sz="0" w:space="0" w:color="auto"/>
        <w:left w:val="none" w:sz="0" w:space="0" w:color="auto"/>
        <w:bottom w:val="none" w:sz="0" w:space="0" w:color="auto"/>
        <w:right w:val="none" w:sz="0" w:space="0" w:color="auto"/>
      </w:divBdr>
    </w:div>
    <w:div w:id="1032924880">
      <w:marLeft w:val="640"/>
      <w:marRight w:val="0"/>
      <w:marTop w:val="0"/>
      <w:marBottom w:val="0"/>
      <w:divBdr>
        <w:top w:val="none" w:sz="0" w:space="0" w:color="auto"/>
        <w:left w:val="none" w:sz="0" w:space="0" w:color="auto"/>
        <w:bottom w:val="none" w:sz="0" w:space="0" w:color="auto"/>
        <w:right w:val="none" w:sz="0" w:space="0" w:color="auto"/>
      </w:divBdr>
    </w:div>
    <w:div w:id="1032996195">
      <w:marLeft w:val="640"/>
      <w:marRight w:val="0"/>
      <w:marTop w:val="0"/>
      <w:marBottom w:val="0"/>
      <w:divBdr>
        <w:top w:val="none" w:sz="0" w:space="0" w:color="auto"/>
        <w:left w:val="none" w:sz="0" w:space="0" w:color="auto"/>
        <w:bottom w:val="none" w:sz="0" w:space="0" w:color="auto"/>
        <w:right w:val="none" w:sz="0" w:space="0" w:color="auto"/>
      </w:divBdr>
    </w:div>
    <w:div w:id="1049914473">
      <w:marLeft w:val="640"/>
      <w:marRight w:val="0"/>
      <w:marTop w:val="0"/>
      <w:marBottom w:val="0"/>
      <w:divBdr>
        <w:top w:val="none" w:sz="0" w:space="0" w:color="auto"/>
        <w:left w:val="none" w:sz="0" w:space="0" w:color="auto"/>
        <w:bottom w:val="none" w:sz="0" w:space="0" w:color="auto"/>
        <w:right w:val="none" w:sz="0" w:space="0" w:color="auto"/>
      </w:divBdr>
    </w:div>
    <w:div w:id="1058357788">
      <w:marLeft w:val="640"/>
      <w:marRight w:val="0"/>
      <w:marTop w:val="0"/>
      <w:marBottom w:val="0"/>
      <w:divBdr>
        <w:top w:val="none" w:sz="0" w:space="0" w:color="auto"/>
        <w:left w:val="none" w:sz="0" w:space="0" w:color="auto"/>
        <w:bottom w:val="none" w:sz="0" w:space="0" w:color="auto"/>
        <w:right w:val="none" w:sz="0" w:space="0" w:color="auto"/>
      </w:divBdr>
    </w:div>
    <w:div w:id="1063412046">
      <w:marLeft w:val="640"/>
      <w:marRight w:val="0"/>
      <w:marTop w:val="0"/>
      <w:marBottom w:val="0"/>
      <w:divBdr>
        <w:top w:val="none" w:sz="0" w:space="0" w:color="auto"/>
        <w:left w:val="none" w:sz="0" w:space="0" w:color="auto"/>
        <w:bottom w:val="none" w:sz="0" w:space="0" w:color="auto"/>
        <w:right w:val="none" w:sz="0" w:space="0" w:color="auto"/>
      </w:divBdr>
    </w:div>
    <w:div w:id="1080370011">
      <w:marLeft w:val="640"/>
      <w:marRight w:val="0"/>
      <w:marTop w:val="0"/>
      <w:marBottom w:val="0"/>
      <w:divBdr>
        <w:top w:val="none" w:sz="0" w:space="0" w:color="auto"/>
        <w:left w:val="none" w:sz="0" w:space="0" w:color="auto"/>
        <w:bottom w:val="none" w:sz="0" w:space="0" w:color="auto"/>
        <w:right w:val="none" w:sz="0" w:space="0" w:color="auto"/>
      </w:divBdr>
    </w:div>
    <w:div w:id="1088113819">
      <w:marLeft w:val="640"/>
      <w:marRight w:val="0"/>
      <w:marTop w:val="0"/>
      <w:marBottom w:val="0"/>
      <w:divBdr>
        <w:top w:val="none" w:sz="0" w:space="0" w:color="auto"/>
        <w:left w:val="none" w:sz="0" w:space="0" w:color="auto"/>
        <w:bottom w:val="none" w:sz="0" w:space="0" w:color="auto"/>
        <w:right w:val="none" w:sz="0" w:space="0" w:color="auto"/>
      </w:divBdr>
    </w:div>
    <w:div w:id="1127940102">
      <w:marLeft w:val="640"/>
      <w:marRight w:val="0"/>
      <w:marTop w:val="0"/>
      <w:marBottom w:val="0"/>
      <w:divBdr>
        <w:top w:val="none" w:sz="0" w:space="0" w:color="auto"/>
        <w:left w:val="none" w:sz="0" w:space="0" w:color="auto"/>
        <w:bottom w:val="none" w:sz="0" w:space="0" w:color="auto"/>
        <w:right w:val="none" w:sz="0" w:space="0" w:color="auto"/>
      </w:divBdr>
    </w:div>
    <w:div w:id="1135224047">
      <w:marLeft w:val="640"/>
      <w:marRight w:val="0"/>
      <w:marTop w:val="0"/>
      <w:marBottom w:val="0"/>
      <w:divBdr>
        <w:top w:val="none" w:sz="0" w:space="0" w:color="auto"/>
        <w:left w:val="none" w:sz="0" w:space="0" w:color="auto"/>
        <w:bottom w:val="none" w:sz="0" w:space="0" w:color="auto"/>
        <w:right w:val="none" w:sz="0" w:space="0" w:color="auto"/>
      </w:divBdr>
    </w:div>
    <w:div w:id="1142505605">
      <w:marLeft w:val="640"/>
      <w:marRight w:val="0"/>
      <w:marTop w:val="0"/>
      <w:marBottom w:val="0"/>
      <w:divBdr>
        <w:top w:val="none" w:sz="0" w:space="0" w:color="auto"/>
        <w:left w:val="none" w:sz="0" w:space="0" w:color="auto"/>
        <w:bottom w:val="none" w:sz="0" w:space="0" w:color="auto"/>
        <w:right w:val="none" w:sz="0" w:space="0" w:color="auto"/>
      </w:divBdr>
    </w:div>
    <w:div w:id="1147894246">
      <w:marLeft w:val="640"/>
      <w:marRight w:val="0"/>
      <w:marTop w:val="0"/>
      <w:marBottom w:val="0"/>
      <w:divBdr>
        <w:top w:val="none" w:sz="0" w:space="0" w:color="auto"/>
        <w:left w:val="none" w:sz="0" w:space="0" w:color="auto"/>
        <w:bottom w:val="none" w:sz="0" w:space="0" w:color="auto"/>
        <w:right w:val="none" w:sz="0" w:space="0" w:color="auto"/>
      </w:divBdr>
    </w:div>
    <w:div w:id="1150828265">
      <w:marLeft w:val="640"/>
      <w:marRight w:val="0"/>
      <w:marTop w:val="0"/>
      <w:marBottom w:val="0"/>
      <w:divBdr>
        <w:top w:val="none" w:sz="0" w:space="0" w:color="auto"/>
        <w:left w:val="none" w:sz="0" w:space="0" w:color="auto"/>
        <w:bottom w:val="none" w:sz="0" w:space="0" w:color="auto"/>
        <w:right w:val="none" w:sz="0" w:space="0" w:color="auto"/>
      </w:divBdr>
    </w:div>
    <w:div w:id="1152676329">
      <w:marLeft w:val="640"/>
      <w:marRight w:val="0"/>
      <w:marTop w:val="0"/>
      <w:marBottom w:val="0"/>
      <w:divBdr>
        <w:top w:val="none" w:sz="0" w:space="0" w:color="auto"/>
        <w:left w:val="none" w:sz="0" w:space="0" w:color="auto"/>
        <w:bottom w:val="none" w:sz="0" w:space="0" w:color="auto"/>
        <w:right w:val="none" w:sz="0" w:space="0" w:color="auto"/>
      </w:divBdr>
    </w:div>
    <w:div w:id="1156336594">
      <w:marLeft w:val="640"/>
      <w:marRight w:val="0"/>
      <w:marTop w:val="0"/>
      <w:marBottom w:val="0"/>
      <w:divBdr>
        <w:top w:val="none" w:sz="0" w:space="0" w:color="auto"/>
        <w:left w:val="none" w:sz="0" w:space="0" w:color="auto"/>
        <w:bottom w:val="none" w:sz="0" w:space="0" w:color="auto"/>
        <w:right w:val="none" w:sz="0" w:space="0" w:color="auto"/>
      </w:divBdr>
    </w:div>
    <w:div w:id="1157648663">
      <w:bodyDiv w:val="1"/>
      <w:marLeft w:val="0"/>
      <w:marRight w:val="0"/>
      <w:marTop w:val="0"/>
      <w:marBottom w:val="0"/>
      <w:divBdr>
        <w:top w:val="none" w:sz="0" w:space="0" w:color="auto"/>
        <w:left w:val="none" w:sz="0" w:space="0" w:color="auto"/>
        <w:bottom w:val="none" w:sz="0" w:space="0" w:color="auto"/>
        <w:right w:val="none" w:sz="0" w:space="0" w:color="auto"/>
      </w:divBdr>
    </w:div>
    <w:div w:id="1163082268">
      <w:marLeft w:val="640"/>
      <w:marRight w:val="0"/>
      <w:marTop w:val="0"/>
      <w:marBottom w:val="0"/>
      <w:divBdr>
        <w:top w:val="none" w:sz="0" w:space="0" w:color="auto"/>
        <w:left w:val="none" w:sz="0" w:space="0" w:color="auto"/>
        <w:bottom w:val="none" w:sz="0" w:space="0" w:color="auto"/>
        <w:right w:val="none" w:sz="0" w:space="0" w:color="auto"/>
      </w:divBdr>
    </w:div>
    <w:div w:id="1172834994">
      <w:marLeft w:val="640"/>
      <w:marRight w:val="0"/>
      <w:marTop w:val="0"/>
      <w:marBottom w:val="0"/>
      <w:divBdr>
        <w:top w:val="none" w:sz="0" w:space="0" w:color="auto"/>
        <w:left w:val="none" w:sz="0" w:space="0" w:color="auto"/>
        <w:bottom w:val="none" w:sz="0" w:space="0" w:color="auto"/>
        <w:right w:val="none" w:sz="0" w:space="0" w:color="auto"/>
      </w:divBdr>
    </w:div>
    <w:div w:id="1189831388">
      <w:marLeft w:val="640"/>
      <w:marRight w:val="0"/>
      <w:marTop w:val="0"/>
      <w:marBottom w:val="0"/>
      <w:divBdr>
        <w:top w:val="none" w:sz="0" w:space="0" w:color="auto"/>
        <w:left w:val="none" w:sz="0" w:space="0" w:color="auto"/>
        <w:bottom w:val="none" w:sz="0" w:space="0" w:color="auto"/>
        <w:right w:val="none" w:sz="0" w:space="0" w:color="auto"/>
      </w:divBdr>
    </w:div>
    <w:div w:id="1199584583">
      <w:marLeft w:val="640"/>
      <w:marRight w:val="0"/>
      <w:marTop w:val="0"/>
      <w:marBottom w:val="0"/>
      <w:divBdr>
        <w:top w:val="none" w:sz="0" w:space="0" w:color="auto"/>
        <w:left w:val="none" w:sz="0" w:space="0" w:color="auto"/>
        <w:bottom w:val="none" w:sz="0" w:space="0" w:color="auto"/>
        <w:right w:val="none" w:sz="0" w:space="0" w:color="auto"/>
      </w:divBdr>
    </w:div>
    <w:div w:id="1201357586">
      <w:marLeft w:val="640"/>
      <w:marRight w:val="0"/>
      <w:marTop w:val="0"/>
      <w:marBottom w:val="0"/>
      <w:divBdr>
        <w:top w:val="none" w:sz="0" w:space="0" w:color="auto"/>
        <w:left w:val="none" w:sz="0" w:space="0" w:color="auto"/>
        <w:bottom w:val="none" w:sz="0" w:space="0" w:color="auto"/>
        <w:right w:val="none" w:sz="0" w:space="0" w:color="auto"/>
      </w:divBdr>
    </w:div>
    <w:div w:id="1204951074">
      <w:marLeft w:val="640"/>
      <w:marRight w:val="0"/>
      <w:marTop w:val="0"/>
      <w:marBottom w:val="0"/>
      <w:divBdr>
        <w:top w:val="none" w:sz="0" w:space="0" w:color="auto"/>
        <w:left w:val="none" w:sz="0" w:space="0" w:color="auto"/>
        <w:bottom w:val="none" w:sz="0" w:space="0" w:color="auto"/>
        <w:right w:val="none" w:sz="0" w:space="0" w:color="auto"/>
      </w:divBdr>
    </w:div>
    <w:div w:id="1206679581">
      <w:marLeft w:val="640"/>
      <w:marRight w:val="0"/>
      <w:marTop w:val="0"/>
      <w:marBottom w:val="0"/>
      <w:divBdr>
        <w:top w:val="none" w:sz="0" w:space="0" w:color="auto"/>
        <w:left w:val="none" w:sz="0" w:space="0" w:color="auto"/>
        <w:bottom w:val="none" w:sz="0" w:space="0" w:color="auto"/>
        <w:right w:val="none" w:sz="0" w:space="0" w:color="auto"/>
      </w:divBdr>
    </w:div>
    <w:div w:id="1218980836">
      <w:marLeft w:val="640"/>
      <w:marRight w:val="0"/>
      <w:marTop w:val="0"/>
      <w:marBottom w:val="0"/>
      <w:divBdr>
        <w:top w:val="none" w:sz="0" w:space="0" w:color="auto"/>
        <w:left w:val="none" w:sz="0" w:space="0" w:color="auto"/>
        <w:bottom w:val="none" w:sz="0" w:space="0" w:color="auto"/>
        <w:right w:val="none" w:sz="0" w:space="0" w:color="auto"/>
      </w:divBdr>
    </w:div>
    <w:div w:id="1231186152">
      <w:marLeft w:val="640"/>
      <w:marRight w:val="0"/>
      <w:marTop w:val="0"/>
      <w:marBottom w:val="0"/>
      <w:divBdr>
        <w:top w:val="none" w:sz="0" w:space="0" w:color="auto"/>
        <w:left w:val="none" w:sz="0" w:space="0" w:color="auto"/>
        <w:bottom w:val="none" w:sz="0" w:space="0" w:color="auto"/>
        <w:right w:val="none" w:sz="0" w:space="0" w:color="auto"/>
      </w:divBdr>
    </w:div>
    <w:div w:id="1245142895">
      <w:marLeft w:val="640"/>
      <w:marRight w:val="0"/>
      <w:marTop w:val="0"/>
      <w:marBottom w:val="0"/>
      <w:divBdr>
        <w:top w:val="none" w:sz="0" w:space="0" w:color="auto"/>
        <w:left w:val="none" w:sz="0" w:space="0" w:color="auto"/>
        <w:bottom w:val="none" w:sz="0" w:space="0" w:color="auto"/>
        <w:right w:val="none" w:sz="0" w:space="0" w:color="auto"/>
      </w:divBdr>
    </w:div>
    <w:div w:id="1288783000">
      <w:marLeft w:val="640"/>
      <w:marRight w:val="0"/>
      <w:marTop w:val="0"/>
      <w:marBottom w:val="0"/>
      <w:divBdr>
        <w:top w:val="none" w:sz="0" w:space="0" w:color="auto"/>
        <w:left w:val="none" w:sz="0" w:space="0" w:color="auto"/>
        <w:bottom w:val="none" w:sz="0" w:space="0" w:color="auto"/>
        <w:right w:val="none" w:sz="0" w:space="0" w:color="auto"/>
      </w:divBdr>
    </w:div>
    <w:div w:id="1301839538">
      <w:marLeft w:val="640"/>
      <w:marRight w:val="0"/>
      <w:marTop w:val="0"/>
      <w:marBottom w:val="0"/>
      <w:divBdr>
        <w:top w:val="none" w:sz="0" w:space="0" w:color="auto"/>
        <w:left w:val="none" w:sz="0" w:space="0" w:color="auto"/>
        <w:bottom w:val="none" w:sz="0" w:space="0" w:color="auto"/>
        <w:right w:val="none" w:sz="0" w:space="0" w:color="auto"/>
      </w:divBdr>
    </w:div>
    <w:div w:id="1306426922">
      <w:marLeft w:val="640"/>
      <w:marRight w:val="0"/>
      <w:marTop w:val="0"/>
      <w:marBottom w:val="0"/>
      <w:divBdr>
        <w:top w:val="none" w:sz="0" w:space="0" w:color="auto"/>
        <w:left w:val="none" w:sz="0" w:space="0" w:color="auto"/>
        <w:bottom w:val="none" w:sz="0" w:space="0" w:color="auto"/>
        <w:right w:val="none" w:sz="0" w:space="0" w:color="auto"/>
      </w:divBdr>
    </w:div>
    <w:div w:id="1323199889">
      <w:bodyDiv w:val="1"/>
      <w:marLeft w:val="0"/>
      <w:marRight w:val="0"/>
      <w:marTop w:val="0"/>
      <w:marBottom w:val="0"/>
      <w:divBdr>
        <w:top w:val="none" w:sz="0" w:space="0" w:color="auto"/>
        <w:left w:val="none" w:sz="0" w:space="0" w:color="auto"/>
        <w:bottom w:val="none" w:sz="0" w:space="0" w:color="auto"/>
        <w:right w:val="none" w:sz="0" w:space="0" w:color="auto"/>
      </w:divBdr>
    </w:div>
    <w:div w:id="1326282090">
      <w:marLeft w:val="640"/>
      <w:marRight w:val="0"/>
      <w:marTop w:val="0"/>
      <w:marBottom w:val="0"/>
      <w:divBdr>
        <w:top w:val="none" w:sz="0" w:space="0" w:color="auto"/>
        <w:left w:val="none" w:sz="0" w:space="0" w:color="auto"/>
        <w:bottom w:val="none" w:sz="0" w:space="0" w:color="auto"/>
        <w:right w:val="none" w:sz="0" w:space="0" w:color="auto"/>
      </w:divBdr>
    </w:div>
    <w:div w:id="1332299751">
      <w:marLeft w:val="640"/>
      <w:marRight w:val="0"/>
      <w:marTop w:val="0"/>
      <w:marBottom w:val="0"/>
      <w:divBdr>
        <w:top w:val="none" w:sz="0" w:space="0" w:color="auto"/>
        <w:left w:val="none" w:sz="0" w:space="0" w:color="auto"/>
        <w:bottom w:val="none" w:sz="0" w:space="0" w:color="auto"/>
        <w:right w:val="none" w:sz="0" w:space="0" w:color="auto"/>
      </w:divBdr>
    </w:div>
    <w:div w:id="1352223202">
      <w:bodyDiv w:val="1"/>
      <w:marLeft w:val="0"/>
      <w:marRight w:val="0"/>
      <w:marTop w:val="0"/>
      <w:marBottom w:val="0"/>
      <w:divBdr>
        <w:top w:val="none" w:sz="0" w:space="0" w:color="auto"/>
        <w:left w:val="none" w:sz="0" w:space="0" w:color="auto"/>
        <w:bottom w:val="none" w:sz="0" w:space="0" w:color="auto"/>
        <w:right w:val="none" w:sz="0" w:space="0" w:color="auto"/>
      </w:divBdr>
    </w:div>
    <w:div w:id="1371808485">
      <w:marLeft w:val="640"/>
      <w:marRight w:val="0"/>
      <w:marTop w:val="0"/>
      <w:marBottom w:val="0"/>
      <w:divBdr>
        <w:top w:val="none" w:sz="0" w:space="0" w:color="auto"/>
        <w:left w:val="none" w:sz="0" w:space="0" w:color="auto"/>
        <w:bottom w:val="none" w:sz="0" w:space="0" w:color="auto"/>
        <w:right w:val="none" w:sz="0" w:space="0" w:color="auto"/>
      </w:divBdr>
    </w:div>
    <w:div w:id="1373730705">
      <w:marLeft w:val="640"/>
      <w:marRight w:val="0"/>
      <w:marTop w:val="0"/>
      <w:marBottom w:val="0"/>
      <w:divBdr>
        <w:top w:val="none" w:sz="0" w:space="0" w:color="auto"/>
        <w:left w:val="none" w:sz="0" w:space="0" w:color="auto"/>
        <w:bottom w:val="none" w:sz="0" w:space="0" w:color="auto"/>
        <w:right w:val="none" w:sz="0" w:space="0" w:color="auto"/>
      </w:divBdr>
    </w:div>
    <w:div w:id="1373769342">
      <w:marLeft w:val="640"/>
      <w:marRight w:val="0"/>
      <w:marTop w:val="0"/>
      <w:marBottom w:val="0"/>
      <w:divBdr>
        <w:top w:val="none" w:sz="0" w:space="0" w:color="auto"/>
        <w:left w:val="none" w:sz="0" w:space="0" w:color="auto"/>
        <w:bottom w:val="none" w:sz="0" w:space="0" w:color="auto"/>
        <w:right w:val="none" w:sz="0" w:space="0" w:color="auto"/>
      </w:divBdr>
    </w:div>
    <w:div w:id="1375737522">
      <w:marLeft w:val="640"/>
      <w:marRight w:val="0"/>
      <w:marTop w:val="0"/>
      <w:marBottom w:val="0"/>
      <w:divBdr>
        <w:top w:val="none" w:sz="0" w:space="0" w:color="auto"/>
        <w:left w:val="none" w:sz="0" w:space="0" w:color="auto"/>
        <w:bottom w:val="none" w:sz="0" w:space="0" w:color="auto"/>
        <w:right w:val="none" w:sz="0" w:space="0" w:color="auto"/>
      </w:divBdr>
    </w:div>
    <w:div w:id="1391659741">
      <w:marLeft w:val="640"/>
      <w:marRight w:val="0"/>
      <w:marTop w:val="0"/>
      <w:marBottom w:val="0"/>
      <w:divBdr>
        <w:top w:val="none" w:sz="0" w:space="0" w:color="auto"/>
        <w:left w:val="none" w:sz="0" w:space="0" w:color="auto"/>
        <w:bottom w:val="none" w:sz="0" w:space="0" w:color="auto"/>
        <w:right w:val="none" w:sz="0" w:space="0" w:color="auto"/>
      </w:divBdr>
    </w:div>
    <w:div w:id="1398630980">
      <w:bodyDiv w:val="1"/>
      <w:marLeft w:val="0"/>
      <w:marRight w:val="0"/>
      <w:marTop w:val="0"/>
      <w:marBottom w:val="0"/>
      <w:divBdr>
        <w:top w:val="none" w:sz="0" w:space="0" w:color="auto"/>
        <w:left w:val="none" w:sz="0" w:space="0" w:color="auto"/>
        <w:bottom w:val="none" w:sz="0" w:space="0" w:color="auto"/>
        <w:right w:val="none" w:sz="0" w:space="0" w:color="auto"/>
      </w:divBdr>
    </w:div>
    <w:div w:id="1401710797">
      <w:marLeft w:val="640"/>
      <w:marRight w:val="0"/>
      <w:marTop w:val="0"/>
      <w:marBottom w:val="0"/>
      <w:divBdr>
        <w:top w:val="none" w:sz="0" w:space="0" w:color="auto"/>
        <w:left w:val="none" w:sz="0" w:space="0" w:color="auto"/>
        <w:bottom w:val="none" w:sz="0" w:space="0" w:color="auto"/>
        <w:right w:val="none" w:sz="0" w:space="0" w:color="auto"/>
      </w:divBdr>
    </w:div>
    <w:div w:id="1410154995">
      <w:marLeft w:val="640"/>
      <w:marRight w:val="0"/>
      <w:marTop w:val="0"/>
      <w:marBottom w:val="0"/>
      <w:divBdr>
        <w:top w:val="none" w:sz="0" w:space="0" w:color="auto"/>
        <w:left w:val="none" w:sz="0" w:space="0" w:color="auto"/>
        <w:bottom w:val="none" w:sz="0" w:space="0" w:color="auto"/>
        <w:right w:val="none" w:sz="0" w:space="0" w:color="auto"/>
      </w:divBdr>
    </w:div>
    <w:div w:id="1416977203">
      <w:marLeft w:val="640"/>
      <w:marRight w:val="0"/>
      <w:marTop w:val="0"/>
      <w:marBottom w:val="0"/>
      <w:divBdr>
        <w:top w:val="none" w:sz="0" w:space="0" w:color="auto"/>
        <w:left w:val="none" w:sz="0" w:space="0" w:color="auto"/>
        <w:bottom w:val="none" w:sz="0" w:space="0" w:color="auto"/>
        <w:right w:val="none" w:sz="0" w:space="0" w:color="auto"/>
      </w:divBdr>
    </w:div>
    <w:div w:id="1420981885">
      <w:marLeft w:val="640"/>
      <w:marRight w:val="0"/>
      <w:marTop w:val="0"/>
      <w:marBottom w:val="0"/>
      <w:divBdr>
        <w:top w:val="none" w:sz="0" w:space="0" w:color="auto"/>
        <w:left w:val="none" w:sz="0" w:space="0" w:color="auto"/>
        <w:bottom w:val="none" w:sz="0" w:space="0" w:color="auto"/>
        <w:right w:val="none" w:sz="0" w:space="0" w:color="auto"/>
      </w:divBdr>
    </w:div>
    <w:div w:id="1470392449">
      <w:marLeft w:val="640"/>
      <w:marRight w:val="0"/>
      <w:marTop w:val="0"/>
      <w:marBottom w:val="0"/>
      <w:divBdr>
        <w:top w:val="none" w:sz="0" w:space="0" w:color="auto"/>
        <w:left w:val="none" w:sz="0" w:space="0" w:color="auto"/>
        <w:bottom w:val="none" w:sz="0" w:space="0" w:color="auto"/>
        <w:right w:val="none" w:sz="0" w:space="0" w:color="auto"/>
      </w:divBdr>
    </w:div>
    <w:div w:id="1470827803">
      <w:marLeft w:val="640"/>
      <w:marRight w:val="0"/>
      <w:marTop w:val="0"/>
      <w:marBottom w:val="0"/>
      <w:divBdr>
        <w:top w:val="none" w:sz="0" w:space="0" w:color="auto"/>
        <w:left w:val="none" w:sz="0" w:space="0" w:color="auto"/>
        <w:bottom w:val="none" w:sz="0" w:space="0" w:color="auto"/>
        <w:right w:val="none" w:sz="0" w:space="0" w:color="auto"/>
      </w:divBdr>
    </w:div>
    <w:div w:id="1475100721">
      <w:marLeft w:val="640"/>
      <w:marRight w:val="0"/>
      <w:marTop w:val="0"/>
      <w:marBottom w:val="0"/>
      <w:divBdr>
        <w:top w:val="none" w:sz="0" w:space="0" w:color="auto"/>
        <w:left w:val="none" w:sz="0" w:space="0" w:color="auto"/>
        <w:bottom w:val="none" w:sz="0" w:space="0" w:color="auto"/>
        <w:right w:val="none" w:sz="0" w:space="0" w:color="auto"/>
      </w:divBdr>
    </w:div>
    <w:div w:id="1482036886">
      <w:bodyDiv w:val="1"/>
      <w:marLeft w:val="0"/>
      <w:marRight w:val="0"/>
      <w:marTop w:val="0"/>
      <w:marBottom w:val="0"/>
      <w:divBdr>
        <w:top w:val="none" w:sz="0" w:space="0" w:color="auto"/>
        <w:left w:val="none" w:sz="0" w:space="0" w:color="auto"/>
        <w:bottom w:val="none" w:sz="0" w:space="0" w:color="auto"/>
        <w:right w:val="none" w:sz="0" w:space="0" w:color="auto"/>
      </w:divBdr>
    </w:div>
    <w:div w:id="1483424390">
      <w:marLeft w:val="640"/>
      <w:marRight w:val="0"/>
      <w:marTop w:val="0"/>
      <w:marBottom w:val="0"/>
      <w:divBdr>
        <w:top w:val="none" w:sz="0" w:space="0" w:color="auto"/>
        <w:left w:val="none" w:sz="0" w:space="0" w:color="auto"/>
        <w:bottom w:val="none" w:sz="0" w:space="0" w:color="auto"/>
        <w:right w:val="none" w:sz="0" w:space="0" w:color="auto"/>
      </w:divBdr>
    </w:div>
    <w:div w:id="1501584754">
      <w:marLeft w:val="640"/>
      <w:marRight w:val="0"/>
      <w:marTop w:val="0"/>
      <w:marBottom w:val="0"/>
      <w:divBdr>
        <w:top w:val="none" w:sz="0" w:space="0" w:color="auto"/>
        <w:left w:val="none" w:sz="0" w:space="0" w:color="auto"/>
        <w:bottom w:val="none" w:sz="0" w:space="0" w:color="auto"/>
        <w:right w:val="none" w:sz="0" w:space="0" w:color="auto"/>
      </w:divBdr>
    </w:div>
    <w:div w:id="1519612078">
      <w:marLeft w:val="640"/>
      <w:marRight w:val="0"/>
      <w:marTop w:val="0"/>
      <w:marBottom w:val="0"/>
      <w:divBdr>
        <w:top w:val="none" w:sz="0" w:space="0" w:color="auto"/>
        <w:left w:val="none" w:sz="0" w:space="0" w:color="auto"/>
        <w:bottom w:val="none" w:sz="0" w:space="0" w:color="auto"/>
        <w:right w:val="none" w:sz="0" w:space="0" w:color="auto"/>
      </w:divBdr>
    </w:div>
    <w:div w:id="1540968537">
      <w:marLeft w:val="640"/>
      <w:marRight w:val="0"/>
      <w:marTop w:val="0"/>
      <w:marBottom w:val="0"/>
      <w:divBdr>
        <w:top w:val="none" w:sz="0" w:space="0" w:color="auto"/>
        <w:left w:val="none" w:sz="0" w:space="0" w:color="auto"/>
        <w:bottom w:val="none" w:sz="0" w:space="0" w:color="auto"/>
        <w:right w:val="none" w:sz="0" w:space="0" w:color="auto"/>
      </w:divBdr>
    </w:div>
    <w:div w:id="1558972808">
      <w:bodyDiv w:val="1"/>
      <w:marLeft w:val="0"/>
      <w:marRight w:val="0"/>
      <w:marTop w:val="0"/>
      <w:marBottom w:val="0"/>
      <w:divBdr>
        <w:top w:val="none" w:sz="0" w:space="0" w:color="auto"/>
        <w:left w:val="none" w:sz="0" w:space="0" w:color="auto"/>
        <w:bottom w:val="none" w:sz="0" w:space="0" w:color="auto"/>
        <w:right w:val="none" w:sz="0" w:space="0" w:color="auto"/>
      </w:divBdr>
    </w:div>
    <w:div w:id="1559315794">
      <w:marLeft w:val="640"/>
      <w:marRight w:val="0"/>
      <w:marTop w:val="0"/>
      <w:marBottom w:val="0"/>
      <w:divBdr>
        <w:top w:val="none" w:sz="0" w:space="0" w:color="auto"/>
        <w:left w:val="none" w:sz="0" w:space="0" w:color="auto"/>
        <w:bottom w:val="none" w:sz="0" w:space="0" w:color="auto"/>
        <w:right w:val="none" w:sz="0" w:space="0" w:color="auto"/>
      </w:divBdr>
    </w:div>
    <w:div w:id="1566992194">
      <w:marLeft w:val="640"/>
      <w:marRight w:val="0"/>
      <w:marTop w:val="0"/>
      <w:marBottom w:val="0"/>
      <w:divBdr>
        <w:top w:val="none" w:sz="0" w:space="0" w:color="auto"/>
        <w:left w:val="none" w:sz="0" w:space="0" w:color="auto"/>
        <w:bottom w:val="none" w:sz="0" w:space="0" w:color="auto"/>
        <w:right w:val="none" w:sz="0" w:space="0" w:color="auto"/>
      </w:divBdr>
    </w:div>
    <w:div w:id="1580089886">
      <w:marLeft w:val="640"/>
      <w:marRight w:val="0"/>
      <w:marTop w:val="0"/>
      <w:marBottom w:val="0"/>
      <w:divBdr>
        <w:top w:val="none" w:sz="0" w:space="0" w:color="auto"/>
        <w:left w:val="none" w:sz="0" w:space="0" w:color="auto"/>
        <w:bottom w:val="none" w:sz="0" w:space="0" w:color="auto"/>
        <w:right w:val="none" w:sz="0" w:space="0" w:color="auto"/>
      </w:divBdr>
    </w:div>
    <w:div w:id="1599289034">
      <w:marLeft w:val="640"/>
      <w:marRight w:val="0"/>
      <w:marTop w:val="0"/>
      <w:marBottom w:val="0"/>
      <w:divBdr>
        <w:top w:val="none" w:sz="0" w:space="0" w:color="auto"/>
        <w:left w:val="none" w:sz="0" w:space="0" w:color="auto"/>
        <w:bottom w:val="none" w:sz="0" w:space="0" w:color="auto"/>
        <w:right w:val="none" w:sz="0" w:space="0" w:color="auto"/>
      </w:divBdr>
    </w:div>
    <w:div w:id="1619409137">
      <w:marLeft w:val="640"/>
      <w:marRight w:val="0"/>
      <w:marTop w:val="0"/>
      <w:marBottom w:val="0"/>
      <w:divBdr>
        <w:top w:val="none" w:sz="0" w:space="0" w:color="auto"/>
        <w:left w:val="none" w:sz="0" w:space="0" w:color="auto"/>
        <w:bottom w:val="none" w:sz="0" w:space="0" w:color="auto"/>
        <w:right w:val="none" w:sz="0" w:space="0" w:color="auto"/>
      </w:divBdr>
    </w:div>
    <w:div w:id="1623071853">
      <w:marLeft w:val="640"/>
      <w:marRight w:val="0"/>
      <w:marTop w:val="0"/>
      <w:marBottom w:val="0"/>
      <w:divBdr>
        <w:top w:val="none" w:sz="0" w:space="0" w:color="auto"/>
        <w:left w:val="none" w:sz="0" w:space="0" w:color="auto"/>
        <w:bottom w:val="none" w:sz="0" w:space="0" w:color="auto"/>
        <w:right w:val="none" w:sz="0" w:space="0" w:color="auto"/>
      </w:divBdr>
    </w:div>
    <w:div w:id="1624651007">
      <w:marLeft w:val="640"/>
      <w:marRight w:val="0"/>
      <w:marTop w:val="0"/>
      <w:marBottom w:val="0"/>
      <w:divBdr>
        <w:top w:val="none" w:sz="0" w:space="0" w:color="auto"/>
        <w:left w:val="none" w:sz="0" w:space="0" w:color="auto"/>
        <w:bottom w:val="none" w:sz="0" w:space="0" w:color="auto"/>
        <w:right w:val="none" w:sz="0" w:space="0" w:color="auto"/>
      </w:divBdr>
    </w:div>
    <w:div w:id="1629818961">
      <w:marLeft w:val="640"/>
      <w:marRight w:val="0"/>
      <w:marTop w:val="0"/>
      <w:marBottom w:val="0"/>
      <w:divBdr>
        <w:top w:val="none" w:sz="0" w:space="0" w:color="auto"/>
        <w:left w:val="none" w:sz="0" w:space="0" w:color="auto"/>
        <w:bottom w:val="none" w:sz="0" w:space="0" w:color="auto"/>
        <w:right w:val="none" w:sz="0" w:space="0" w:color="auto"/>
      </w:divBdr>
    </w:div>
    <w:div w:id="1631135187">
      <w:marLeft w:val="640"/>
      <w:marRight w:val="0"/>
      <w:marTop w:val="0"/>
      <w:marBottom w:val="0"/>
      <w:divBdr>
        <w:top w:val="none" w:sz="0" w:space="0" w:color="auto"/>
        <w:left w:val="none" w:sz="0" w:space="0" w:color="auto"/>
        <w:bottom w:val="none" w:sz="0" w:space="0" w:color="auto"/>
        <w:right w:val="none" w:sz="0" w:space="0" w:color="auto"/>
      </w:divBdr>
    </w:div>
    <w:div w:id="1640577715">
      <w:marLeft w:val="640"/>
      <w:marRight w:val="0"/>
      <w:marTop w:val="0"/>
      <w:marBottom w:val="0"/>
      <w:divBdr>
        <w:top w:val="none" w:sz="0" w:space="0" w:color="auto"/>
        <w:left w:val="none" w:sz="0" w:space="0" w:color="auto"/>
        <w:bottom w:val="none" w:sz="0" w:space="0" w:color="auto"/>
        <w:right w:val="none" w:sz="0" w:space="0" w:color="auto"/>
      </w:divBdr>
    </w:div>
    <w:div w:id="1674334362">
      <w:marLeft w:val="640"/>
      <w:marRight w:val="0"/>
      <w:marTop w:val="0"/>
      <w:marBottom w:val="0"/>
      <w:divBdr>
        <w:top w:val="none" w:sz="0" w:space="0" w:color="auto"/>
        <w:left w:val="none" w:sz="0" w:space="0" w:color="auto"/>
        <w:bottom w:val="none" w:sz="0" w:space="0" w:color="auto"/>
        <w:right w:val="none" w:sz="0" w:space="0" w:color="auto"/>
      </w:divBdr>
    </w:div>
    <w:div w:id="1704818782">
      <w:marLeft w:val="640"/>
      <w:marRight w:val="0"/>
      <w:marTop w:val="0"/>
      <w:marBottom w:val="0"/>
      <w:divBdr>
        <w:top w:val="none" w:sz="0" w:space="0" w:color="auto"/>
        <w:left w:val="none" w:sz="0" w:space="0" w:color="auto"/>
        <w:bottom w:val="none" w:sz="0" w:space="0" w:color="auto"/>
        <w:right w:val="none" w:sz="0" w:space="0" w:color="auto"/>
      </w:divBdr>
    </w:div>
    <w:div w:id="1709646195">
      <w:marLeft w:val="640"/>
      <w:marRight w:val="0"/>
      <w:marTop w:val="0"/>
      <w:marBottom w:val="0"/>
      <w:divBdr>
        <w:top w:val="none" w:sz="0" w:space="0" w:color="auto"/>
        <w:left w:val="none" w:sz="0" w:space="0" w:color="auto"/>
        <w:bottom w:val="none" w:sz="0" w:space="0" w:color="auto"/>
        <w:right w:val="none" w:sz="0" w:space="0" w:color="auto"/>
      </w:divBdr>
    </w:div>
    <w:div w:id="1711033842">
      <w:marLeft w:val="640"/>
      <w:marRight w:val="0"/>
      <w:marTop w:val="0"/>
      <w:marBottom w:val="0"/>
      <w:divBdr>
        <w:top w:val="none" w:sz="0" w:space="0" w:color="auto"/>
        <w:left w:val="none" w:sz="0" w:space="0" w:color="auto"/>
        <w:bottom w:val="none" w:sz="0" w:space="0" w:color="auto"/>
        <w:right w:val="none" w:sz="0" w:space="0" w:color="auto"/>
      </w:divBdr>
    </w:div>
    <w:div w:id="1722711904">
      <w:bodyDiv w:val="1"/>
      <w:marLeft w:val="0"/>
      <w:marRight w:val="0"/>
      <w:marTop w:val="0"/>
      <w:marBottom w:val="0"/>
      <w:divBdr>
        <w:top w:val="none" w:sz="0" w:space="0" w:color="auto"/>
        <w:left w:val="none" w:sz="0" w:space="0" w:color="auto"/>
        <w:bottom w:val="none" w:sz="0" w:space="0" w:color="auto"/>
        <w:right w:val="none" w:sz="0" w:space="0" w:color="auto"/>
      </w:divBdr>
    </w:div>
    <w:div w:id="1725375574">
      <w:marLeft w:val="640"/>
      <w:marRight w:val="0"/>
      <w:marTop w:val="0"/>
      <w:marBottom w:val="0"/>
      <w:divBdr>
        <w:top w:val="none" w:sz="0" w:space="0" w:color="auto"/>
        <w:left w:val="none" w:sz="0" w:space="0" w:color="auto"/>
        <w:bottom w:val="none" w:sz="0" w:space="0" w:color="auto"/>
        <w:right w:val="none" w:sz="0" w:space="0" w:color="auto"/>
      </w:divBdr>
    </w:div>
    <w:div w:id="1726100250">
      <w:marLeft w:val="640"/>
      <w:marRight w:val="0"/>
      <w:marTop w:val="0"/>
      <w:marBottom w:val="0"/>
      <w:divBdr>
        <w:top w:val="none" w:sz="0" w:space="0" w:color="auto"/>
        <w:left w:val="none" w:sz="0" w:space="0" w:color="auto"/>
        <w:bottom w:val="none" w:sz="0" w:space="0" w:color="auto"/>
        <w:right w:val="none" w:sz="0" w:space="0" w:color="auto"/>
      </w:divBdr>
    </w:div>
    <w:div w:id="1732270955">
      <w:marLeft w:val="640"/>
      <w:marRight w:val="0"/>
      <w:marTop w:val="0"/>
      <w:marBottom w:val="0"/>
      <w:divBdr>
        <w:top w:val="none" w:sz="0" w:space="0" w:color="auto"/>
        <w:left w:val="none" w:sz="0" w:space="0" w:color="auto"/>
        <w:bottom w:val="none" w:sz="0" w:space="0" w:color="auto"/>
        <w:right w:val="none" w:sz="0" w:space="0" w:color="auto"/>
      </w:divBdr>
    </w:div>
    <w:div w:id="1747150588">
      <w:marLeft w:val="640"/>
      <w:marRight w:val="0"/>
      <w:marTop w:val="0"/>
      <w:marBottom w:val="0"/>
      <w:divBdr>
        <w:top w:val="none" w:sz="0" w:space="0" w:color="auto"/>
        <w:left w:val="none" w:sz="0" w:space="0" w:color="auto"/>
        <w:bottom w:val="none" w:sz="0" w:space="0" w:color="auto"/>
        <w:right w:val="none" w:sz="0" w:space="0" w:color="auto"/>
      </w:divBdr>
    </w:div>
    <w:div w:id="1767773409">
      <w:marLeft w:val="640"/>
      <w:marRight w:val="0"/>
      <w:marTop w:val="0"/>
      <w:marBottom w:val="0"/>
      <w:divBdr>
        <w:top w:val="none" w:sz="0" w:space="0" w:color="auto"/>
        <w:left w:val="none" w:sz="0" w:space="0" w:color="auto"/>
        <w:bottom w:val="none" w:sz="0" w:space="0" w:color="auto"/>
        <w:right w:val="none" w:sz="0" w:space="0" w:color="auto"/>
      </w:divBdr>
    </w:div>
    <w:div w:id="1771273101">
      <w:bodyDiv w:val="1"/>
      <w:marLeft w:val="0"/>
      <w:marRight w:val="0"/>
      <w:marTop w:val="0"/>
      <w:marBottom w:val="0"/>
      <w:divBdr>
        <w:top w:val="none" w:sz="0" w:space="0" w:color="auto"/>
        <w:left w:val="none" w:sz="0" w:space="0" w:color="auto"/>
        <w:bottom w:val="none" w:sz="0" w:space="0" w:color="auto"/>
        <w:right w:val="none" w:sz="0" w:space="0" w:color="auto"/>
      </w:divBdr>
    </w:div>
    <w:div w:id="1796633855">
      <w:bodyDiv w:val="1"/>
      <w:marLeft w:val="0"/>
      <w:marRight w:val="0"/>
      <w:marTop w:val="0"/>
      <w:marBottom w:val="0"/>
      <w:divBdr>
        <w:top w:val="none" w:sz="0" w:space="0" w:color="auto"/>
        <w:left w:val="none" w:sz="0" w:space="0" w:color="auto"/>
        <w:bottom w:val="none" w:sz="0" w:space="0" w:color="auto"/>
        <w:right w:val="none" w:sz="0" w:space="0" w:color="auto"/>
      </w:divBdr>
    </w:div>
    <w:div w:id="1801847693">
      <w:marLeft w:val="640"/>
      <w:marRight w:val="0"/>
      <w:marTop w:val="0"/>
      <w:marBottom w:val="0"/>
      <w:divBdr>
        <w:top w:val="none" w:sz="0" w:space="0" w:color="auto"/>
        <w:left w:val="none" w:sz="0" w:space="0" w:color="auto"/>
        <w:bottom w:val="none" w:sz="0" w:space="0" w:color="auto"/>
        <w:right w:val="none" w:sz="0" w:space="0" w:color="auto"/>
      </w:divBdr>
    </w:div>
    <w:div w:id="1802187644">
      <w:marLeft w:val="640"/>
      <w:marRight w:val="0"/>
      <w:marTop w:val="0"/>
      <w:marBottom w:val="0"/>
      <w:divBdr>
        <w:top w:val="none" w:sz="0" w:space="0" w:color="auto"/>
        <w:left w:val="none" w:sz="0" w:space="0" w:color="auto"/>
        <w:bottom w:val="none" w:sz="0" w:space="0" w:color="auto"/>
        <w:right w:val="none" w:sz="0" w:space="0" w:color="auto"/>
      </w:divBdr>
    </w:div>
    <w:div w:id="1806581249">
      <w:marLeft w:val="640"/>
      <w:marRight w:val="0"/>
      <w:marTop w:val="0"/>
      <w:marBottom w:val="0"/>
      <w:divBdr>
        <w:top w:val="none" w:sz="0" w:space="0" w:color="auto"/>
        <w:left w:val="none" w:sz="0" w:space="0" w:color="auto"/>
        <w:bottom w:val="none" w:sz="0" w:space="0" w:color="auto"/>
        <w:right w:val="none" w:sz="0" w:space="0" w:color="auto"/>
      </w:divBdr>
    </w:div>
    <w:div w:id="1807313802">
      <w:bodyDiv w:val="1"/>
      <w:marLeft w:val="0"/>
      <w:marRight w:val="0"/>
      <w:marTop w:val="0"/>
      <w:marBottom w:val="0"/>
      <w:divBdr>
        <w:top w:val="none" w:sz="0" w:space="0" w:color="auto"/>
        <w:left w:val="none" w:sz="0" w:space="0" w:color="auto"/>
        <w:bottom w:val="none" w:sz="0" w:space="0" w:color="auto"/>
        <w:right w:val="none" w:sz="0" w:space="0" w:color="auto"/>
      </w:divBdr>
    </w:div>
    <w:div w:id="1815759011">
      <w:marLeft w:val="640"/>
      <w:marRight w:val="0"/>
      <w:marTop w:val="0"/>
      <w:marBottom w:val="0"/>
      <w:divBdr>
        <w:top w:val="none" w:sz="0" w:space="0" w:color="auto"/>
        <w:left w:val="none" w:sz="0" w:space="0" w:color="auto"/>
        <w:bottom w:val="none" w:sz="0" w:space="0" w:color="auto"/>
        <w:right w:val="none" w:sz="0" w:space="0" w:color="auto"/>
      </w:divBdr>
    </w:div>
    <w:div w:id="1821771887">
      <w:bodyDiv w:val="1"/>
      <w:marLeft w:val="0"/>
      <w:marRight w:val="0"/>
      <w:marTop w:val="0"/>
      <w:marBottom w:val="0"/>
      <w:divBdr>
        <w:top w:val="none" w:sz="0" w:space="0" w:color="auto"/>
        <w:left w:val="none" w:sz="0" w:space="0" w:color="auto"/>
        <w:bottom w:val="none" w:sz="0" w:space="0" w:color="auto"/>
        <w:right w:val="none" w:sz="0" w:space="0" w:color="auto"/>
      </w:divBdr>
    </w:div>
    <w:div w:id="1825511496">
      <w:marLeft w:val="640"/>
      <w:marRight w:val="0"/>
      <w:marTop w:val="0"/>
      <w:marBottom w:val="0"/>
      <w:divBdr>
        <w:top w:val="none" w:sz="0" w:space="0" w:color="auto"/>
        <w:left w:val="none" w:sz="0" w:space="0" w:color="auto"/>
        <w:bottom w:val="none" w:sz="0" w:space="0" w:color="auto"/>
        <w:right w:val="none" w:sz="0" w:space="0" w:color="auto"/>
      </w:divBdr>
    </w:div>
    <w:div w:id="1837106565">
      <w:marLeft w:val="640"/>
      <w:marRight w:val="0"/>
      <w:marTop w:val="0"/>
      <w:marBottom w:val="0"/>
      <w:divBdr>
        <w:top w:val="none" w:sz="0" w:space="0" w:color="auto"/>
        <w:left w:val="none" w:sz="0" w:space="0" w:color="auto"/>
        <w:bottom w:val="none" w:sz="0" w:space="0" w:color="auto"/>
        <w:right w:val="none" w:sz="0" w:space="0" w:color="auto"/>
      </w:divBdr>
    </w:div>
    <w:div w:id="1838886854">
      <w:marLeft w:val="640"/>
      <w:marRight w:val="0"/>
      <w:marTop w:val="0"/>
      <w:marBottom w:val="0"/>
      <w:divBdr>
        <w:top w:val="none" w:sz="0" w:space="0" w:color="auto"/>
        <w:left w:val="none" w:sz="0" w:space="0" w:color="auto"/>
        <w:bottom w:val="none" w:sz="0" w:space="0" w:color="auto"/>
        <w:right w:val="none" w:sz="0" w:space="0" w:color="auto"/>
      </w:divBdr>
    </w:div>
    <w:div w:id="1846943119">
      <w:marLeft w:val="640"/>
      <w:marRight w:val="0"/>
      <w:marTop w:val="0"/>
      <w:marBottom w:val="0"/>
      <w:divBdr>
        <w:top w:val="none" w:sz="0" w:space="0" w:color="auto"/>
        <w:left w:val="none" w:sz="0" w:space="0" w:color="auto"/>
        <w:bottom w:val="none" w:sz="0" w:space="0" w:color="auto"/>
        <w:right w:val="none" w:sz="0" w:space="0" w:color="auto"/>
      </w:divBdr>
    </w:div>
    <w:div w:id="1858616041">
      <w:marLeft w:val="640"/>
      <w:marRight w:val="0"/>
      <w:marTop w:val="0"/>
      <w:marBottom w:val="0"/>
      <w:divBdr>
        <w:top w:val="none" w:sz="0" w:space="0" w:color="auto"/>
        <w:left w:val="none" w:sz="0" w:space="0" w:color="auto"/>
        <w:bottom w:val="none" w:sz="0" w:space="0" w:color="auto"/>
        <w:right w:val="none" w:sz="0" w:space="0" w:color="auto"/>
      </w:divBdr>
    </w:div>
    <w:div w:id="1878422655">
      <w:marLeft w:val="640"/>
      <w:marRight w:val="0"/>
      <w:marTop w:val="0"/>
      <w:marBottom w:val="0"/>
      <w:divBdr>
        <w:top w:val="none" w:sz="0" w:space="0" w:color="auto"/>
        <w:left w:val="none" w:sz="0" w:space="0" w:color="auto"/>
        <w:bottom w:val="none" w:sz="0" w:space="0" w:color="auto"/>
        <w:right w:val="none" w:sz="0" w:space="0" w:color="auto"/>
      </w:divBdr>
    </w:div>
    <w:div w:id="1880817819">
      <w:marLeft w:val="640"/>
      <w:marRight w:val="0"/>
      <w:marTop w:val="0"/>
      <w:marBottom w:val="0"/>
      <w:divBdr>
        <w:top w:val="none" w:sz="0" w:space="0" w:color="auto"/>
        <w:left w:val="none" w:sz="0" w:space="0" w:color="auto"/>
        <w:bottom w:val="none" w:sz="0" w:space="0" w:color="auto"/>
        <w:right w:val="none" w:sz="0" w:space="0" w:color="auto"/>
      </w:divBdr>
    </w:div>
    <w:div w:id="1880969171">
      <w:marLeft w:val="640"/>
      <w:marRight w:val="0"/>
      <w:marTop w:val="0"/>
      <w:marBottom w:val="0"/>
      <w:divBdr>
        <w:top w:val="none" w:sz="0" w:space="0" w:color="auto"/>
        <w:left w:val="none" w:sz="0" w:space="0" w:color="auto"/>
        <w:bottom w:val="none" w:sz="0" w:space="0" w:color="auto"/>
        <w:right w:val="none" w:sz="0" w:space="0" w:color="auto"/>
      </w:divBdr>
    </w:div>
    <w:div w:id="1886482884">
      <w:marLeft w:val="640"/>
      <w:marRight w:val="0"/>
      <w:marTop w:val="0"/>
      <w:marBottom w:val="0"/>
      <w:divBdr>
        <w:top w:val="none" w:sz="0" w:space="0" w:color="auto"/>
        <w:left w:val="none" w:sz="0" w:space="0" w:color="auto"/>
        <w:bottom w:val="none" w:sz="0" w:space="0" w:color="auto"/>
        <w:right w:val="none" w:sz="0" w:space="0" w:color="auto"/>
      </w:divBdr>
    </w:div>
    <w:div w:id="1889489607">
      <w:marLeft w:val="640"/>
      <w:marRight w:val="0"/>
      <w:marTop w:val="0"/>
      <w:marBottom w:val="0"/>
      <w:divBdr>
        <w:top w:val="none" w:sz="0" w:space="0" w:color="auto"/>
        <w:left w:val="none" w:sz="0" w:space="0" w:color="auto"/>
        <w:bottom w:val="none" w:sz="0" w:space="0" w:color="auto"/>
        <w:right w:val="none" w:sz="0" w:space="0" w:color="auto"/>
      </w:divBdr>
    </w:div>
    <w:div w:id="1889873334">
      <w:marLeft w:val="640"/>
      <w:marRight w:val="0"/>
      <w:marTop w:val="0"/>
      <w:marBottom w:val="0"/>
      <w:divBdr>
        <w:top w:val="none" w:sz="0" w:space="0" w:color="auto"/>
        <w:left w:val="none" w:sz="0" w:space="0" w:color="auto"/>
        <w:bottom w:val="none" w:sz="0" w:space="0" w:color="auto"/>
        <w:right w:val="none" w:sz="0" w:space="0" w:color="auto"/>
      </w:divBdr>
    </w:div>
    <w:div w:id="1891500816">
      <w:marLeft w:val="640"/>
      <w:marRight w:val="0"/>
      <w:marTop w:val="0"/>
      <w:marBottom w:val="0"/>
      <w:divBdr>
        <w:top w:val="none" w:sz="0" w:space="0" w:color="auto"/>
        <w:left w:val="none" w:sz="0" w:space="0" w:color="auto"/>
        <w:bottom w:val="none" w:sz="0" w:space="0" w:color="auto"/>
        <w:right w:val="none" w:sz="0" w:space="0" w:color="auto"/>
      </w:divBdr>
    </w:div>
    <w:div w:id="1896891566">
      <w:marLeft w:val="640"/>
      <w:marRight w:val="0"/>
      <w:marTop w:val="0"/>
      <w:marBottom w:val="0"/>
      <w:divBdr>
        <w:top w:val="none" w:sz="0" w:space="0" w:color="auto"/>
        <w:left w:val="none" w:sz="0" w:space="0" w:color="auto"/>
        <w:bottom w:val="none" w:sz="0" w:space="0" w:color="auto"/>
        <w:right w:val="none" w:sz="0" w:space="0" w:color="auto"/>
      </w:divBdr>
    </w:div>
    <w:div w:id="1902596337">
      <w:bodyDiv w:val="1"/>
      <w:marLeft w:val="0"/>
      <w:marRight w:val="0"/>
      <w:marTop w:val="0"/>
      <w:marBottom w:val="0"/>
      <w:divBdr>
        <w:top w:val="none" w:sz="0" w:space="0" w:color="auto"/>
        <w:left w:val="none" w:sz="0" w:space="0" w:color="auto"/>
        <w:bottom w:val="none" w:sz="0" w:space="0" w:color="auto"/>
        <w:right w:val="none" w:sz="0" w:space="0" w:color="auto"/>
      </w:divBdr>
    </w:div>
    <w:div w:id="1903128743">
      <w:marLeft w:val="640"/>
      <w:marRight w:val="0"/>
      <w:marTop w:val="0"/>
      <w:marBottom w:val="0"/>
      <w:divBdr>
        <w:top w:val="none" w:sz="0" w:space="0" w:color="auto"/>
        <w:left w:val="none" w:sz="0" w:space="0" w:color="auto"/>
        <w:bottom w:val="none" w:sz="0" w:space="0" w:color="auto"/>
        <w:right w:val="none" w:sz="0" w:space="0" w:color="auto"/>
      </w:divBdr>
    </w:div>
    <w:div w:id="1909261009">
      <w:marLeft w:val="640"/>
      <w:marRight w:val="0"/>
      <w:marTop w:val="0"/>
      <w:marBottom w:val="0"/>
      <w:divBdr>
        <w:top w:val="none" w:sz="0" w:space="0" w:color="auto"/>
        <w:left w:val="none" w:sz="0" w:space="0" w:color="auto"/>
        <w:bottom w:val="none" w:sz="0" w:space="0" w:color="auto"/>
        <w:right w:val="none" w:sz="0" w:space="0" w:color="auto"/>
      </w:divBdr>
    </w:div>
    <w:div w:id="1940215590">
      <w:marLeft w:val="640"/>
      <w:marRight w:val="0"/>
      <w:marTop w:val="0"/>
      <w:marBottom w:val="0"/>
      <w:divBdr>
        <w:top w:val="none" w:sz="0" w:space="0" w:color="auto"/>
        <w:left w:val="none" w:sz="0" w:space="0" w:color="auto"/>
        <w:bottom w:val="none" w:sz="0" w:space="0" w:color="auto"/>
        <w:right w:val="none" w:sz="0" w:space="0" w:color="auto"/>
      </w:divBdr>
    </w:div>
    <w:div w:id="1957327604">
      <w:marLeft w:val="640"/>
      <w:marRight w:val="0"/>
      <w:marTop w:val="0"/>
      <w:marBottom w:val="0"/>
      <w:divBdr>
        <w:top w:val="none" w:sz="0" w:space="0" w:color="auto"/>
        <w:left w:val="none" w:sz="0" w:space="0" w:color="auto"/>
        <w:bottom w:val="none" w:sz="0" w:space="0" w:color="auto"/>
        <w:right w:val="none" w:sz="0" w:space="0" w:color="auto"/>
      </w:divBdr>
    </w:div>
    <w:div w:id="1975520366">
      <w:marLeft w:val="640"/>
      <w:marRight w:val="0"/>
      <w:marTop w:val="0"/>
      <w:marBottom w:val="0"/>
      <w:divBdr>
        <w:top w:val="none" w:sz="0" w:space="0" w:color="auto"/>
        <w:left w:val="none" w:sz="0" w:space="0" w:color="auto"/>
        <w:bottom w:val="none" w:sz="0" w:space="0" w:color="auto"/>
        <w:right w:val="none" w:sz="0" w:space="0" w:color="auto"/>
      </w:divBdr>
    </w:div>
    <w:div w:id="1977687219">
      <w:marLeft w:val="640"/>
      <w:marRight w:val="0"/>
      <w:marTop w:val="0"/>
      <w:marBottom w:val="0"/>
      <w:divBdr>
        <w:top w:val="none" w:sz="0" w:space="0" w:color="auto"/>
        <w:left w:val="none" w:sz="0" w:space="0" w:color="auto"/>
        <w:bottom w:val="none" w:sz="0" w:space="0" w:color="auto"/>
        <w:right w:val="none" w:sz="0" w:space="0" w:color="auto"/>
      </w:divBdr>
    </w:div>
    <w:div w:id="1996954437">
      <w:marLeft w:val="640"/>
      <w:marRight w:val="0"/>
      <w:marTop w:val="0"/>
      <w:marBottom w:val="0"/>
      <w:divBdr>
        <w:top w:val="none" w:sz="0" w:space="0" w:color="auto"/>
        <w:left w:val="none" w:sz="0" w:space="0" w:color="auto"/>
        <w:bottom w:val="none" w:sz="0" w:space="0" w:color="auto"/>
        <w:right w:val="none" w:sz="0" w:space="0" w:color="auto"/>
      </w:divBdr>
    </w:div>
    <w:div w:id="1998264200">
      <w:marLeft w:val="640"/>
      <w:marRight w:val="0"/>
      <w:marTop w:val="0"/>
      <w:marBottom w:val="0"/>
      <w:divBdr>
        <w:top w:val="none" w:sz="0" w:space="0" w:color="auto"/>
        <w:left w:val="none" w:sz="0" w:space="0" w:color="auto"/>
        <w:bottom w:val="none" w:sz="0" w:space="0" w:color="auto"/>
        <w:right w:val="none" w:sz="0" w:space="0" w:color="auto"/>
      </w:divBdr>
    </w:div>
    <w:div w:id="2012372535">
      <w:marLeft w:val="640"/>
      <w:marRight w:val="0"/>
      <w:marTop w:val="0"/>
      <w:marBottom w:val="0"/>
      <w:divBdr>
        <w:top w:val="none" w:sz="0" w:space="0" w:color="auto"/>
        <w:left w:val="none" w:sz="0" w:space="0" w:color="auto"/>
        <w:bottom w:val="none" w:sz="0" w:space="0" w:color="auto"/>
        <w:right w:val="none" w:sz="0" w:space="0" w:color="auto"/>
      </w:divBdr>
    </w:div>
    <w:div w:id="2034502511">
      <w:marLeft w:val="640"/>
      <w:marRight w:val="0"/>
      <w:marTop w:val="0"/>
      <w:marBottom w:val="0"/>
      <w:divBdr>
        <w:top w:val="none" w:sz="0" w:space="0" w:color="auto"/>
        <w:left w:val="none" w:sz="0" w:space="0" w:color="auto"/>
        <w:bottom w:val="none" w:sz="0" w:space="0" w:color="auto"/>
        <w:right w:val="none" w:sz="0" w:space="0" w:color="auto"/>
      </w:divBdr>
    </w:div>
    <w:div w:id="2056616541">
      <w:marLeft w:val="640"/>
      <w:marRight w:val="0"/>
      <w:marTop w:val="0"/>
      <w:marBottom w:val="0"/>
      <w:divBdr>
        <w:top w:val="none" w:sz="0" w:space="0" w:color="auto"/>
        <w:left w:val="none" w:sz="0" w:space="0" w:color="auto"/>
        <w:bottom w:val="none" w:sz="0" w:space="0" w:color="auto"/>
        <w:right w:val="none" w:sz="0" w:space="0" w:color="auto"/>
      </w:divBdr>
    </w:div>
    <w:div w:id="2078744122">
      <w:marLeft w:val="640"/>
      <w:marRight w:val="0"/>
      <w:marTop w:val="0"/>
      <w:marBottom w:val="0"/>
      <w:divBdr>
        <w:top w:val="none" w:sz="0" w:space="0" w:color="auto"/>
        <w:left w:val="none" w:sz="0" w:space="0" w:color="auto"/>
        <w:bottom w:val="none" w:sz="0" w:space="0" w:color="auto"/>
        <w:right w:val="none" w:sz="0" w:space="0" w:color="auto"/>
      </w:divBdr>
    </w:div>
    <w:div w:id="2085176954">
      <w:marLeft w:val="640"/>
      <w:marRight w:val="0"/>
      <w:marTop w:val="0"/>
      <w:marBottom w:val="0"/>
      <w:divBdr>
        <w:top w:val="none" w:sz="0" w:space="0" w:color="auto"/>
        <w:left w:val="none" w:sz="0" w:space="0" w:color="auto"/>
        <w:bottom w:val="none" w:sz="0" w:space="0" w:color="auto"/>
        <w:right w:val="none" w:sz="0" w:space="0" w:color="auto"/>
      </w:divBdr>
    </w:div>
    <w:div w:id="2101440530">
      <w:marLeft w:val="640"/>
      <w:marRight w:val="0"/>
      <w:marTop w:val="0"/>
      <w:marBottom w:val="0"/>
      <w:divBdr>
        <w:top w:val="none" w:sz="0" w:space="0" w:color="auto"/>
        <w:left w:val="none" w:sz="0" w:space="0" w:color="auto"/>
        <w:bottom w:val="none" w:sz="0" w:space="0" w:color="auto"/>
        <w:right w:val="none" w:sz="0" w:space="0" w:color="auto"/>
      </w:divBdr>
    </w:div>
    <w:div w:id="213578452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https://sim4lon.vercel.app"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8560EE-BE1A-4EC6-A00E-5BCE82AA9EE1}"/>
      </w:docPartPr>
      <w:docPartBody>
        <w:p w:rsidR="00E45194" w:rsidRDefault="00615A89">
          <w:r w:rsidRPr="005A4B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89"/>
    <w:rsid w:val="000D15EC"/>
    <w:rsid w:val="001637B2"/>
    <w:rsid w:val="00165023"/>
    <w:rsid w:val="001A737E"/>
    <w:rsid w:val="002B4690"/>
    <w:rsid w:val="003F11B2"/>
    <w:rsid w:val="003F6F65"/>
    <w:rsid w:val="004A3255"/>
    <w:rsid w:val="005111D8"/>
    <w:rsid w:val="00615A89"/>
    <w:rsid w:val="00682C98"/>
    <w:rsid w:val="008A66E7"/>
    <w:rsid w:val="008E0EC2"/>
    <w:rsid w:val="0091416F"/>
    <w:rsid w:val="00BB7A85"/>
    <w:rsid w:val="00E41747"/>
    <w:rsid w:val="00E45194"/>
    <w:rsid w:val="00E572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5A8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3BC5DB-F976-433B-9F24-E9BA99E499B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7122298829"/>
    <we:property name="MENDELEY_CITATIONS" value="[{&quot;citationID&quot;:&quot;MENDELEY_CITATION_5b05dbc0-b6ed-4f0d-8098-382ad55aaee4&quot;,&quot;properties&quot;:{&quot;noteIndex&quot;:0},&quot;isEdited&quot;:false,&quot;manualOverride&quot;:{&quot;isManuallyOverridden&quot;:false,&quot;citeprocText&quot;:&quot;[1]&quot;,&quot;manualOverrideText&quot;:&quot;&quot;},&quot;citationTag&quot;:&quot;MENDELEY_CITATION_v3_eyJjaXRhdGlvbklEIjoiTUVOREVMRVlfQ0lUQVRJT05fNWIwNWRiYzAtYjZlZC00ZjBkLTgwOTgtMzgyYWQ1NWFhZWU0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3RhdGlzdGlrIE1pbnlhayBkYW4gR2FzIEJ1bWkgVGFodW4gMjAyNCIsImF1dGhvciI6W3siZmFtaWx5IjoiS2VtZW50ZXJpYW4gRVNETSBSSSIsImdpdmVuIjoiIiwicGFyc2UtbmFtZXMiOmZhbHNlLCJkcm9wcGluZy1wYXJ0aWNsZSI6IiIsIm5vbi1kcm9wcGluZy1wYXJ0aWNsZSI6IiJ9XSwiYWNjZXNzZWQiOnsiZGF0ZS1wYXJ0cyI6W1syMDI1LDEyLDI2XV19LCJVUkwiOiJodHRwczovL21pZ2FzLmVzZG0uZ28uaWQvIiwiaXNzdWVkIjp7ImRhdGUtcGFydHMiOltbMjAyNF1dfSwibGFuZ3VhZ2UiOiJJbmRvbmVzaWEifSwiaXNUZW1wb3JhcnkiOmZhbHNlfV19&quot;,&quot;citationItems&quot;:[{&quot;id&quot;:&quot;db5f0a69-11e1-31bd-a007-dcb100cad7c3&quot;,&quot;itemData&quot;:{&quot;type&quot;:&quot;webpage&quot;,&quot;id&quot;:&quot;db5f0a69-11e1-31bd-a007-dcb100cad7c3&quot;,&quot;title&quot;:&quot;Statistik Minyak dan Gas Bumi Tahun 2024&quot;,&quot;author&quot;:[{&quot;family&quot;:&quot;Kementerian ESDM RI&quot;,&quot;given&quot;:&quot;&quot;,&quot;parse-names&quot;:false,&quot;dropping-particle&quot;:&quot;&quot;,&quot;non-dropping-particle&quot;:&quot;&quot;}],&quot;accessed&quot;:{&quot;date-parts&quot;:[[2025,12,26]]},&quot;URL&quot;:&quot;https://migas.esdm.go.id/&quot;,&quot;issued&quot;:{&quot;date-parts&quot;:[[2024]]},&quot;language&quot;:&quot;Indonesia&quot;},&quot;isTemporary&quot;:false}]},{&quot;citationID&quot;:&quot;MENDELEY_CITATION_a3858bc8-ef6d-4392-84ea-08854cd367d0&quot;,&quot;properties&quot;:{&quot;noteIndex&quot;:0},&quot;isEdited&quot;:false,&quot;manualOverride&quot;:{&quot;isManuallyOverridden&quot;:false,&quot;citeprocText&quot;:&quot;[2]&quot;,&quot;manualOverrideText&quot;:&quot;&quot;},&quot;citationTag&quot;:&quot;MENDELEY_CITATION_v3_eyJjaXRhdGlvbklEIjoiTUVOREVMRVlfQ0lUQVRJT05fYTM4NThiYzgtZWY2ZC00MzkyLTg0ZWEtMDg4NTRjZDM2N2QwIiwicHJvcGVydGllcyI6eyJub3RlSW5kZXgiOjB9LCJpc0VkaXRlZCI6ZmFsc2UsIm1hbnVhbE92ZXJyaWRlIjp7ImlzTWFudWFsbHlPdmVycmlkZGVuIjpmYWxzZSwiY2l0ZXByb2NUZXh0IjoiWzJ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LCJjb250YWluZXItdGl0bGUtc2hvcnQiOiIifSwiaXNUZW1wb3JhcnkiOmZhbHNlLCJzdXBwcmVzcy1hdXRob3IiOmZhbHNlLCJjb21wb3NpdGUiOmZhbHNlLCJhdXRob3Itb25seSI6ZmFsc2V9XX0=&quot;,&quot;citationItems&quot;:[{&quot;id&quot;:&quot;44ff0d65-16cb-3025-af63-48883f162e85&quot;,&quot;itemData&quot;:{&quot;type&quot;:&quot;webpage&quot;,&quot;id&quot;:&quot;44ff0d65-16cb-3025-af63-48883f162e85&quot;,&quot;title&quot;:&quot;Pedoman Distribusi LPG Tabung di Indonesia&quot;,&quot;author&quot;:[{&quot;family&quot;:&quot;BPH Migas&quot;,&quot;given&quot;:&quot;&quot;,&quot;parse-names&quot;:false,&quot;dropping-particle&quot;:&quot;&quot;,&quot;non-dropping-particle&quot;:&quot;&quot;}],&quot;accessed&quot;:{&quot;date-parts&quot;:[[2025,12,26]]},&quot;URL&quot;:&quot;https://migas.esdm.go.id/post/menteri-esdm-tetapkan-kepmen-esdm-tentang-petunjuk-teknis-pendistribusian-isi-ulang-lpg-tertentu-tepat-sasaran&quot;,&quot;issued&quot;:{&quot;date-parts&quot;:[[2024]]},&quot;container-title-short&quot;:&quot;&quot;},&quot;isTemporary&quot;:false,&quot;suppress-author&quot;:false,&quot;composite&quot;:false,&quot;author-only&quot;:false}]},{&quot;citationID&quot;:&quot;MENDELEY_CITATION_9f2bee66-686c-4d0a-bc82-d4bb1e235eda&quot;,&quot;properties&quot;:{&quot;noteIndex&quot;:0},&quot;isEdited&quot;:false,&quot;manualOverride&quot;:{&quot;isManuallyOverridden&quot;:false,&quot;citeprocText&quot;:&quot;[3]&quot;,&quot;manualOverrideText&quot;:&quot;&quot;},&quot;citationTag&quot;:&quot;MENDELEY_CITATION_v3_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&quot;,&quot;citationItems&quot;:[{&quot;id&quot;:&quot;6600df39-cbe8-3321-b8ac-833a7f691b11&quot;,&quot;itemData&quot;:{&quot;type&quot;:&quot;article-journal&quot;,&quot;id&quot;:&quot;6600df39-cbe8-3321-b8ac-833a7f691b11&quot;,&quot;title&quot;:&quot;Structural Model of Decision Support System for Sustainable Development of Oil and Gas Companies&quot;,&quot;author&quot;:[{&quot;family&quot;:&quot;Stoianova&quot;,&quot;given&quot;:&quot;A. D.&quot;,&quot;parse-names&quot;:false,&quot;dropping-particle&quot;:&quot;&quot;,&quot;non-dropping-particle&quot;:&quot;&quot;},{&quot;family&quot;:&quot;Trofimets&quot;,&quot;given&quot;:&quot;V. Y.&quot;,&quot;parse-names&quot;:false,&quot;dropping-particle&quot;:&quot;&quot;,&quot;non-dropping-particle&quot;:&quot;&quot;},{&quot;family&quot;:&quot;Stoianova&quot;,&quot;given&quot;:&quot;O.&quot;,&quot;parse-names&quot;:false,&quot;dropping-particle&quot;:&quot;V.&quot;,&quot;non-dropping-particle&quot;:&quot;&quot;},{&quot;family&quot;:&quot;Matrokhina&quot;,&quot;given&quot;:&quot;K.&quot;,&quot;parse-names&quot;:false,&quot;dropping-particle&quot;:&quot;V.&quot;,&quot;non-dropping-particle&quot;:&quot;&quot;}],&quot;container-title&quot;:&quot;International Journal of Engineering, Transactions A: Basics&quot;,&quot;DOI&quot;:&quot;10.5829/ije.2025.38.04a.03&quot;,&quot;ISSN&quot;:&quot;17281431&quot;,&quot;issued&quot;:{&quot;date-parts&quot;:[[2025,4,1]]},&quot;page&quot;:&quot;701-709&quot;,&quot;abstract&quot;:&quot;The article considers the issue of managerial decision-making in an oil and gas company, which is related to the class of multi-criteria choice problems. To improve the validity of decisions in the context of companies’ sustainable development it is proposed to implement a Decision Support System (DSS). A brief review of the existing methods of assessment and choice of alternatives is given. A structural model of the DSS based on the concept of a distributed problem-oriented solving network is introduced. It includes tools for extracting and processing the raw data, a module for data analysis based on ESG indicators, a visualisation subsystem and a coordinating unit. A functional model of the DSS coordinating unit that includes a logical system planner and a task planner has been developed. The hypothesis that the utilization of the proposed DSS improves the validity of managerial decisions on the sustainable development of oil and gas companies has been statisticaly verified.&quot;,&quot;publisher&quot;:&quot;Materials and Energy Research Center&quot;,&quot;issue&quot;:&quot;4&quot;,&quot;volume&quot;:&quot;38&quot;,&quot;container-title-short&quot;:&quot;&quot;},&quot;isTemporary&quot;:false,&quot;suppress-author&quot;:false,&quot;composite&quot;:false,&quot;author-only&quot;:false}]},{&quot;citationID&quot;:&quot;MENDELEY_CITATION_3944949d-709f-4da1-a989-3532167d8923&quot;,&quot;properties&quot;:{&quot;noteIndex&quot;:0},&quot;isEdited&quot;:false,&quot;manualOverride&quot;:{&quot;isManuallyOverridden&quot;:false,&quot;citeprocText&quot;:&quot;[4]&quot;,&quot;manualOverrideText&quot;:&quot;&quot;},&quot;citationTag&quot;:&quot;MENDELEY_CITATION_v3_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&quot;,&quot;citationItems&quot;:[{&quot;id&quot;:&quot;244806a4-50f3-3305-b697-55e1c1145b24&quot;,&quot;itemData&quot;:{&quot;type&quot;:&quot;article-journal&quot;,&quot;id&quot;:&quot;244806a4-50f3-3305-b697-55e1c1145b24&quot;,&quot;title&quot;:&quot;Pricing game between repair-and-support ships and shipyards under multiple repair tasks on a remote ocean&quot;,&quot;author&quot;:[{&quot;family&quot;:&quot;Song&quot;,&quot;given&quot;:&quot;Yunting&quot;,&quot;parse-names&quot;:false,&quot;dropping-particle&quot;:&quot;&quot;,&quot;non-dropping-particle&quot;:&quot;&quot;},{&quot;family&quot;:&quot;Zhao&quot;,&quot;given&quot;:&quot;Ruijia&quot;,&quot;parse-names&quot;:false,&quot;dropping-particle&quot;:&quot;&quot;,&quot;non-dropping-particle&quot;:&quot;&quot;},{&quot;family&quot;:&quot;Xie&quot;,&quot;given&quot;:&quot;Xinlian&quot;,&quot;parse-names&quot;:false,&quot;dropping-particle&quot;:&quot;&quot;,&quot;non-dropping-particle&quot;:&quot;&quot;}],&quot;container-title&quot;:&quot;Expert Systems with Applications&quot;,&quot;container-title-short&quot;:&quot;Expert Syst Appl&quot;,&quot;accessed&quot;:{&quot;date-parts&quot;:[[2025,12,30]]},&quot;DOI&quot;:&quot;10.1016/J.ESWA.2023.119630&quot;,&quot;ISSN&quot;:&quot;0957-4174&quot;,&quot;URL&quot;:&quot;https://www.sciencedirect.com/science/article/abs/pii/S0957417423001318?via%3Dihub&quot;,&quot;issued&quot;:{&quot;date-parts&quot;:[[2023,6,1]]},&quot;page&quot;:&quot;119630&quot;,&quot;abstract&quot;:&quot;Novel repair-and-support ships can conduct spot systemic maintenance and repair (MR) working for damaged offshore platforms on a remote ocean. This causes competition against shipyards when repair-and-support ships enter the MR market of offshore platforms. Therefore, to wisely decide the optimal strategy for repair-and-support ships, competition analysis is conducted between the repair-and-support ship and shipyard when providing MR services for damaged offshore platforms on a remote ocean from the three aspects of space, time and cost. A pricing game model of the repair-and-support ship and shipyard under multiple repair tasks on a remote ocean is formulated, considering the choice preference of repair decision-makers and the characteristics of the repair-and-support ship as a compound player. Aiming at the particularities of this model, a solution method based on an iterative algorithm is designed to address the pricing game model. It is proven that the designed solution method has advantages in global optimality and CPU running time by comparing it with an enumeration method. In the numerical part, we obtain the optimal pricing strategy and management insights into the technical gaps and damage degree of offshore platforms. The results can provide theoretical and decision support for the pricing strategy of repair-and-support ships entering the MR market of offshore platforms.&quot;,&quot;publisher&quot;:&quot;Pergamon&quot;,&quot;volume&quot;:&quot;219&quot;},&quot;isTemporary&quot;:false,&quot;suppress-author&quot;:false,&quot;composite&quot;:false,&quot;author-only&quot;:false}]},{&quot;citationID&quot;:&quot;MENDELEY_CITATION_f62966e3-d25b-4890-84bb-2bf53cb52a48&quot;,&quot;properties&quot;:{&quot;noteIndex&quot;:0},&quot;isEdited&quot;:false,&quot;manualOverride&quot;:{&quot;isManuallyOverridden&quot;:false,&quot;citeprocText&quot;:&quot;[5]&quot;,&quot;manualOverrideText&quot;:&quot;&quot;},&quot;citationTag&quot;:&quot;MENDELEY_CITATION_v3_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&quot;,&quot;citationItems&quot;:[{&quot;id&quot;:&quot;9642f444-6ca8-3ca5-b451-c8cb4e2e3a98&quot;,&quot;itemData&quot;:{&quot;type&quot;:&quot;chapter&quot;,&quot;id&quot;:&quot;9642f444-6ca8-3ca5-b451-c8cb4e2e3a98&quot;,&quot;title&quot;:&quot;Intelligent Decision‐support Systems in Supply Chains: Requirements Identification&quot;,&quot;author&quot;:[{&quot;family&quot;:&quot;Sa‐Iz&quot;,&quot;given&quot;:&quot;Eduardo&quot;,&quot;parse-names&quot;:false,&quot;dropping-particle&quot;:&quot;&quot;,&quot;non-dropping-particle&quot;:&quot;&quot;},{&quot;family&quot;:&quot;Poler&quot;,&quot;given&quot;:&quot;Raul&quot;,&quot;parse-names&quot;:false,&quot;dropping-particle&quot;:&quot;&quot;,&quot;non-dropping-particle&quot;:&quot;&quot;},{&quot;family&quot;:&quot;Andres&quot;,&quot;given&quot;:&quot;Beatriz&quot;,&quot;parse-names&quot;:false,&quot;dropping-particle&quot;:&quot;&quot;,&quot;non-dropping-particle&quot;:&quot;&quot;}],&quot;DOI&quot;:&quot;10.1002/9781119564034.ch3&quot;,&quot;ISBN&quot;:&quot;9781786303738&quot;,&quot;issued&quot;:{&quot;date-parts&quot;:[[2018,10,1]]},&quot;page&quot;:&quot;23-29&quot;,&quot;container-title-short&quot;:&quot;&quot;},&quot;isTemporary&quot;:false,&quot;suppress-author&quot;:false,&quot;composite&quot;:false,&quot;author-only&quot;:false}]},{&quot;citationID&quot;:&quot;MENDELEY_CITATION_eb78c130-7b78-4918-82e7-0a8131fed75a&quot;,&quot;properties&quot;:{&quot;noteIndex&quot;:0},&quot;isEdited&quot;:false,&quot;manualOverride&quot;:{&quot;isManuallyOverridden&quot;:false,&quot;citeprocText&quot;:&quot;[6]&quot;,&quot;manualOverrideText&quot;:&quot;&quot;},&quot;citationTag&quot;:&quot;MENDELEY_CITATION_v3_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&quot;,&quot;citationItems&quot;:[{&quot;id&quot;:&quot;f1364ef2-6346-347b-9a80-21a0164aa0c4&quot;,&quot;itemData&quot;:{&quot;type&quot;:&quot;article-journal&quot;,&quot;id&quot;:&quot;f1364ef2-6346-347b-9a80-21a0164aa0c4&quot;,&quot;title&quot;:&quot;Using the Delone and McLean Success Model to Evaluate Moodle's Information System Success&quot;,&quot;author&quot;:[{&quot;family&quot;:&quot;Alduaij&quot;,&quot;given&quot;:&quot;Manal Y.&quot;,&quot;parse-names&quot;:false,&quot;dropping-particle&quot;:&quot;&quot;,&quot;non-dropping-particle&quot;:&quot;&quot;},{&quot;family&quot;:&quot;Alterkait&quot;,&quot;given&quot;:&quot;Mariam A.&quot;,&quot;parse-names&quot;:false,&quot;dropping-particle&quot;:&quot;&quot;,&quot;non-dropping-particle&quot;:&quot;&quot;},{&quot;family&quot;:&quot;Alainati&quot;,&quot;given&quot;:&quot;Sliaikhah&quot;,&quot;parse-names&quot;:false,&quot;dropping-particle&quot;:&quot;&quot;,&quot;non-dropping-particle&quot;:&quot;&quot;}],&quot;container-title&quot;:&quot;Engineering, Technology and Applied Science Research&quot;,&quot;DOI&quot;:&quot;10.48084/etasr.7300&quot;,&quot;ISSN&quot;:&quot;17928036&quot;,&quot;issued&quot;:{&quot;date-parts&quot;:[[2024,8,1]]},&quot;page&quot;:&quot;15008-15015&quot;,&quot;abstract&quot;:&quot;This study evaluated the Moodle Professional Learning Management System (PLMS), based on user experience during the global pandemic of COMD-lb, to explore the impact of system, service, information, education, learner, and instructor qualities on user satisfaction (SAT), perceived ease of use (PEOU), and perceived usefulness (PU). Data were collected using previously validated scales. Using SmartPLS structural equation modeling, data from 403 college students were analyzed to test 22 hypotheses. The results show that system and information quality positively affect PEOU. Although service quality had a partially significant impact on PU. it negatively affected SAT and PEOU. The quality of the education system had a partially positive impact on PU but a negative impact on PEOU and SAT. Learner quality positively affected PEOU, PU, and SAT. Although PU and PEOU significantly and positively affected benefits (BEN). SAT had only a partially significant impact. The results support the need for continued integration of e-learning with traditional learning schemas. This comprehensive analysis demonstrates how quality dimensions affect user experiences and outcomes in a unique cultural and emergency context, thus contributing to the e-learning body of knowledge.&quot;,&quot;publisher&quot;:&quot;Dr D. Pylarinos&quot;,&quot;issue&quot;:&quot;4&quot;,&quot;volume&quot;:&quot;14&quot;,&quot;container-title-short&quot;:&quot;&quot;},&quot;isTemporary&quot;:false,&quot;suppress-author&quot;:false,&quot;composite&quot;:false,&quot;author-only&quot;:false}]},{&quot;citationID&quot;:&quot;MENDELEY_CITATION_468b90f3-cd3b-471a-bc01-3c1704b8a545&quot;,&quot;properties&quot;:{&quot;noteIndex&quot;:0},&quot;isEdited&quot;:false,&quot;manualOverride&quot;:{&quot;isManuallyOverridden&quot;:false,&quot;citeprocText&quot;:&quot;[7]&quot;,&quot;manualOverrideText&quot;:&quot;&quot;},&quot;citationTag&quot;:&quot;MENDELEY_CITATION_v3_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&quot;,&quot;citationItems&quot;:[{&quot;id&quot;:&quot;7e57d8fb-e7a0-352b-bd22-b926e4fae476&quot;,&quot;itemData&quot;:{&quot;type&quot;:&quot;article-journal&quot;,&quot;id&quot;:&quot;7e57d8fb-e7a0-352b-bd22-b926e4fae476&quot;,&quot;title&quot;:&quot;A stabilized branch-and-price-and-cut algorithm for the waste transportation problem with split transportation&quot;,&quot;author&quot;:[{&quot;family&quot;:&quot;Zhang&quot;,&quot;given&quot;:&quot;Li&quot;,&quot;parse-names&quot;:false,&quot;dropping-particle&quot;:&quot;&quot;,&quot;non-dropping-particle&quot;:&quot;&quot;},{&quot;family&quot;:&quot;Liu&quot;,&quot;given&quot;:&quot;Zhongshan&quot;,&quot;parse-names&quot;:false,&quot;dropping-particle&quot;:&quot;&quot;,&quot;non-dropping-particle&quot;:&quot;&quot;},{&quot;family&quot;:&quot;Shan&quot;,&quot;given&quot;:&quot;Wenxuan&quot;,&quot;parse-names&quot;:false,&quot;dropping-particle&quot;:&quot;&quot;,&quot;non-dropping-particle&quot;:&quot;&quot;},{&quot;family&quot;:&quot;Yu&quot;,&quot;given&quot;:&quot;Bin&quot;,&quot;parse-names&quot;:false,&quot;dropping-particle&quot;:&quot;&quot;,&quot;non-dropping-particle&quot;:&quot;&quot;}],&quot;container-title&quot;:&quot;Computers &amp; Industrial Engineering&quot;,&quot;container-title-short&quot;:&quot;Comput Ind Eng&quot;,&quot;accessed&quot;:{&quot;date-parts&quot;:[[2025,12,30]]},&quot;DOI&quot;:&quot;10.1016/J.CIE.2023.109143&quot;,&quot;ISSN&quot;:&quot;0360-8352&quot;,&quot;URL&quot;:&quot;https://www.sciencedirect.com/science/article/abs/pii/S0360835223001675&quot;,&quot;issued&quot;:{&quot;date-parts&quot;:[[2023,4,1]]},&quot;page&quot;:&quot;109143&quot;,&quot;abstract&quot;:&quot;In the context of waste classification, different categories of waste are collected and stored separately in each collection location, which makes the split transportation implement readily in the waste transportation problem. The split transportation refers to that trailers are allowed to visit each location several times to transport different categories of waste from collection locations to transfer stations. Since split transportation relaxes the basic assumption that each collection locationshould be visited exactly once, it would lead to flexible combinations of routes and help waste transportation departments or companies save on operational costs. In this paper, we present a novel waste transportation problem that extends the traditional waste transportation problem by introducing the concept of split transportation. We develop a mixed integer programming formulation and a branch-and-price-and-cut algorithm on an extended network to solve the investigated problem. The extended network simplifies the pricing subproblem, but renders high degeneration in column generation. Then, the stabilized technique is devised to speed up the convergence speed of the proposed algorithm. The efficiency of the proposed algorithm is tested on a real-world instance and a set of benchmark instances. Then, we discuss the impact of split transporation, demand intervals, and trailer capacity to give managerial insights for waste transportation departments or companies.&quot;,&quot;publisher&quot;:&quot;Pergamon&quot;,&quot;volume&quot;:&quot;178&quot;},&quot;isTemporary&quot;:false,&quot;suppress-author&quot;:false,&quot;composite&quot;:false,&quot;author-only&quot;:false}]},{&quot;citationID&quot;:&quot;MENDELEY_CITATION_f997397a-ac4a-4d37-9031-5757f24ad210&quot;,&quot;properties&quot;:{&quot;noteIndex&quot;:0},&quot;isEdited&quot;:false,&quot;manualOverride&quot;:{&quot;isManuallyOverridden&quot;:false,&quot;citeprocText&quot;:&quot;[8]&quot;,&quot;manualOverrideText&quot;:&quot;&quot;},&quot;citationTag&quot;:&quot;MENDELEY_CITATION_v3_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&quot;,&quot;citationItems&quot;:[{&quot;id&quot;:&quot;06b27a10-b36e-38b8-b6a2-6f4169be07b8&quot;,&quot;itemData&quot;:{&quot;type&quot;:&quot;article&quot;,&quot;id&quot;:&quot;06b27a10-b36e-38b8-b6a2-6f4169be07b8&quot;,&quot;title&quot;:&quot;IoT and Business Intelligence Based Model Design for Liquefied Petroleum Gas (LPG) Distribution Monitoring&quot;,&quot;author&quot;:[{&quot;family&quot;:&quot;Tandazo Espinoza&quot;,&quot;given&quot;:&quot;Maximo Giovani&quot;,&quot;parse-names&quot;:false,&quot;dropping-particle&quot;:&quot;&quot;,&quot;non-dropping-particle&quot;:&quot;&quot;},{&quot;family&quot;:&quot;Punina Cordova&quot;,&quot;given&quot;:&quot;Byron Ivan&quot;,&quot;parse-names&quot;:false,&quot;dropping-particle&quot;:&quot;&quot;,&quot;non-dropping-particle&quot;:&quot;&quot;},{&quot;family&quot;:&quot;Tandazo Vanegas&quot;,&quot;given&quot;:&quot;Ronald Eduardo&quot;,&quot;parse-names&quot;:false,&quot;dropping-particle&quot;:&quot;&quot;,&quot;non-dropping-particle&quot;:&quot;&quot;}],&quot;DOI&quot;:&quot;10.20944/preprints202402.0705.v1&quot;,&quot;URL&quot;:&quot;https://www.preprints.org/manuscript/202402.0705/v1&quot;,&quot;issued&quot;:{&quot;date-parts&quot;:[[2024,2,12]]},&quot;abstract&quot;:&quot;&lt;p&gt;Gas leakage can occur for various reasons, including a gas leak in the distribution line, damaged regulators, service connection failures, fluctuations in inlet gas pressure, and other factors leading to millions in losses to the state. The objective is to develop a general and intelligent model for tracking and monitoring LPG distribution based on the Internet of Things and Business Intelligence technology. Devices such as sensors and actuators reduce risks and prevent accidents. IoT can also access automatic control of machines and infrastructure, and sensors’ data helps make intelligent decisions. The quantitative approach is used in the systematic review methodology based on the PRISMA statement; the architecture design is based on analytical research that studies the feasibility of a measure through empirical evidence; and the architecture description uses a qualitative approach. The Y.4908 Standard evaluates an IoT network’s interoperability, usability, and security. A targeted group of thirty IT professionals was surveyed to assess the Business Intelligence model. Forty scientific papers were selected for analysis. A model with IoT components and a four-level business intelligence system was found. At the overall average level, 49% strongly agree, 38% agree, 12% neither agree nor disagree, and 1% disagree. In other words, the model has an overall average approval rating of 87%.&lt;/p&gt;&quot;,&quot;container-title-short&quot;:&quot;&quot;},&quot;isTemporary&quot;:false,&quot;suppress-author&quot;:false,&quot;composite&quot;:false,&quot;author-only&quot;:false}]},{&quot;citationID&quot;:&quot;MENDELEY_CITATION_4a1c82cc-684e-4ce9-a685-611892850bfd&quot;,&quot;properties&quot;:{&quot;noteIndex&quot;:0},&quot;isEdited&quot;:false,&quot;manualOverride&quot;:{&quot;isManuallyOverridden&quot;:false,&quot;citeprocText&quot;:&quot;[9]&quot;,&quot;manualOverrideText&quot;:&quot;&quot;},&quot;citationTag&quot;:&quot;MENDELEY_CITATION_v3_eyJjaXRhdGlvbklEIjoiTUVOREVMRVlfQ0lUQVRJT05fNGExYzgyY2MtNjg0ZS00Y2U5LWE2ODUtNjExODkyODUwYmZkIiwicHJvcGVydGllcyI6eyJub3RlSW5kZXgiOjB9LCJpc0VkaXRlZCI6ZmFsc2UsIm1hbnVhbE92ZXJyaWRlIjp7ImlzTWFudWFsbHlPdmVycmlkZGVuIjpmYWxzZSwiY2l0ZXByb2NUZXh0IjoiWzldIiwibWFudWFsT3ZlcnJpZGVUZXh0IjoiIn0sImNpdGF0aW9uSXRlbXMiOlt7ImlkIjoiMjIwZTEyNTEtY2Q1My0zMTI1LTkzNmUtNzUwYzkzNmM0OTVkIiwiaXRlbURhdGEiOnsidHlwZSI6InJlcG9ydCIsImlkIjoiMjIwZTEyNTEtY2Q1My0zMTI1LTkzNmUtNzUwYzkzNmM0OTVk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quot;,&quot;citationItems&quot;:[{&quot;id&quot;:&quot;220e1251-cd53-3125-936e-750c936c495d&quot;,&quot;itemData&quot;:{&quot;type&quot;:&quot;report&quot;,&quot;id&quot;:&quot;220e1251-cd53-3125-936e-750c936c495d&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d9649197-bf59-4c9f-95a9-e887d78adcb8&quot;,&quot;properties&quot;:{&quot;noteIndex&quot;:0},&quot;isEdited&quot;:false,&quot;manualOverride&quot;:{&quot;isManuallyOverridden&quot;:false,&quot;citeprocText&quot;:&quot;[10]&quot;,&quot;manualOverrideText&quot;:&quot;&quot;},&quot;citationItems&quot;:[{&quot;id&quot;:&quot;cdb48870-d4dd-3230-9529-4a3b15936bb2&quot;,&quot;itemData&quot;:{&quot;type&quot;:&quot;article-journal&quot;,&quot;id&quot;:&quot;cdb48870-d4dd-3230-9529-4a3b15936bb2&quot;,&quot;title&quot;:&quot;Sistem Penjualan LPG Berbasis Web Dengan Menggunakan E-KTP&quot;,&quot;author&quot;:[{&quot;family&quot;:&quot;Moh. Rizal Bashori&quot;,&quot;given&quot;:&quot;&quot;,&quot;parse-names&quot;:false,&quot;dropping-particle&quot;:&quot;&quot;,&quot;non-dropping-particle&quot;:&quot;&quot;},{&quot;family&quot;:&quot;Putri Aisyiyah Rakhma Devi&quot;,&quot;given&quot;:&quot;&quot;,&quot;parse-names&quot;:false,&quot;dropping-particle&quot;:&quot;&quot;,&quot;non-dropping-particle&quot;:&quot;&quot;}],&quot;container-title&quot;:&quot;Repeater : Publikasi Teknik Informatika dan Jaringan&quot;,&quot;DOI&quot;:&quot;10.62951/repeater.v2i3.117&quot;,&quot;ISSN&quot;:&quot;3046-7284&quot;,&quot;issued&quot;:{&quot;date-parts&quot;:[[2024,7,4]]},&quot;page&quot;:&quot;102-118&quot;,&quot;abstract&quot;:&quot;Web-based LPG gas sales system using E-KTP is an application designed to facilitate the process of selling LPG gas online by using E-KTP as a user identity verification tool. This system was built with the aim of increasing efficiency and security in the LPG gas sales transaction process. This system utilizes web technology to allow users to sell LPG gas online through a platform accessed through a web browser. Users will be required to upload a photo of their E-KTP as part of the identity verification process. After identity verification, users can place an order for LPG gas according to their needs. The system is also equipped with an LPG gas stock management feature, so that sellers can monitor their LPG gas stock in real-time and procure new LPG gas if the stock is running low. In addition, the system is also equipped with an LPG gas delivery tracking feature, so that users can track the status of their LPG gas shipments from the warehouse to the delivery location. With this web-based LPG gas sales system using E-KTP, it is expected to increase efficiency in the LPG gas sales process, as well as increase security in online transactions by using E-KTP as a means of verifying user identity.&quot;,&quot;publisher&quot;:&quot;Asosiasi Penelitian dan Pengajar Ilmu Hukum Indonesia&quot;,&quot;issue&quot;:&quot;3&quot;,&quot;volume&quot;:&quot;2&quot;,&quot;container-title-short&quot;:&quot;&quot;},&quot;isTemporary&quot;:false,&quot;suppress-author&quot;:false,&quot;composite&quot;:false,&quot;author-only&quot;:false}],&quot;citationTag&quot;:&quot;MENDELEY_CITATION_v3_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&quot;},{&quot;citationID&quot;:&quot;MENDELEY_CITATION_1473570a-d015-4e64-9ab9-372fa4ca8aef&quot;,&quot;properties&quot;:{&quot;noteIndex&quot;:0},&quot;isEdited&quot;:false,&quot;manualOverride&quot;:{&quot;isManuallyOverridden&quot;:false,&quot;citeprocText&quot;:&quot;[11]&quot;,&quot;manualOverrideText&quot;:&quot;&quot;},&quot;citationTag&quot;:&quot;MENDELEY_CITATION_v3_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&quot;,&quot;citationItems&quot;:[{&quot;id&quot;:&quot;64a618a0-ddf5-348a-ab9b-651bdd803d6e&quot;,&quot;itemData&quot;:{&quot;type&quot;:&quot;article-journal&quot;,&quot;id&quot;:&quot;64a618a0-ddf5-348a-ab9b-651bdd803d6e&quot;,&quot;title&quot;:&quot;Information System For Multi-Region LPG 3 Kg Realization Data Processing at PT Indung Tulot Energy (Pertamina) Banda Aceh&quot;,&quot;author&quot;:[{&quot;family&quot;:&quot;Ferri&quot;,&quot;given&quot;:&quot;M&quot;,&quot;parse-names&quot;:false,&quot;dropping-particle&quot;:&quot;&quot;,&quot;non-dropping-particle&quot;:&quot;&quot;},{&quot;family&quot;:&quot;Ikhbar&quot;,&quot;given&quot;:&quot;Samsul&quot;,&quot;parse-names&quot;:false,&quot;dropping-particle&quot;:&quot;&quot;,&quot;non-dropping-particle&quot;:&quot;&quot;},{&quot;family&quot;:&quot;Munawir&quot;,&quot;given&quot;:&quot;&quot;,&quot;parse-names&quot;:false,&quot;dropping-particle&quot;:&quot;&quot;,&quot;non-dropping-particle&quot;:&quot;&quot;}],&quot;container-title&quot;:&quot;Journal Dekstop Application (JDA)&quot;,&quot;chapter-number&quot;:&quot;Articles&quot;,&quot;DOI&quot;:&quot;10.59431/jda.v2i1.319&quot;,&quot;URL&quot;:&quot;https://doi.org/10.59431/jda.v2i1.319&quot;,&quot;page&quot;:&quot;9–22&quot;,&quot;language&quot;:&quot;EN&quot;,&quot;abstract&quot;:&quot;This research aims to address challenges in the management and distribution activities of 3 Kg LPG at PT Indung Tulot Energy (Pertamina) Banda Aceh. These challenges include difficulties in data collection, distribution transactions, and efficient report generation. Data collection methods used were Field Studies and Literature Studies. The research resulted in an LPG 3 Kg allocation information system application, designed to accelerate and simplify allocation data management processes, sub-distributor data management, and improve reporting effectiveness. The system is intended to resolve existing problems and enhance services at PT Indung Tulot Energy (Pertamina) Banda Aceh&quot;,&quot;issue&quot;:&quot;1&quot;,&quot;volume&quot;:&quot;2&quot;,&quot;container-title-short&quot;:&quot;&quot;},&quot;isTemporary&quot;:false,&quot;suppress-author&quot;:false,&quot;composite&quot;:false,&quot;author-only&quot;:false}]},{&quot;citationID&quot;:&quot;MENDELEY_CITATION_201bdf0f-af62-4434-b611-081c1b06aac7&quot;,&quot;properties&quot;:{&quot;noteIndex&quot;:0},&quot;isEdited&quot;:false,&quot;manualOverride&quot;:{&quot;isManuallyOverridden&quot;:false,&quot;citeprocText&quot;:&quot;[12]&quot;,&quot;manualOverrideText&quot;:&quot;&quot;},&quot;citationTag&quot;:&quot;MENDELEY_CITATION_v3_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&quot;,&quot;citationItems&quot;:[{&quot;id&quot;:&quot;a9a7258c-074d-30c2-8669-f7fa0eabdc8c&quot;,&quot;itemData&quot;:{&quot;type&quot;:&quot;book&quot;,&quot;id&quot;:&quot;a9a7258c-074d-30c2-8669-f7fa0eabdc8c&quot;,&quot;title&quot;:&quot;Software Engineering: A Practitioner's Approach 9 th Edition&quot;,&quot;author&quot;:[{&quot;family&quot;:&quot;Ruas&quot;,&quot;given&quot;:&quot;Terry&quot;,&quot;parse-names&quot;:false,&quot;dropping-particle&quot;:&quot;&quot;,&quot;non-dropping-particle&quot;:&quot;&quot;},{&quot;family&quot;:&quot;Grosky&quot;,&quot;given&quot;:&quot;William&quot;,&quot;parse-names&quot;:false,&quot;dropping-particle&quot;:&quot;&quot;,&quot;non-dropping-particle&quot;:&quot;&quot;}],&quot;issued&quot;:{&quot;date-parts&quot;:[[2020,1,1]]},&quot;container-title-short&quot;:&quot;&quot;},&quot;isTemporary&quot;:false,&quot;suppress-author&quot;:false,&quot;composite&quot;:false,&quot;author-only&quot;:false}]},{&quot;citationID&quot;:&quot;MENDELEY_CITATION_0230640e-069e-440e-9e40-a57162a8a75e&quot;,&quot;properties&quot;:{&quot;noteIndex&quot;:0},&quot;isEdited&quot;:false,&quot;manualOverride&quot;:{&quot;isManuallyOverridden&quot;:false,&quot;citeprocText&quot;:&quot;[13]&quot;,&quot;manualOverrideText&quot;:&quot;&quot;},&quot;citationTag&quot;:&quot;MENDELEY_CITATION_v3_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&quot;,&quot;citationItems&quot;:[{&quot;id&quot;:&quot;8cbe512a-97ee-3ca5-a5fb-735c398ff0a9&quot;,&quot;itemData&quot;:{&quot;type&quot;:&quot;article-journal&quot;,&quot;id&quot;:&quot;8cbe512a-97ee-3ca5-a5fb-735c398ff0a9&quot;,&quot;title&quot;:&quot;LITERATURE REVIEW: ADVANTAGES AND DISADVANTAGES OF BLACK BOX AND WHITE BOX TESTING METHODS&quot;,&quot;author&quot;:[{&quot;family&quot;:&quot;Maspupah&quot;,&quot;given&quot;:&quot;Asri&quot;,&quot;parse-names&quot;:false,&quot;dropping-particle&quot;:&quot;&quot;,&quot;non-dropping-particle&quot;:&quot;&quot;}],&quot;container-title&quot;:&quot;Jurnal Techno Nusa Mandiri&quot;,&quot;DOI&quot;:&quot;10.33480/techno.v21i2.5776&quot;,&quot;ISSN&quot;:&quot;1978-2136&quot;,&quot;issued&quot;:{&quot;date-parts&quot;:[[2024,9,30]]},&quot;page&quot;:&quot;151-162&quot;,&quot;abstract&quot;:&quot;Software testing methods play a crucial role in ensuring the quality, security, and performance of applications. The two main approaches often used are black box and white box testing. This article presents a comprehensive literature review of the characteristics, advantages and disadvantages of both testing methods with the aim of providing in-depth insights for practitioners and researchers in the field of software engineering. The research method used is Systematic Literature Review (SLR), which is a technique of collecting information through the process of searching for literature based on research questions, filtering search results, evaluating, and analyzing relevant research from various academic database sources to gain a comprehensive understanding. Through the analysis of various literature studies, the results of this research are the characteristics of each testing method that is more effectively used in best practice to achieve efficient testing with the coverage of literature review sources in the range of 2020 to 2024. The review of these characteristics is based on seven criteria, namely: test focus, test base, tester's point of view, test case design, program error identification method, program code knowledge, and test effectiveness. In addition, this article presents a comparison of the two methods so that the differences in testing methods can be clearly recognised in terms of how they are implemented. Based on the results of review literature, both methods are better used together in order to ensure that the functional and internal code structure of the software is functioning properly.&quot;,&quot;publisher&quot;:&quot;LPPM Universitas Nusa Mandiri&quot;,&quot;issue&quot;:&quot;2&quot;,&quot;volume&quot;:&quot;21&quot;,&quot;container-title-short&quot;:&quot;&quot;},&quot;isTemporary&quot;:false,&quot;suppress-author&quot;:false,&quot;composite&quot;:false,&quot;author-only&quot;:false}]},{&quot;citationID&quot;:&quot;MENDELEY_CITATION_9d656b66-75a5-42ca-b21f-5cbe5ee5a9f0&quot;,&quot;properties&quot;:{&quot;noteIndex&quot;:0},&quot;isEdited&quot;:false,&quot;manualOverride&quot;:{&quot;isManuallyOverridden&quot;:false,&quot;citeprocText&quot;:&quot;[14]&quot;,&quot;manualOverrideText&quot;:&quot;&quot;},&quot;citationTag&quot;:&quot;MENDELEY_CITATION_v3_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&quot;,&quot;citationItems&quot;:[{&quot;id&quot;:&quot;dad936f7-b2d6-37a5-804e-92146f6b337d&quot;,&quot;itemData&quot;:{&quot;type&quot;:&quot;book&quot;,&quot;id&quot;:&quot;dad936f7-b2d6-37a5-804e-92146f6b337d&quot;,&quot;title&quot;:&quot;Management Information Systems: Managing the Digital Firm, Global Edition&quot;,&quot;author&quot;:[{&quot;family&quot;:&quot;Laudon&quot;,&quot;given&quot;:&quot;Kenneth C&quot;,&quot;parse-names&quot;:false,&quot;dropping-particle&quot;:&quot;&quot;,&quot;non-dropping-particle&quot;:&quot;&quot;},{&quot;family&quot;:&quot;Laudon&quot;,&quot;given&quot;:&quot;Jane Price&quot;,&quot;parse-names&quot;:false,&quot;dropping-particle&quot;:&quot;&quot;,&quot;non-dropping-particle&quot;:&quot;&quot;}],&quot;ISBN&quot;:&quot;1292403578,9781292403571&quot;,&quot;issued&quot;:{&quot;date-parts&quot;:[[2021]]},&quot;edition&quot;:&quot;17&quot;,&quot;publisher&quot;:&quot;Pearson Higher Ed&quot;,&quot;container-title-short&quot;:&quot;&quot;},&quot;isTemporary&quot;:false,&quot;suppress-author&quot;:false,&quot;composite&quot;:false,&quot;author-only&quot;:false}]},{&quot;citationID&quot;:&quot;MENDELEY_CITATION_6801e149-5c41-45de-a935-1da5d386b9b6&quot;,&quot;properties&quot;:{&quot;noteIndex&quot;:0},&quot;isEdited&quot;:false,&quot;manualOverride&quot;:{&quot;isManuallyOverridden&quot;:false,&quot;citeprocText&quot;:&quot;[15]&quot;,&quot;manualOverrideText&quot;:&quot;&quot;},&quot;citationTag&quot;:&quot;MENDELEY_CITATION_v3_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&quot;,&quot;citationItems&quot;:[{&quot;id&quot;:&quot;350d5fab-9f96-3e05-8958-ebc5972713a3&quot;,&quot;itemData&quot;:{&quot;type&quot;:&quot;article-journal&quot;,&quot;id&quot;:&quot;350d5fab-9f96-3e05-8958-ebc5972713a3&quot;,&quot;title&quot;:&quot;Intelligent decision support system for optimizing inventory management under stochastic events&quot;,&quot;author&quot;:[{&quot;family&quot;:&quot;Long&quot;,&quot;given&quot;:&quot;Le Ngoc Bao&quot;,&quot;parse-names&quot;:false,&quot;dropping-particle&quot;:&quot;&quot;,&quot;non-dropping-particle&quot;:&quot;&quot;},{&quot;family&quot;:&quot;Kim&quot;,&quot;given&quot;:&quot;Hwan-Seong&quot;,&quot;parse-names&quot;:false,&quot;dropping-particle&quot;:&quot;&quot;,&quot;non-dropping-particle&quot;:&quot;&quot;},{&quot;family&quot;:&quot;Cuong&quot;,&quot;given&quot;:&quot;Truong Ngoc&quot;,&quot;parse-names&quot;:false,&quot;dropping-particle&quot;:&quot;&quot;,&quot;non-dropping-particle&quot;:&quot;&quot;},{&quot;family&quot;:&quot;You&quot;,&quot;given&quot;:&quot;Sam-Sang&quot;,&quot;parse-names&quot;:false,&quot;dropping-particle&quot;:&quot;&quot;,&quot;non-dropping-particle&quot;:&quot;&quot;}],&quot;container-title&quot;:&quot;Applied Intelligence&quot;,&quot;DOI&quot;:&quot;10.1007/s10489-023-04801-3&quot;,&quot;ISSN&quot;:&quot;1573-7497&quot;,&quot;URL&quot;:&quot;https://doi.org/10.1007/s10489-023-04801-3&quot;,&quot;issued&quot;:{&quot;date-parts&quot;:[[2023]]},&quot;page&quot;:&quot;23675-23697&quot;,&quot;abstract&quot;:&quot;This study examines an optimal pricing policy for managing deteriorating products in a stochastic inventory system. Customer arrival is formulated as a Poisson process with a fixed rate, and customer demand is probabilistically expressed based on the valuation of the product. Typically, customer interest in items decreases over time because of the declining quality of deteriorating products. A dynamic pricing policy is needed to increase retailer profitability under stochastic scenarios. This paper combines the Hamilton–Jacobi–Bellman (HJB) equation with the Particle Swarm Optimization (PSO) approach to realize an optimal solution for the dynamic pricing strategy with specific boundaries using an analytical approach. Furthermore, an artificial intelligence-based High-Order Neural Network (HONN) model is implemented as an intelligent strategy to approximate the complex dynamic behaviors of the stochastic inventory system. The present study aims to fill the research gap by comparing the analytical solution obtained from the hybrid optimization using HJB–PSO and the intelligent strategy obtained from the HONN model. The proposed approaches bring greater accuracy and efficiency to inventory management tools. The performance difference between the proposed algorithms indicates that the error does not exceed the desired limit ($$\\le$$1%), indicating that the analytical and numerical solutions found can be used interchangeably in practice. Furthermore, all validation tests ensure that the proposed decision support system can aid policymakers in managing stochastic inventory systems with minimal effort and adopting strategies to ensure resilience and customer satisfaction.&quot;,&quot;issue&quot;:&quot;20&quot;,&quot;volume&quot;:&quot;53&quot;,&quot;container-title-short&quot;:&quot;&quot;},&quot;isTemporary&quot;:false,&quot;suppress-author&quot;:false,&quot;composite&quot;:false,&quot;author-only&quot;:false}]},{&quot;citationID&quot;:&quot;MENDELEY_CITATION_318baa57-0cbe-4b26-a404-e6c16d1ec39b&quot;,&quot;properties&quot;:{&quot;noteIndex&quot;:0},&quot;isEdited&quot;:false,&quot;manualOverride&quot;:{&quot;isManuallyOverridden&quot;:false,&quot;citeprocText&quot;:&quot;[16]&quot;,&quot;manualOverrideText&quot;:&quot;&quot;},&quot;citationTag&quot;:&quot;MENDELEY_CITATION_v3_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&quot;,&quot;citationItems&quot;:[{&quot;id&quot;:&quot;06ee8e21-a0fe-3513-9799-69e7fbbb87bc&quot;,&quot;itemData&quot;:{&quot;type&quot;:&quot;article&quot;,&quot;id&quot;:&quot;06ee8e21-a0fe-3513-9799-69e7fbbb87bc&quot;,&quot;title&quot;:&quot;Machine Learning Approaches for Fake Reviews Detection: A Systematic Literature Review&quot;,&quot;author&quot;:[{&quot;family&quot;:&quot;Ennaouri&quot;,&quot;given&quot;:&quot;Mohammed&quot;,&quot;parse-names&quot;:false,&quot;dropping-particle&quot;:&quot;&quot;,&quot;non-dropping-particle&quot;:&quot;&quot;},{&quot;family&quot;:&quot;Zellou&quot;,&quot;given&quot;:&quot;Ahmed&quot;,&quot;parse-names&quot;:false,&quot;dropping-particle&quot;:&quot;&quot;,&quot;non-dropping-particle&quot;:&quot;&quot;}],&quot;container-title&quot;:&quot;Journal of Web Engineering&quot;,&quot;DOI&quot;:&quot;10.13052/jwe1540-9589.2254&quot;,&quot;ISSN&quot;:&quot;15445976&quot;,&quot;issued&quot;:{&quot;date-parts&quot;:[[2023]]},&quot;page&quot;:&quot;821-848&quot;,&quot;abstract&quot;:&quot;These days, most people refer to user reviews to purchase an online product. Unfortunately, spammers exploit this situation by posting deceptive reviews and misleading consumers either to promote a product with poor quality or to demote a brand and damage its reputation. Among the solutions to this problem is human verification. Unfortunately, the real-time nature of fake reviews makes the task more difficult, especially on e-commerce platforms. The purpose of this study is to conduct a systematic literature review to analyze solutions put out by researchers who have worked on setting up an automatic and efficient framework to identify fake reviews, unsolved problems in the domain, and the future research direction. Our findings emphasize the importance of the use of certain features and provide researchers and practitioners with insights on proposed solutions and their limitations. Thus, the findings of the study reveals that most approaches focus on sentiment analysis, opinion mining and, in particular, machine learning (ML), which contributes to the development of more powerful models that can significantly solve the problem and thus enhance further the accuracy and efficiency of detecting fake reviews.&quot;,&quot;publisher&quot;:&quot;River Publishers&quot;,&quot;issue&quot;:&quot;5&quot;,&quot;volume&quot;:&quot;22&quot;},&quot;isTemporary&quot;:false,&quot;suppress-author&quot;:false,&quot;composite&quot;:false,&quot;author-only&quot;:false}]},{&quot;citationID&quot;:&quot;MENDELEY_CITATION_619dfa27-5223-4a55-8037-c767a5d99ee4&quot;,&quot;properties&quot;:{&quot;noteIndex&quot;:0},&quot;isEdited&quot;:false,&quot;manualOverride&quot;:{&quot;isManuallyOverridden&quot;:false,&quot;citeprocText&quot;:&quot;[17]&quot;,&quot;manualOverrideText&quot;:&quot;&quot;},&quot;citationTag&quot;:&quot;MENDELEY_CITATION_v3_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&quot;,&quot;citationItems&quot;:[{&quot;id&quot;:&quot;b2ba32e6-4cd8-31dc-9c3a-b1e9dc505623&quot;,&quot;itemData&quot;:{&quot;type&quot;:&quot;book&quot;,&quot;id&quot;:&quot;b2ba32e6-4cd8-31dc-9c3a-b1e9dc505623&quot;,&quot;title&quot;:&quot;Web Development Using ReactJS&quot;,&quot;author&quot;:[{&quot;family&quot;:&quot;Keshari&quot;,&quot;given&quot;:&quot;Pankaj&quot;,&quot;parse-names&quot;:false,&quot;dropping-particle&quot;:&quot;&quot;,&quot;non-dropping-particle&quot;:&quot;&quot;},{&quot;family&quot;:&quot;Maurya&quot;,&quot;given&quot;:&quot;Priya&quot;,&quot;parse-names&quot;:false,&quot;dropping-particle&quot;:&quot;&quot;,&quot;non-dropping-particle&quot;:&quot;&quot;},{&quot;family&quot;:&quot;Kumar&quot;,&quot;given&quot;:&quot;Pankaj&quot;,&quot;parse-names&quot;:false,&quot;dropping-particle&quot;:&quot;&quot;,&quot;non-dropping-particle&quot;:&quot;&quot;},{&quot;family&quot;:&quot;Katiyar&quot;,&quot;given&quot;:&quot;Alok&quot;,&quot;parse-names&quot;:false,&quot;dropping-particle&quot;:&quot;&quot;,&quot;non-dropping-particle&quot;:&quot;&quot;}],&quot;DOI&quot;:&quot;10.1109/ICAC3N60023.2023.10541743&quot;,&quot;issued&quot;:{&quot;date-parts&quot;:[[2023,12,15]]},&quot;number-of-pages&quot;:&quot;1571-1575&quot;,&quot;container-title-short&quot;:&quot;&quot;},&quot;isTemporary&quot;:false,&quot;suppress-author&quot;:false,&quot;composite&quot;:false,&quot;author-only&quot;:false}]},{&quot;citationID&quot;:&quot;MENDELEY_CITATION_e202181b-d53f-4ec3-9c4b-a4899e0936f2&quot;,&quot;properties&quot;:{&quot;noteIndex&quot;:0},&quot;isEdited&quot;:false,&quot;manualOverride&quot;:{&quot;isManuallyOverridden&quot;:false,&quot;citeprocText&quot;:&quot;[18], [19]&quot;,&quot;manualOverrideText&quot;:&quot;&quot;},&quot;citationItems&quot;:[{&quot;id&quot;:&quot;99fdc345-434e-3ccc-a7d1-721765aa0b4f&quot;,&quot;itemData&quot;:{&quot;type&quot;:&quot;article-journal&quot;,&quot;id&quot;:&quot;99fdc345-434e-3ccc-a7d1-721765aa0b4f&quot;,&quot;title&quot;:&quot;A Survey on Memory-centric Computer Architectures&quot;,&quot;author&quot;:[{&quot;family&quot;:&quot;Gebregiorgis&quot;,&quot;given&quot;:&quot;Anteneh&quot;,&quot;parse-names&quot;:false,&quot;dropping-particle&quot;:&quot;&quot;,&quot;non-dropping-particle&quot;:&quot;&quot;},{&quot;family&quot;:&quot;Nguyen&quot;,&quot;given&quot;:&quot;Hoang Anh&quot;,&quot;parse-names&quot;:false,&quot;dropping-particle&quot;:&quot;&quot;,&quot;non-dropping-particle&quot;:&quot;Du&quot;},{&quot;family&quot;:&quot;Yu&quot;,&quot;given&quot;:&quot;Jintao&quot;,&quot;parse-names&quot;:false,&quot;dropping-particle&quot;:&quot;&quot;,&quot;non-dropping-particle&quot;:&quot;&quot;},{&quot;family&quot;:&quot;Bishnoi&quot;,&quot;given&quot;:&quot;Rajendra&quot;,&quot;parse-names&quot;:false,&quot;dropping-particle&quot;:&quot;&quot;,&quot;non-dropping-particle&quot;:&quot;&quot;},{&quot;family&quot;:&quot;Taouil&quot;,&quot;given&quot;:&quot;Mottaqiallah&quot;,&quot;parse-names&quot;:false,&quot;dropping-particle&quot;:&quot;&quot;,&quot;non-dropping-particle&quot;:&quot;&quot;},{&quot;family&quot;:&quot;Catthoor&quot;,&quot;given&quot;:&quot;Francky&quot;,&quot;parse-names&quot;:false,&quot;dropping-particle&quot;:&quot;&quot;,&quot;non-dropping-particle&quot;:&quot;&quot;},{&quot;family&quot;:&quot;Hamdioui&quot;,&quot;given&quot;:&quot;Said&quot;,&quot;parse-names&quot;:false,&quot;dropping-particle&quot;:&quot;&quot;,&quot;non-dropping-particle&quot;:&quot;&quot;}],&quot;container-title&quot;:&quot;J. Emerg. Technol. Comput. Syst.&quot;,&quot;DOI&quot;:&quot;10.1145/3544974&quot;,&quot;ISSN&quot;:&quot;1550-4832&quot;,&quot;URL&quot;:&quot;https://doi.org/10.1145/3544974&quot;,&quot;issued&quot;:{&quot;date-parts&quot;:[[2022,10]]},&quot;publisher-place&quot;:&quot;New York, NY, USA&quot;,&quot;abstract&quot;:&quot;Faster and cheaper computers have been constantly demanding technological and architectural improvements. However, current technology is suffering from three technology walls: leakage wall, reliability wall, and cost wall. Meanwhile, existing architecture performance is also saturating due to three well-known architecture walls: memory wall, power wall, and instruction-level parallelism (ILP) wall. Hence, a lot of novel technologies and architectures have been introduced and developed intensively. Our previous work has presented a comprehensive classification and broad overview of memory-centric computer architectures. In this article, we aim to discuss the most important classes of memory-centric architectures thoroughly and evaluate their advantages and disadvantages. Moreover, for each class, the article provides a comprehensive survey on memory-centric architectures available in the literature.&quot;,&quot;publisher&quot;:&quot;Association for Computing Machinery&quot;,&quot;issue&quot;:&quot;4&quot;,&quot;volume&quot;:&quot;18&quot;,&quot;container-title-short&quot;:&quot;&quot;},&quot;isTemporary&quot;:false},{&quot;id&quot;:&quot;9ff45915-d13d-3112-b15e-ec44659f25fa&quot;,&quot;itemData&quot;:{&quot;type&quot;:&quot;article-journal&quot;,&quot;id&quot;:&quot;9ff45915-d13d-3112-b15e-ec44659f25fa&quot;,&quot;title&quot;:&quot;Research on multi-tenant data partition mechanism for SaaS application based on shared schema&quot;,&quot;author&quot;:[{&quot;family&quot;:&quot;Li&quot;,&quot;given&quot;:&quot;X.-N&quot;,&quot;parse-names&quot;:false,&quot;dropping-particle&quot;:&quot;&quot;,&quot;non-dropping-particle&quot;:&quot;&quot;},{&quot;family&quot;:&quot;Li&quot;,&quot;given&quot;:&quot;Q.-Z&quot;,&quot;parse-names&quot;:false,&quot;dropping-particle&quot;:&quot;&quot;,&quot;non-dropping-particle&quot;:&quot;&quot;},{&quot;family&quot;:&quot;Kong&quot;,&quot;given&quot;:&quot;L.-J&quot;,&quot;parse-names&quot;:false,&quot;dropping-particle&quot;:&quot;&quot;,&quot;non-dropping-particle&quot;:&quot;&quot;},{&quot;family&quot;:&quot;Pang&quot;,&quot;given&quot;:&quot;C&quot;,&quot;parse-names&quot;:false,&quot;dropping-particle&quot;:&quot;&quot;,&quot;non-dropping-particle&quot;:&quot;&quot;}],&quot;DOI&quot;:&quot;10.3969/j.issn.1000-436x.2012.z1.015&quot;,&quot;issued&quot;:{&quot;date-parts&quot;:[[2012,9,1]]},&quot;page&quot;:&quot;110-120&quot;,&quot;volume&quot;:&quot;33&quot;},&quot;isTemporary&quot;:false}],&quot;citationTag&quot;:&quot;MENDELEY_CITATION_v3_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&quot;},{&quot;citationID&quot;:&quot;MENDELEY_CITATION_d36c2278-a368-4f54-bb49-e4bf7f3cc753&quot;,&quot;properties&quot;:{&quot;noteIndex&quot;:0},&quot;isEdited&quot;:false,&quot;manualOverride&quot;:{&quot;isManuallyOverridden&quot;:false,&quot;citeprocText&quot;:&quot;[20]&quot;,&quot;manualOverrideText&quot;:&quot;&quot;},&quot;citationTag&quot;:&quot;MENDELEY_CITATION_v3_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&quot;,&quot;citationItems&quot;:[{&quot;id&quot;:&quot;2f7ae418-169c-3290-a777-39db81821385&quot;,&quot;itemData&quot;:{&quot;type&quot;:&quot;book&quot;,&quot;id&quot;:&quot;2f7ae418-169c-3290-a777-39db81821385&quot;,&quot;title&quot;:&quot;Building Microservices&quot;,&quot;author&quot;:[{&quot;family&quot;:&quot;Newman&quot;,&quot;given&quot;:&quot;Sam&quot;,&quot;parse-names&quot;:false,&quot;dropping-particle&quot;:&quot;&quot;,&quot;non-dropping-particle&quot;:&quot;&quot;}],&quot;ISBN&quot;:&quot;1492033995,9781492033998&quot;,&quot;issued&quot;:{&quot;date-parts&quot;:[[2021]]},&quot;publisher&quot;:&quot;\&quot;O'Reilly Media, Inc&quot;,&quot;container-title-short&quot;:&quot;&quot;},&quot;isTemporary&quot;:false,&quot;suppress-author&quot;:false,&quot;composite&quot;:false,&quot;author-only&quot;:false}]},{&quot;citationID&quot;:&quot;MENDELEY_CITATION_f2e009d2-a346-4c3c-9453-26ee26e5fa8c&quot;,&quot;properties&quot;:{&quot;noteIndex&quot;:0},&quot;isEdited&quot;:false,&quot;manualOverride&quot;:{&quot;isManuallyOverridden&quot;:false,&quot;citeprocText&quot;:&quot;[21]&quot;,&quot;manualOverrideText&quot;:&quot;&quot;},&quot;citationTag&quot;:&quot;MENDELEY_CITATION_v3_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&quot;,&quot;citationItems&quot;:[{&quot;id&quot;:&quot;8f1a03f7-eb8e-3ee6-98d2-e5e6bd2e36c8&quot;,&quot;itemData&quot;:{&quot;type&quot;:&quot;book&quot;,&quot;id&quot;:&quot;8f1a03f7-eb8e-3ee6-98d2-e5e6bd2e36c8&quot;,&quot;title&quot;:&quot;Learning React: Modern Patterns for Developing React Apps&quot;,&quot;author&quot;:[{&quot;family&quot;:&quot;Banks&quot;,&quot;given&quot;:&quot;A&quot;,&quot;parse-names&quot;:false,&quot;dropping-particle&quot;:&quot;&quot;,&quot;non-dropping-particle&quot;:&quot;&quot;},{&quot;family&quot;:&quot;Porcello&quot;,&quot;given&quot;:&quot;E&quot;,&quot;parse-names&quot;:false,&quot;dropping-particle&quot;:&quot;&quot;,&quot;non-dropping-particle&quot;:&quot;&quot;}],&quot;ISBN&quot;:&quot;9781492051671&quot;,&quot;URL&quot;:&quot;https://books.google.co.id/books?id=tjjrDwAAQBAJ&quot;,&quot;issued&quot;:{&quot;date-parts&quot;:[[2020]]},&quot;publisher&quot;:&quot;O'Reilly Media&quot;,&quot;container-title-short&quot;:&quot;&quot;},&quot;isTemporary&quot;:false,&quot;suppress-author&quot;:false,&quot;composite&quot;:false,&quot;author-only&quot;:false}]},{&quot;citationID&quot;:&quot;MENDELEY_CITATION_1487d0a7-091f-4ef3-b32f-0e4c2e2f6525&quot;,&quot;properties&quot;:{&quot;noteIndex&quot;:0},&quot;isEdited&quot;:false,&quot;manualOverride&quot;:{&quot;isManuallyOverridden&quot;:false,&quot;citeprocText&quot;:&quot;[13]&quot;,&quot;manualOverrideText&quot;:&quot;&quot;},&quot;citationTag&quot;:&quot;MENDELEY_CITATION_v3_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&quot;,&quot;citationItems&quot;:[{&quot;id&quot;:&quot;8cbe512a-97ee-3ca5-a5fb-735c398ff0a9&quot;,&quot;itemData&quot;:{&quot;type&quot;:&quot;article-journal&quot;,&quot;id&quot;:&quot;8cbe512a-97ee-3ca5-a5fb-735c398ff0a9&quot;,&quot;title&quot;:&quot;LITERATURE REVIEW: ADVANTAGES AND DISADVANTAGES OF BLACK BOX AND WHITE BOX TESTING METHODS&quot;,&quot;author&quot;:[{&quot;family&quot;:&quot;Maspupah&quot;,&quot;given&quot;:&quot;Asri&quot;,&quot;parse-names&quot;:false,&quot;dropping-particle&quot;:&quot;&quot;,&quot;non-dropping-particle&quot;:&quot;&quot;}],&quot;container-title&quot;:&quot;Jurnal Techno Nusa Mandiri&quot;,&quot;DOI&quot;:&quot;10.33480/techno.v21i2.5776&quot;,&quot;ISSN&quot;:&quot;1978-2136&quot;,&quot;issued&quot;:{&quot;date-parts&quot;:[[2024,9,30]]},&quot;page&quot;:&quot;151-162&quot;,&quot;abstract&quot;:&quot;Software testing methods play a crucial role in ensuring the quality, security, and performance of applications. The two main approaches often used are black box and white box testing. This article presents a comprehensive literature review of the characteristics, advantages and disadvantages of both testing methods with the aim of providing in-depth insights for practitioners and researchers in the field of software engineering. The research method used is Systematic Literature Review (SLR), which is a technique of collecting information through the process of searching for literature based on research questions, filtering search results, evaluating, and analyzing relevant research from various academic database sources to gain a comprehensive understanding. Through the analysis of various literature studies, the results of this research are the characteristics of each testing method that is more effectively used in best practice to achieve efficient testing with the coverage of literature review sources in the range of 2020 to 2024. The review of these characteristics is based on seven criteria, namely: test focus, test base, tester's point of view, test case design, program error identification method, program code knowledge, and test effectiveness. In addition, this article presents a comparison of the two methods so that the differences in testing methods can be clearly recognised in terms of how they are implemented. Based on the results of review literature, both methods are better used together in order to ensure that the functional and internal code structure of the software is functioning properly.&quot;,&quot;publisher&quot;:&quot;LPPM Universitas Nusa Mandiri&quot;,&quot;issue&quot;:&quot;2&quot;,&quot;volume&quot;:&quot;21&quot;,&quot;container-title-short&quot;:&quot;&quot;},&quot;isTemporary&quot;:false,&quot;suppress-author&quot;:false,&quot;composite&quot;:false,&quot;author-only&quot;:false}]},{&quot;citationID&quot;:&quot;MENDELEY_CITATION_2f51e951-1591-4aef-9a2c-4458a642c397&quot;,&quot;properties&quot;:{&quot;noteIndex&quot;:0},&quot;isEdited&quot;:false,&quot;manualOverride&quot;:{&quot;isManuallyOverridden&quot;:false,&quot;citeprocText&quot;:&quot;[22]&quot;,&quot;manualOverrideText&quot;:&quot;&quot;},&quot;citationTag&quot;:&quot;MENDELEY_CITATION_v3_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&quot;,&quot;citationItems&quot;:[{&quot;id&quot;:&quot;46c8f96d-a54e-365f-8689-69afe7975393&quot;,&quot;itemData&quot;:{&quot;type&quot;:&quot;article-journal&quot;,&quot;id&quot;:&quot;46c8f96d-a54e-365f-8689-69afe7975393&quot;,&quot;title&quot;:&quot;Assessment of Decision Support Systems for Envisioned Human Extravehicular Activity Operations: From Requirements to Validation and Verification&quot;,&quot;author&quot;:[{&quot;family&quot;:&quot;Miller&quot;,&quot;given&quot;:&quot; Matthew J&quot;,&quot;parse-names&quot;:false,&quot;dropping-particle&quot;:&quot;&quot;,&quot;non-dropping-particle&quot;:&quot;&quot;},{&quot;family&quot;:&quot;Feigh&quot;,&quot;given&quot;:&quot; Karen M&quot;,&quot;parse-names&quot;:false,&quot;dropping-particle&quot;:&quot;&quot;,&quot;non-dropping-particle&quot;:&quot;&quot;}],&quot;container-title&quot;:&quot;Journal of Cognitive Engineering and Decision Making&quot;,&quot;container-title-short&quot;:&quot;J Cogn Eng Decis Mak&quot;,&quot;DOI&quot;:&quot;10.1177/1555343419871825&quot;,&quot;ISSN&quot;:&quot;1555-3434&quot;,&quot;URL&quot;:&quot;https://doi.org/10.1177/1555343419871825&quot;,&quot;issued&quot;:{&quot;date-parts&quot;:[[2019,9,25]]},&quot;page&quot;:&quot;54-74&quot;,&quot;abstract&quot;:&quot;This work presents the results of a laboratory-based study of prototype decision support systems (DSS) for envisioned human extravehicular activity (EVA). A central feature of this work is demonstrating the explicit linkages between DSS design requirements derived from work domain demands with the validation and verification process to examine the utility of specific DSS design solutions. Two DSS prototypes were developed?Baseline and Advanced?that addressed the same set of requirements derived through a cognitive systems engineering (CSE) definition process. The Baseline design was constructed as a minimum derivation from present-day technological standards while the Advanced design incorporated novel software solutions that currently do not exist in the EVA work domain. A representative future domain of human EVA operations was constructed and utilized to evaluate the DSS designs. Both DSS prototype designs were verified to satisfy their design requirements. Furthermore, each design was validated in favor of the Advanced DSS, which outperformed the Baseless DSS in nearly all measures of performance. This work illustrates how the same set of requirements can be satisfied in multiple ways to realize effective DSS solutions.&quot;,&quot;publisher&quot;:&quot;SAGE Publications&quot;,&quot;issue&quot;:&quot;1&quot;,&quot;volume&quot;:&quot;14&quot;},&quot;isTemporary&quot;:false,&quot;suppress-author&quot;:false,&quot;composite&quot;:false,&quot;author-only&quot;:false}]},{&quot;citationID&quot;:&quot;MENDELEY_CITATION_9f28fb9d-ebf1-4c06-be69-7097e5636a98&quot;,&quot;properties&quot;:{&quot;noteIndex&quot;:0},&quot;isEdited&quot;:false,&quot;manualOverride&quot;:{&quot;isManuallyOverridden&quot;:false,&quot;citeprocText&quot;:&quot;[23]&quot;,&quot;manualOverrideText&quot;:&quot;&quot;},&quot;citationTag&quot;:&quot;MENDELEY_CITATION_v3_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&quot;,&quot;citationItems&quot;:[{&quot;id&quot;:&quot;8f189b7b-8fb5-3e5a-95a3-31777c1a9a84&quot;,&quot;itemData&quot;:{&quot;type&quot;:&quot;report&quot;,&quot;id&quot;:&quot;8f189b7b-8fb5-3e5a-95a3-31777c1a9a84&quot;,&quot;title&quot;:&quot;Delone and McLean information systems success model in the public sector: A systematic review&quot;,&quot;author&quot;:[{&quot;family&quot;:&quot;Elazzaoui&quot;,&quot;given&quot;:&quot;Elhoussin&quot;,&quot;parse-names&quot;:false,&quot;dropping-particle&quot;:&quot;&quot;,&quot;non-dropping-particle&quot;:&quot;&quot;}],&quot;abstract&quot;:&quot;Delone and McLean(D&amp;M) had launched in 1992 one of the most popular models for evaluating the success factors of information systems (IS), ten years later, they suggested an updated model that incorporated certain elements that were not taken into the first model. In this paper, we have based the search on several articles, which meet a set of criteria. In fact, we found that the model of Delone and McLean has been adopted in different countries and contexts, yet in some cases, it is necessary to integrate the variables of other models or theories in order to better understand the subject and fill its voids, especially in the public sector and its specificities. The most frequently used variable in these papers was \&quot;trust\&quot;, this reflects the importance of this concept when studying information systems in the public sector. Finally, we list the main items and dimensions used in these articles for each of the seven variables as well as their specificities in the public sector. K e y w o r d s : Delone and McLean information systems success model, system quality, information quality, service quality, user satisfaction, trust.&quot;},&quot;isTemporary&quot;:false,&quot;suppress-author&quot;:false,&quot;composite&quot;:false,&quot;author-only&quot;:false}]},{&quot;citationID&quot;:&quot;MENDELEY_CITATION_53c09f9b-3cd7-4e5a-afa8-8a3279118b11&quot;,&quot;properties&quot;:{&quot;noteIndex&quot;:0},&quot;isEdited&quot;:false,&quot;manualOverride&quot;:{&quot;isManuallyOverridden&quot;:false,&quot;citeprocText&quot;:&quot;[7]&quot;,&quot;manualOverrideText&quot;:&quot;&quot;},&quot;citationTag&quot;:&quot;MENDELEY_CITATION_v3_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&quot;,&quot;citationItems&quot;:[{&quot;id&quot;:&quot;7e57d8fb-e7a0-352b-bd22-b926e4fae476&quot;,&quot;itemData&quot;:{&quot;type&quot;:&quot;article-journal&quot;,&quot;id&quot;:&quot;7e57d8fb-e7a0-352b-bd22-b926e4fae476&quot;,&quot;title&quot;:&quot;A stabilized branch-and-price-and-cut algorithm for the waste transportation problem with split transportation&quot;,&quot;author&quot;:[{&quot;family&quot;:&quot;Zhang&quot;,&quot;given&quot;:&quot;Li&quot;,&quot;parse-names&quot;:false,&quot;dropping-particle&quot;:&quot;&quot;,&quot;non-dropping-particle&quot;:&quot;&quot;},{&quot;family&quot;:&quot;Liu&quot;,&quot;given&quot;:&quot;Zhongshan&quot;,&quot;parse-names&quot;:false,&quot;dropping-particle&quot;:&quot;&quot;,&quot;non-dropping-particle&quot;:&quot;&quot;},{&quot;family&quot;:&quot;Shan&quot;,&quot;given&quot;:&quot;Wenxuan&quot;,&quot;parse-names&quot;:false,&quot;dropping-particle&quot;:&quot;&quot;,&quot;non-dropping-particle&quot;:&quot;&quot;},{&quot;family&quot;:&quot;Yu&quot;,&quot;given&quot;:&quot;Bin&quot;,&quot;parse-names&quot;:false,&quot;dropping-particle&quot;:&quot;&quot;,&quot;non-dropping-particle&quot;:&quot;&quot;}],&quot;container-title&quot;:&quot;Computers &amp; Industrial Engineering&quot;,&quot;container-title-short&quot;:&quot;Comput Ind Eng&quot;,&quot;accessed&quot;:{&quot;date-parts&quot;:[[2025,12,30]]},&quot;DOI&quot;:&quot;10.1016/J.CIE.2023.109143&quot;,&quot;ISSN&quot;:&quot;0360-8352&quot;,&quot;URL&quot;:&quot;https://www.sciencedirect.com/science/article/abs/pii/S0360835223001675&quot;,&quot;issued&quot;:{&quot;date-parts&quot;:[[2023,4,1]]},&quot;page&quot;:&quot;109143&quot;,&quot;abstract&quot;:&quot;In the context of waste classification, different categories of waste are collected and stored separately in each collection location, which makes the split transportation implement readily in the waste transportation problem. The split transportation refers to that trailers are allowed to visit each location several times to transport different categories of waste from collection locations to transfer stations. Since split transportation relaxes the basic assumption that each collection locationshould be visited exactly once, it would lead to flexible combinations of routes and help waste transportation departments or companies save on operational costs. In this paper, we present a novel waste transportation problem that extends the traditional waste transportation problem by introducing the concept of split transportation. We develop a mixed integer programming formulation and a branch-and-price-and-cut algorithm on an extended network to solve the investigated problem. The extended network simplifies the pricing subproblem, but renders high degeneration in column generation. Then, the stabilized technique is devised to speed up the convergence speed of the proposed algorithm. The efficiency of the proposed algorithm is tested on a real-world instance and a set of benchmark instances. Then, we discuss the impact of split transporation, demand intervals, and trailer capacity to give managerial insights for waste transportation departments or companies.&quot;,&quot;publisher&quot;:&quot;Pergamon&quot;,&quot;volume&quot;:&quot;178&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74DF7-85A9-4BBC-9E3B-D07CD4E6E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1876</TotalTime>
  <Pages>1</Pages>
  <Words>5465</Words>
  <Characters>31152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Andini</dc:creator>
  <cp:keywords/>
  <dc:description/>
  <cp:lastModifiedBy>Kevin Rey</cp:lastModifiedBy>
  <cp:revision>136</cp:revision>
  <cp:lastPrinted>2025-12-30T19:50:00Z</cp:lastPrinted>
  <dcterms:created xsi:type="dcterms:W3CDTF">2025-12-30T02:19:00Z</dcterms:created>
  <dcterms:modified xsi:type="dcterms:W3CDTF">2025-12-30T19:51:00Z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15eeea39-3a8a-48f4-bf4b-017d204d1d9e</vt:lpwstr>
  </property>
</Properties>
</file>