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环境搭建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Docker镜像源配置</w:t>
      </w:r>
      <w:bookmarkEnd w:id="0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tee /etc/docker/daemon.json &lt;&lt;-'EOF'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"registry-mirrors": [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https://docker.m.daocloud.io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https://noohub.ru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https://huecker.io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https://dockerhub.timeweb.cloud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https://registry.docker-cn.com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https://8xpk5wnt.mirror.aliyuncs.com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https://hub-mirror.c.163.com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https://docker.mirrors.ustc.edu.cn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https://mirrors.tuna.tsinghua.edu.cn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http://mirrors.sohu.com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https://ustc-edu-cn.mirror.aliyuncs.com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https://ccr.ccs.tencentyun.com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https://docker.awsl9527.cn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https://docker.xuanyuan.me</w:t>
            </w:r>
            <w:r>
              <w:rPr>
                <w:rFonts w:eastAsia="等线" w:ascii="Arial" w:cs="Arial" w:hAnsi="Arial"/>
                <w:sz w:val="22"/>
              </w:rPr>
              <w:t>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EOF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如果是window环境的话，下载个docker客户端软件后操作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部署Redis</w:t>
      </w:r>
      <w:bookmarkEnd w:id="1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run -d --name redis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-p 6379:6379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-e REDIS_USERNAME=root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-e REDIS_PASSWORD=Yoxxxxxx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bitnami/redis:latest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19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部署postgres</w:t>
      </w:r>
      <w:bookmarkEnd w:id="2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run -d --name postgres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-p 5432:5432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-e POSTGRES_USER=root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-e POSTGRES_PASSWORD=Yxxxxxx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-e POSTGRES_DB=mydb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-v postgres-data:/var/lib/postgresql/data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postgres:16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52900" cy="4686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部署Milvus</w:t>
      </w:r>
      <w:bookmarkEnd w:id="3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version: '3.8'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etcd: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container_name: milvus-etcd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image: quay.io/coreos/etcd:v3.5.18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restart: unless-stopped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environment: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ETCD_AUTO_COMPACTION_MODE=revision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ETCD_AUTO_COMPACTION_RETENTION=1000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ETCD_QUOTA_BACKEND_BYTES=4294967296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ETCD_SNAPSHOT_COUNT=50000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volumes: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./etcd/data:/etcd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command: etcd -advertise-client-urls=</w:t>
            </w:r>
            <w:r>
              <w:rPr>
                <w:rFonts w:eastAsia="等线" w:ascii="Arial" w:cs="Arial" w:hAnsi="Arial"/>
                <w:sz w:val="22"/>
              </w:rPr>
              <w:t>http://etcd:2379</w:t>
            </w:r>
            <w:r>
              <w:rPr>
                <w:rFonts w:eastAsia="等线" w:ascii="Arial" w:cs="Arial" w:hAnsi="Arial"/>
                <w:sz w:val="22"/>
              </w:rPr>
              <w:t xml:space="preserve"> -listen-client-urls </w:t>
            </w:r>
            <w:r>
              <w:rPr>
                <w:rFonts w:eastAsia="等线" w:ascii="Arial" w:cs="Arial" w:hAnsi="Arial"/>
                <w:sz w:val="22"/>
              </w:rPr>
              <w:t>http://0.0.0.0:2379</w:t>
            </w:r>
            <w:r>
              <w:rPr>
                <w:rFonts w:eastAsia="等线" w:ascii="Arial" w:cs="Arial" w:hAnsi="Arial"/>
                <w:sz w:val="22"/>
              </w:rPr>
              <w:t xml:space="preserve"> --data-dir /etcd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networks: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milvus-network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healthcheck: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test: ["CMD", "etcdctl", "endpoint", "health"]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interval: 30s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timeout: 20s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retries: 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minio: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container_name: milvus-minio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image: minio/minio:RELEASE.2023-03-20T20-16-18Z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restart: unless-stopped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environment: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MINIO_ROOT_USER: minioadmin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MINIO_ROOT_PASSWORD: minioadmin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ports: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"9000:9000"   # API 端口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"9001:9001"   # 控制台端口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volumes: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./minio/data:/minio_data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command: minio server /minio_data --console-address ":9001"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networks: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milvus-network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healthcheck: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test: ["CMD", "curl", "-f", "http://localhost:9000/minio/health/live"]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interval: 30s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timeout: 20s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retries: 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milvus-standalone: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container_name: milvus-standalone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image: milvusdb/milvus:v2.5.7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restart: unless-stopped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command: ["milvus", "run", "standalone"]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security_opt: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seccomp:unconfined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environment: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ETCD_ENDPOINTS: etcd:2379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MINIO_ADDRESS: minio:9000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MINIO_ACCESS_KEY_ID: minioadmin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MINIO_SECRET_ACCESS_KEY: minioadmin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volumes: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./milvus/data:/var/lib/milvus/data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./milvus/logs:/var/lib/milvus/logs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ports: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"19530:19530"   # gRPC 端口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"9091:9091"     # HTTP 健康检查端口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depends_on: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etcd: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condition: service_healthy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minio: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condition: service_healthy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networks: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milvus-network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healthcheck: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test: ["CMD", "curl", "-f", "http://localhost:9091/healthz"]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interval: 30s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start_period: 90s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timeout: 20s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retries: 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attu: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container_name: attu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image: zilliz/attu:v2.5.7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restart: unless-stopped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environment: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MILVUS_URL: milvus-standalone:19530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ports: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"8000:3000"   # Web 访问端口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depends_on: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milvus-standalone: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condition: service_healthy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networks: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milvus-network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milvus-network: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driver: bridge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name: milvus-network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🚀 启动方式</w:t>
      </w:r>
      <w:bookmarkEnd w:id="4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创建部署目录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~/milvus-deploycd ~/milvus-deploy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 docker-compose.yml 文件到当前目录（没有这个文件的话要先新建）。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创建数据目录（确保有写入权限）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etcd/data minio/data milvus/data milvus/logs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启动所有服务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 compose up -d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71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重启docker后启动服务</w:t>
      </w:r>
      <w:bookmarkEnd w:id="5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start redis postgres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要重启你之前用 Docker Compose 部署的 Milvus 及相关服务（etcd、minio、milvus-standalone、attu），请按以下步骤操作：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30"/>
              </w:rPr>
              <w:t>1️⃣ 进入部署目录</w:t>
            </w:r>
            <w:bookmarkEnd w:id="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如果你当时是在某个目录下执行的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docker compose up -d</w:t>
            </w:r>
            <w:r>
              <w:rPr>
                <w:rFonts w:eastAsia="等线" w:ascii="Arial" w:cs="Arial" w:hAnsi="Arial"/>
                <w:sz w:val="22"/>
              </w:rPr>
              <w:t>，请先进入该目录：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cd ~/milvus-deploy   </w:t>
            </w:r>
            <w:r>
              <w:rPr>
                <w:rFonts w:eastAsia="等线" w:ascii="Arial" w:cs="Arial" w:hAnsi="Arial"/>
                <w:i w:val="true"/>
                <w:sz w:val="22"/>
              </w:rPr>
              <w:t># 替换为实际目录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30"/>
              </w:rPr>
              <w:t>2️⃣ 查看当前状态</w:t>
            </w:r>
            <w:bookmarkEnd w:id="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compose ps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如果服务状态显示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exited</w:t>
            </w:r>
            <w:r>
              <w:rPr>
                <w:rFonts w:eastAsia="等线" w:ascii="Arial" w:cs="Arial" w:hAnsi="Arial"/>
                <w:sz w:val="22"/>
              </w:rPr>
              <w:t>，说明已经停止。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30"/>
              </w:rPr>
              <w:t>3️⃣ 启动或重启所有服务</w:t>
            </w:r>
            <w:bookmarkEnd w:id="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compose restart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部署Neo4j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run -d \  --name neo4j \  --restart always \  -p 7474:7474 \  -p 7687:7687 \  -e NEO4J_AUTH=neo4j/Yong7623822 \  -e NEO4J_PLUGINS='["apoc"]' \  -v $HOME/neo4j/data:/data \  -v $HOME/neo4j/logs:/logs \  neo4j:5.18.0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部署MySQL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run -d \</w:t>
              <w:br/>
              <w:t xml:space="preserve">  --name mysql8 \</w:t>
              <w:br/>
              <w:t xml:space="preserve">  -p 3306:3306 \</w:t>
              <w:br/>
              <w:t xml:space="preserve">  -e MYSQL_ROOT_PASSWORD=RootPass123! \</w:t>
              <w:br/>
              <w:t xml:space="preserve">  -e MYSQL_DATABASE=mydb \</w:t>
              <w:br/>
              <w:t xml:space="preserve">  -e MYSQL_USER=root \</w:t>
              <w:br/>
              <w:t xml:space="preserve">  -e MYSQL_PASSWORD=UserPass123! \</w:t>
              <w:br/>
              <w:t xml:space="preserve">  -v mysql_data:/var/lib/mysql \</w:t>
              <w:br/>
              <w:t xml:space="preserve">  --restart unless-stopped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mysql:8.0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启动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python版本 3.10/3.11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</w:t>
      </w:r>
      <w:r>
        <w:rPr>
          <w:rFonts w:eastAsia="Consolas" w:ascii="Consolas" w:cs="Consolas" w:hAnsi="Consolas"/>
          <w:b w:val="true"/>
          <w:sz w:val="22"/>
          <w:shd w:fill="EFF0F1"/>
        </w:rPr>
        <w:t>.env</w:t>
      </w:r>
      <w:r>
        <w:rPr>
          <w:rFonts w:eastAsia="等线" w:ascii="Arial" w:cs="Arial" w:hAnsi="Arial"/>
          <w:b w:val="true"/>
          <w:sz w:val="22"/>
        </w:rPr>
        <w:t xml:space="preserve"> 怎么配置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在项目根目录：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先复制模板：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 .env.example 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推荐先填这些最关键项：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DASHSCOPE_API_KEY=你的Key</w:t>
              <w:br/>
              <w:t>MODEL=qwen-plus</w:t>
              <w:br/>
              <w:br/>
              <w:t># 多租户/会话</w:t>
              <w:br/>
              <w:t>TENANT_ID=default_tenant</w:t>
              <w:br/>
              <w:t>USER_ID=default_user</w:t>
              <w:br/>
              <w:t>THREAD_ID=default</w:t>
              <w:br/>
              <w:br/>
              <w:t># 记忆与检索</w:t>
              <w:br/>
              <w:t>ENABLE_MEMORY=true</w:t>
              <w:br/>
              <w:t>ENABLE_MILVUS=true</w:t>
              <w:br/>
              <w:t>MILVUS_HOST=127.0.0.1</w:t>
              <w:br/>
              <w:t>MILVUS_PORT=19530</w:t>
              <w:br/>
              <w:t>MILVUS_COLLECTION=mult_agent_memory</w:t>
              <w:br/>
              <w:br/>
              <w:t># 建议先用 postgres，redis 跳过不配置</w:t>
              <w:br/>
              <w:t>POSTGRES_DSN=postgresql://user:password@127.0.0.1:5432/postgres</w:t>
              <w:br/>
              <w:t>REDIS_URL=redis://:password@127.0.0.1:6379</w:t>
              <w:br/>
              <w:br/>
              <w:t># RediSearch 不稳定时建议</w:t>
              <w:br/>
              <w:t>CHECKPOINTER_BACKEND=postgres</w:t>
              <w:br/>
              <w:t>SHORT_TERM_BACKEND=postgres</w:t>
              <w:br/>
            </w:r>
            <w:r>
              <w:rPr>
                <w:rFonts w:eastAsia="Consolas" w:ascii="Consolas" w:cs="Consolas" w:hAnsi="Consolas"/>
                <w:sz w:val="22"/>
              </w:rPr>
              <w:t>LONG_TERM_BACKEND=postgres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2）向量数据库导入：运行哪个脚本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脚本是：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app/mult_agents/rag/ingest.py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要加载的文档路径写上去加载数据到向量数据库先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3）后端服务怎么启动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先安装依赖（首次）：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/mult_agents_memory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-r requirements.txt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启动后端：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app/app_main.py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4）前端 </w:t>
      </w:r>
      <w:r>
        <w:rPr>
          <w:rFonts w:eastAsia="Consolas" w:ascii="Consolas" w:cs="Consolas" w:hAnsi="Consolas"/>
          <w:b w:val="true"/>
          <w:sz w:val="22"/>
          <w:shd w:fill="EFF0F1"/>
        </w:rPr>
        <w:t>npm install</w:t>
      </w:r>
      <w:r>
        <w:rPr>
          <w:rFonts w:eastAsia="等线" w:ascii="Arial" w:cs="Arial" w:hAnsi="Arial"/>
          <w:b w:val="true"/>
          <w:sz w:val="22"/>
        </w:rPr>
        <w:t xml:space="preserve"> / </w:t>
      </w:r>
      <w:r>
        <w:rPr>
          <w:rFonts w:eastAsia="Consolas" w:ascii="Consolas" w:cs="Consolas" w:hAnsi="Consolas"/>
          <w:b w:val="true"/>
          <w:sz w:val="22"/>
          <w:shd w:fill="EFF0F1"/>
        </w:rPr>
        <w:t>npm run dev</w:t>
      </w:r>
      <w:r>
        <w:rPr>
          <w:rFonts w:eastAsia="等线" w:ascii="Arial" w:cs="Arial" w:hAnsi="Arial"/>
          <w:b w:val="true"/>
          <w:sz w:val="22"/>
        </w:rPr>
        <w:t xml:space="preserve"> 怎么启动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front/agent_front</w:t>
              <w:br/>
              <w:t>npm install</w:t>
              <w:br/>
            </w:r>
            <w:r>
              <w:rPr>
                <w:rFonts w:eastAsia="Consolas" w:ascii="Consolas" w:cs="Consolas" w:hAnsi="Consolas"/>
                <w:sz w:val="22"/>
              </w:rPr>
              <w:t>npm run dev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默认前端端口 </w:t>
      </w:r>
      <w:r>
        <w:rPr>
          <w:rFonts w:eastAsia="Consolas" w:ascii="Consolas" w:cs="Consolas" w:hAnsi="Consolas"/>
          <w:sz w:val="22"/>
          <w:shd w:fill="EFF0F1"/>
        </w:rPr>
        <w:t>5173</w:t>
      </w:r>
      <w:r>
        <w:rPr>
          <w:rFonts w:eastAsia="等线" w:ascii="Arial" w:cs="Arial" w:hAnsi="Arial"/>
          <w:sz w:val="22"/>
        </w:rPr>
        <w:t xml:space="preserve">，并且已经配置代理到后端 </w:t>
      </w:r>
      <w:r>
        <w:rPr>
          <w:rFonts w:eastAsia="Consolas" w:ascii="Consolas" w:cs="Consolas" w:hAnsi="Consolas"/>
          <w:sz w:val="22"/>
          <w:shd w:fill="EFF0F1"/>
        </w:rPr>
        <w:t>8000</w:t>
      </w:r>
      <w:r>
        <w:rPr>
          <w:rFonts w:eastAsia="等线" w:ascii="Arial" w:cs="Arial" w:hAnsi="Arial"/>
          <w:sz w:val="22"/>
        </w:rPr>
        <w:t>，所以后端启动后前端可直接联调。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建议启动顺序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先起 Milvus / Postgres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再跑一次 </w:t>
      </w:r>
      <w:r>
        <w:rPr>
          <w:rFonts w:eastAsia="Consolas" w:ascii="Consolas" w:cs="Consolas" w:hAnsi="Consolas"/>
          <w:sz w:val="22"/>
          <w:shd w:fill="EFF0F1"/>
        </w:rPr>
        <w:t>ingest.py</w:t>
      </w:r>
      <w:r>
        <w:rPr>
          <w:rFonts w:eastAsia="等线" w:ascii="Arial" w:cs="Arial" w:hAnsi="Arial"/>
          <w:sz w:val="22"/>
        </w:rPr>
        <w:t xml:space="preserve"> 入库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再起后端 </w:t>
      </w:r>
      <w:r>
        <w:rPr>
          <w:rFonts w:eastAsia="Consolas" w:ascii="Consolas" w:cs="Consolas" w:hAnsi="Consolas"/>
          <w:sz w:val="22"/>
          <w:shd w:fill="EFF0F1"/>
        </w:rPr>
        <w:t>python app/app_main.py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最后起前端 </w:t>
      </w:r>
      <w:r>
        <w:rPr>
          <w:rFonts w:eastAsia="Consolas" w:ascii="Consolas" w:cs="Consolas" w:hAnsi="Consolas"/>
          <w:sz w:val="22"/>
          <w:shd w:fill="EFF0F1"/>
        </w:rPr>
        <w:t>npm run dev</w:t>
      </w:r>
    </w:p>
    <w:p>
      <w:pPr>
        <w:spacing w:before="120" w:after="120" w:line="288" w:lineRule="auto"/>
        <w:ind w:left="453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10372">
    <w:lvl>
      <w:numFmt w:val="bullet"/>
      <w:suff w:val="tab"/>
      <w:lvlText w:val="•"/>
      <w:rPr>
        <w:color w:val="3370ff"/>
      </w:rPr>
    </w:lvl>
  </w:abstractNum>
  <w:abstractNum w:abstractNumId="1910373">
    <w:lvl>
      <w:start w:val="1"/>
      <w:numFmt w:val="decimal"/>
      <w:suff w:val="tab"/>
      <w:lvlText w:val="%1."/>
      <w:rPr>
        <w:color w:val="3370ff"/>
      </w:rPr>
    </w:lvl>
  </w:abstractNum>
  <w:abstractNum w:abstractNumId="1910374">
    <w:lvl>
      <w:start w:val="2"/>
      <w:numFmt w:val="decimal"/>
      <w:suff w:val="tab"/>
      <w:lvlText w:val="%1."/>
      <w:rPr>
        <w:color w:val="3370ff"/>
      </w:rPr>
    </w:lvl>
  </w:abstractNum>
  <w:abstractNum w:abstractNumId="1910375">
    <w:lvl>
      <w:start w:val="3"/>
      <w:numFmt w:val="decimal"/>
      <w:suff w:val="tab"/>
      <w:lvlText w:val="%1."/>
      <w:rPr>
        <w:color w:val="3370ff"/>
      </w:rPr>
    </w:lvl>
  </w:abstractNum>
  <w:abstractNum w:abstractNumId="1910376">
    <w:lvl>
      <w:start w:val="4"/>
      <w:numFmt w:val="decimal"/>
      <w:suff w:val="tab"/>
      <w:lvlText w:val="%1."/>
      <w:rPr>
        <w:color w:val="3370ff"/>
      </w:rPr>
    </w:lvl>
  </w:abstractNum>
  <w:abstractNum w:abstractNumId="1910377">
    <w:lvl>
      <w:start w:val="5"/>
      <w:numFmt w:val="decimal"/>
      <w:suff w:val="tab"/>
      <w:lvlText w:val="%1."/>
      <w:rPr>
        <w:color w:val="3370ff"/>
      </w:rPr>
    </w:lvl>
  </w:abstractNum>
  <w:abstractNum w:abstractNumId="1910378">
    <w:lvl>
      <w:start w:val="6"/>
      <w:numFmt w:val="decimal"/>
      <w:suff w:val="tab"/>
      <w:lvlText w:val="%1."/>
      <w:rPr>
        <w:color w:val="3370ff"/>
      </w:rPr>
    </w:lvl>
  </w:abstractNum>
  <w:abstractNum w:abstractNumId="1910379">
    <w:lvl>
      <w:start w:val="7"/>
      <w:numFmt w:val="decimal"/>
      <w:suff w:val="tab"/>
      <w:lvlText w:val="%1."/>
      <w:rPr>
        <w:color w:val="3370ff"/>
      </w:rPr>
    </w:lvl>
  </w:abstractNum>
  <w:abstractNum w:abstractNumId="1910380">
    <w:lvl>
      <w:numFmt w:val="bullet"/>
      <w:suff w:val="tab"/>
      <w:lvlText w:val="•"/>
      <w:rPr>
        <w:color w:val="3370ff"/>
      </w:rPr>
    </w:lvl>
  </w:abstractNum>
  <w:abstractNum w:abstractNumId="1910381">
    <w:lvl>
      <w:numFmt w:val="bullet"/>
      <w:suff w:val="tab"/>
      <w:lvlText w:val="•"/>
      <w:rPr>
        <w:color w:val="3370ff"/>
      </w:rPr>
    </w:lvl>
  </w:abstractNum>
  <w:abstractNum w:abstractNumId="1910382">
    <w:lvl>
      <w:numFmt w:val="bullet"/>
      <w:suff w:val="tab"/>
      <w:lvlText w:val="•"/>
      <w:rPr>
        <w:color w:val="3370ff"/>
      </w:rPr>
    </w:lvl>
  </w:abstractNum>
  <w:abstractNum w:abstractNumId="1910383">
    <w:lvl>
      <w:numFmt w:val="bullet"/>
      <w:suff w:val="tab"/>
      <w:lvlText w:val="•"/>
      <w:rPr>
        <w:color w:val="3370ff"/>
      </w:rPr>
    </w:lvl>
  </w:abstractNum>
  <w:num w:numId="1">
    <w:abstractNumId w:val="1910372"/>
  </w:num>
  <w:num w:numId="2">
    <w:abstractNumId w:val="1910373"/>
  </w:num>
  <w:num w:numId="3">
    <w:abstractNumId w:val="1910374"/>
  </w:num>
  <w:num w:numId="4">
    <w:abstractNumId w:val="1910375"/>
  </w:num>
  <w:num w:numId="5">
    <w:abstractNumId w:val="1910376"/>
  </w:num>
  <w:num w:numId="6">
    <w:abstractNumId w:val="1910377"/>
  </w:num>
  <w:num w:numId="7">
    <w:abstractNumId w:val="1910378"/>
  </w:num>
  <w:num w:numId="8">
    <w:abstractNumId w:val="1910379"/>
  </w:num>
  <w:num w:numId="9">
    <w:abstractNumId w:val="1910380"/>
  </w:num>
  <w:num w:numId="10">
    <w:abstractNumId w:val="1910381"/>
  </w:num>
  <w:num w:numId="11">
    <w:abstractNumId w:val="1910382"/>
  </w:num>
  <w:num w:numId="12">
    <w:abstractNumId w:val="19103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2026-05-06T04:35:53Z</dcterms:created>
  <dc:creator>Apache POI</dc:creator>
</cp:coreProperties>
</file>