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E9E90" w14:textId="369EBC5E" w:rsidR="00BA7D72" w:rsidRDefault="005535CB">
      <w:r>
        <w:t>This document is a summary of the generalized marginal compatible</w:t>
      </w:r>
      <w:r w:rsidR="00C552C5">
        <w:t xml:space="preserve"> (GMC)</w:t>
      </w:r>
      <w:r>
        <w:t xml:space="preserve"> model</w:t>
      </w:r>
      <w:r w:rsidR="002A0BA4">
        <w:t xml:space="preserve"> with a quadratic penalty term (</w:t>
      </w:r>
      <m:oMath>
        <m:r>
          <w:rPr>
            <w:rFonts w:ascii="Cambria Math" w:hAnsi="Cambria Math"/>
          </w:rPr>
          <m:t>-λ×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A0BA4">
        <w:t>)</w:t>
      </w:r>
      <w:r w:rsidR="00C552C5">
        <w:t xml:space="preserve"> </w:t>
      </w:r>
      <w:r w:rsidR="0070307D">
        <w:t>added to</w:t>
      </w:r>
      <w:r w:rsidR="00C552C5">
        <w:t xml:space="preserve"> the corresponding log-likelihood function</w:t>
      </w:r>
      <w:r w:rsidR="00AB163D">
        <w:t>.</w:t>
      </w:r>
      <w:r w:rsidR="00F456A1">
        <w:t xml:space="preserve"> The EM algorithm has been updated</w:t>
      </w:r>
      <w:r w:rsidR="00751202">
        <w:t>.</w:t>
      </w:r>
    </w:p>
    <w:p w14:paraId="37089F1C" w14:textId="13AC659F" w:rsidR="00AB163D" w:rsidRDefault="00E82E43">
      <w:r>
        <w:t xml:space="preserve">Given that the penalty coefficient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is set to be a small </w:t>
      </w:r>
      <w:r w:rsidR="004D300A">
        <w:rPr>
          <w:rFonts w:eastAsiaTheme="minorEastAsia"/>
        </w:rPr>
        <w:t>value</w:t>
      </w:r>
      <w:r w:rsidR="002969C7">
        <w:rPr>
          <w:rFonts w:eastAsiaTheme="minorEastAsia"/>
        </w:rPr>
        <w:t>, i.e., 0.05</w:t>
      </w:r>
      <w:r>
        <w:rPr>
          <w:rFonts w:eastAsiaTheme="minorEastAsia"/>
        </w:rPr>
        <w:t xml:space="preserve"> (</w:t>
      </w:r>
      <w:r w:rsidR="00175199">
        <w:rPr>
          <w:rFonts w:eastAsiaTheme="minorEastAsia"/>
        </w:rPr>
        <w:t xml:space="preserve">since </w:t>
      </w:r>
      <m:oMath>
        <m:r>
          <w:rPr>
            <w:rFonts w:ascii="Cambria Math" w:hAnsi="Cambria Math"/>
          </w:rPr>
          <m:t>λ</m:t>
        </m:r>
      </m:oMath>
      <w:r w:rsidR="00175199">
        <w:rPr>
          <w:rFonts w:eastAsiaTheme="minorEastAsia"/>
        </w:rPr>
        <w:t xml:space="preserve"> with</w:t>
      </w:r>
      <w:r w:rsidR="004D300A">
        <w:rPr>
          <w:rFonts w:eastAsiaTheme="minorEastAsia"/>
        </w:rPr>
        <w:t xml:space="preserve"> relatively</w:t>
      </w:r>
      <w:r w:rsidR="00175199">
        <w:rPr>
          <w:rFonts w:eastAsiaTheme="minorEastAsia"/>
        </w:rPr>
        <w:t xml:space="preserve"> </w:t>
      </w:r>
      <w:r w:rsidR="004D300A">
        <w:rPr>
          <w:rFonts w:eastAsiaTheme="minorEastAsia"/>
        </w:rPr>
        <w:t>large</w:t>
      </w:r>
      <w:r w:rsidR="00175199">
        <w:rPr>
          <w:rFonts w:eastAsiaTheme="minorEastAsia"/>
        </w:rPr>
        <w:t xml:space="preserve"> magnitude will lead to shrinkage of </w:t>
      </w:r>
      <w:r w:rsidR="003E758B">
        <w:rPr>
          <w:rFonts w:eastAsiaTheme="minorEastAsia"/>
        </w:rPr>
        <w:t xml:space="preserve">the exponential tilting parameter </w:t>
      </w:r>
      <m:oMath>
        <m:r>
          <w:rPr>
            <w:rFonts w:ascii="Cambria Math" w:hAnsi="Cambria Math"/>
          </w:rPr>
          <m:t>ω</m:t>
        </m:r>
      </m:oMath>
      <w:r w:rsidR="0070307D">
        <w:rPr>
          <w:rFonts w:eastAsiaTheme="minorEastAsia"/>
        </w:rPr>
        <w:t>, tried parameter tuning in R already</w:t>
      </w:r>
      <w:r>
        <w:rPr>
          <w:rFonts w:eastAsiaTheme="minorEastAsia"/>
        </w:rPr>
        <w:t>)</w:t>
      </w:r>
      <w:r w:rsidR="003E758B">
        <w:rPr>
          <w:rFonts w:eastAsiaTheme="minorEastAsia"/>
        </w:rPr>
        <w:t>.</w:t>
      </w:r>
    </w:p>
    <w:p w14:paraId="6694FE2D" w14:textId="3429913F" w:rsidR="00AB163D" w:rsidRDefault="002B42A8">
      <w:r>
        <w:t xml:space="preserve">We list some combinations of </w:t>
      </w:r>
      <w:r w:rsidR="00A675FB">
        <w:t>true</w:t>
      </w:r>
      <w:r>
        <w:t xml:space="preserve"> values</w:t>
      </w:r>
      <w:r w:rsidR="006F098F">
        <w:t xml:space="preserve"> for the</w:t>
      </w:r>
      <w:r w:rsidR="00F0420F">
        <w:t xml:space="preserve"> maximum cluster size</w:t>
      </w:r>
      <w:r w:rsidR="006F098F">
        <w:t xml:space="preserve"> univariate marginal probabilities and exponential tilting parameter.</w:t>
      </w:r>
      <w:r w:rsidR="00A675FB">
        <w:t xml:space="preserve"> </w:t>
      </w:r>
      <w:r w:rsidR="00A675FB" w:rsidRPr="001D56B5">
        <w:rPr>
          <w:u w:val="single"/>
        </w:rPr>
        <w:t xml:space="preserve">The initial values for the marginal probabilities are uniform distributed, </w:t>
      </w:r>
      <w:r w:rsidR="004D300A">
        <w:rPr>
          <w:u w:val="single"/>
        </w:rPr>
        <w:t>and</w:t>
      </w:r>
      <w:r w:rsidR="00A675FB" w:rsidRPr="001D56B5">
        <w:rPr>
          <w:u w:val="single"/>
        </w:rPr>
        <w:t xml:space="preserve"> the initial value for the exponential tilting parameter is 0. The following scenarios share the same initial values of parameters.</w:t>
      </w:r>
    </w:p>
    <w:p w14:paraId="089BBEAE" w14:textId="77777777" w:rsidR="001D56B5" w:rsidRDefault="001D56B5"/>
    <w:p w14:paraId="2FC7F9C7" w14:textId="1929DF34" w:rsidR="009056BD" w:rsidRDefault="00A675FB">
      <w:pPr>
        <w:rPr>
          <w:rFonts w:eastAsiaTheme="minorEastAsia"/>
        </w:rPr>
      </w:pPr>
      <w:r w:rsidRPr="00A675FB">
        <w:rPr>
          <w:b/>
          <w:color w:val="FF0000"/>
        </w:rPr>
        <w:t>(</w:t>
      </w:r>
      <w:r w:rsidR="00F0420F" w:rsidRPr="00A675FB">
        <w:rPr>
          <w:b/>
          <w:color w:val="FF0000"/>
        </w:rPr>
        <w:t>a</w:t>
      </w:r>
      <w:r w:rsidRPr="00A675FB">
        <w:rPr>
          <w:b/>
          <w:color w:val="FF0000"/>
        </w:rPr>
        <w:t>)</w:t>
      </w:r>
      <w:r w:rsidR="00F0420F" w:rsidRPr="00A675FB">
        <w:rPr>
          <w:color w:val="FF0000"/>
        </w:rPr>
        <w:t xml:space="preserve"> </w:t>
      </w:r>
      <w:r w:rsidR="00F0420F">
        <w:t>When the maximum cluster size univariate marginal probabilities</w:t>
      </w:r>
      <w:r w:rsidR="00BA5808">
        <w:t xml:space="preserve"> are subject to binomial distribution (</w:t>
      </w:r>
      <m:oMath>
        <m:r>
          <w:rPr>
            <w:rFonts w:ascii="Cambria Math" w:hAnsi="Cambria Math"/>
          </w:rPr>
          <m:t>p=0.5</m:t>
        </m:r>
      </m:oMath>
      <w:r w:rsidR="00BA5808">
        <w:t>)</w:t>
      </w:r>
      <w:r w:rsidR="00CB76B1">
        <w:t xml:space="preserve"> and the exponential tilting parameter </w:t>
      </w:r>
      <m:oMath>
        <m:r>
          <w:rPr>
            <w:rFonts w:ascii="Cambria Math" w:hAnsi="Cambria Math"/>
          </w:rPr>
          <m:t>ω=0</m:t>
        </m:r>
      </m:oMath>
    </w:p>
    <w:p w14:paraId="6DB0DCE6" w14:textId="77777777" w:rsidR="00B67A47" w:rsidRPr="00B67A47" w:rsidRDefault="00B67A47" w:rsidP="00B67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B67A47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B67A47">
        <w:rPr>
          <w:rFonts w:ascii="Lucida Console" w:eastAsia="Times New Roman" w:hAnsi="Lucida Console" w:cs="Courier New"/>
          <w:color w:val="930F80"/>
          <w:sz w:val="16"/>
          <w:szCs w:val="16"/>
        </w:rPr>
        <w:t>ests</w:t>
      </w:r>
      <w:proofErr w:type="spellEnd"/>
      <w:r w:rsidRPr="00B67A47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 = </w:t>
      </w:r>
      <w:proofErr w:type="spellStart"/>
      <w:proofErr w:type="gramStart"/>
      <w:r w:rsidRPr="00B67A47">
        <w:rPr>
          <w:rFonts w:ascii="Lucida Console" w:eastAsia="Times New Roman" w:hAnsi="Lucida Console" w:cs="Courier New"/>
          <w:color w:val="930F80"/>
          <w:sz w:val="16"/>
          <w:szCs w:val="16"/>
        </w:rPr>
        <w:t>GMC.est</w:t>
      </w:r>
      <w:proofErr w:type="spellEnd"/>
      <w:r w:rsidRPr="00B67A47">
        <w:rPr>
          <w:rFonts w:ascii="Lucida Console" w:eastAsia="Times New Roman" w:hAnsi="Lucida Console" w:cs="Courier New"/>
          <w:color w:val="930F80"/>
          <w:sz w:val="16"/>
          <w:szCs w:val="16"/>
        </w:rPr>
        <w:t>(</w:t>
      </w:r>
      <w:proofErr w:type="spellStart"/>
      <w:proofErr w:type="gramEnd"/>
      <w:r w:rsidRPr="00B67A47">
        <w:rPr>
          <w:rFonts w:ascii="Lucida Console" w:eastAsia="Times New Roman" w:hAnsi="Lucida Console" w:cs="Courier New"/>
          <w:color w:val="930F80"/>
          <w:sz w:val="16"/>
          <w:szCs w:val="16"/>
        </w:rPr>
        <w:t>RandomDraws</w:t>
      </w:r>
      <w:proofErr w:type="spellEnd"/>
      <w:r w:rsidRPr="00B67A47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, </w:t>
      </w:r>
      <w:proofErr w:type="spellStart"/>
      <w:r w:rsidRPr="00B67A47">
        <w:rPr>
          <w:rFonts w:ascii="Lucida Console" w:eastAsia="Times New Roman" w:hAnsi="Lucida Console" w:cs="Courier New"/>
          <w:color w:val="930F80"/>
          <w:sz w:val="16"/>
          <w:szCs w:val="16"/>
        </w:rPr>
        <w:t>Rglobal</w:t>
      </w:r>
      <w:proofErr w:type="spellEnd"/>
      <w:r w:rsidRPr="00B67A47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, </w:t>
      </w:r>
      <w:proofErr w:type="spellStart"/>
      <w:r w:rsidRPr="00B67A47">
        <w:rPr>
          <w:rFonts w:ascii="Lucida Console" w:eastAsia="Times New Roman" w:hAnsi="Lucida Console" w:cs="Courier New"/>
          <w:color w:val="930F80"/>
          <w:sz w:val="16"/>
          <w:szCs w:val="16"/>
        </w:rPr>
        <w:t>wTiltInits</w:t>
      </w:r>
      <w:proofErr w:type="spellEnd"/>
      <w:r w:rsidRPr="00B67A47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, </w:t>
      </w:r>
      <w:proofErr w:type="spellStart"/>
      <w:r w:rsidRPr="00B67A47">
        <w:rPr>
          <w:rFonts w:ascii="Lucida Console" w:eastAsia="Times New Roman" w:hAnsi="Lucida Console" w:cs="Courier New"/>
          <w:color w:val="930F80"/>
          <w:sz w:val="16"/>
          <w:szCs w:val="16"/>
        </w:rPr>
        <w:t>qMaxClusInits</w:t>
      </w:r>
      <w:proofErr w:type="spellEnd"/>
      <w:r w:rsidRPr="00B67A47">
        <w:rPr>
          <w:rFonts w:ascii="Lucida Console" w:eastAsia="Times New Roman" w:hAnsi="Lucida Console" w:cs="Courier New"/>
          <w:color w:val="930F80"/>
          <w:sz w:val="16"/>
          <w:szCs w:val="16"/>
        </w:rPr>
        <w:t>, penalty = 0.05)</w:t>
      </w:r>
    </w:p>
    <w:p w14:paraId="3517476F" w14:textId="77777777" w:rsidR="00B67A47" w:rsidRPr="00B67A47" w:rsidRDefault="00B67A47" w:rsidP="00B67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log likelihood before parameter update is: -180.6811 </w:t>
      </w:r>
    </w:p>
    <w:p w14:paraId="591C4C1B" w14:textId="77777777" w:rsidR="00B67A47" w:rsidRPr="00B67A47" w:rsidRDefault="00B67A47" w:rsidP="00B67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1 ,</w:t>
      </w:r>
      <w:proofErr w:type="gramEnd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</w:t>
      </w:r>
      <w:proofErr w:type="spellStart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but before </w:t>
      </w:r>
      <w:proofErr w:type="spellStart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 is: -180.6798 </w:t>
      </w:r>
    </w:p>
    <w:p w14:paraId="2DA09F65" w14:textId="77777777" w:rsidR="00B67A47" w:rsidRPr="00B67A47" w:rsidRDefault="00B67A47" w:rsidP="00B67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1 ,</w:t>
      </w:r>
      <w:proofErr w:type="gramEnd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both </w:t>
      </w:r>
      <w:proofErr w:type="spellStart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and </w:t>
      </w:r>
      <w:proofErr w:type="spellStart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updates is: -180.6798 </w:t>
      </w:r>
    </w:p>
    <w:p w14:paraId="060FBBA3" w14:textId="77777777" w:rsidR="00B67A47" w:rsidRPr="00B67A47" w:rsidRDefault="00B67A47" w:rsidP="00B67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2 ,</w:t>
      </w:r>
      <w:proofErr w:type="gramEnd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</w:t>
      </w:r>
      <w:proofErr w:type="spellStart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but before </w:t>
      </w:r>
      <w:proofErr w:type="spellStart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 is: -180.6798 </w:t>
      </w:r>
    </w:p>
    <w:p w14:paraId="249E1CCE" w14:textId="77777777" w:rsidR="00B67A47" w:rsidRPr="00B67A47" w:rsidRDefault="00B67A47" w:rsidP="00B67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2 ,</w:t>
      </w:r>
      <w:proofErr w:type="gramEnd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both </w:t>
      </w:r>
      <w:proofErr w:type="spellStart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and </w:t>
      </w:r>
      <w:proofErr w:type="spellStart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updates is: -180.6798 </w:t>
      </w:r>
    </w:p>
    <w:p w14:paraId="60C3D457" w14:textId="77777777" w:rsidR="00B67A47" w:rsidRPr="00B67A47" w:rsidRDefault="00B67A47" w:rsidP="00B67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B67A47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B67A47">
        <w:rPr>
          <w:rFonts w:ascii="Lucida Console" w:eastAsia="Times New Roman" w:hAnsi="Lucida Console" w:cs="Courier New"/>
          <w:color w:val="930F80"/>
          <w:sz w:val="16"/>
          <w:szCs w:val="16"/>
        </w:rPr>
        <w:t>ests</w:t>
      </w:r>
      <w:proofErr w:type="spellEnd"/>
    </w:p>
    <w:p w14:paraId="53B5EEB6" w14:textId="77777777" w:rsidR="00B67A47" w:rsidRPr="00B67A47" w:rsidRDefault="00B67A47" w:rsidP="00B67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</w:t>
      </w:r>
      <w:proofErr w:type="spellStart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qCompleteData</w:t>
      </w:r>
      <w:proofErr w:type="spellEnd"/>
    </w:p>
    <w:p w14:paraId="0593A58C" w14:textId="77777777" w:rsidR="00B67A47" w:rsidRPr="00B67A47" w:rsidRDefault="00B67A47" w:rsidP="00B67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[1] 0.09090909 0.09090909 0.09090909 0.09090909 0.09090909 0.09090909 0.09090909 0.09090909 0.09090909</w:t>
      </w:r>
    </w:p>
    <w:p w14:paraId="0C428EC8" w14:textId="77777777" w:rsidR="00B67A47" w:rsidRPr="00B67A47" w:rsidRDefault="00B67A47" w:rsidP="00B67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[10] 0.09090909 0.09090909</w:t>
      </w:r>
    </w:p>
    <w:p w14:paraId="706C347E" w14:textId="77777777" w:rsidR="00B67A47" w:rsidRPr="00B67A47" w:rsidRDefault="00B67A47" w:rsidP="00B67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0226BB91" w14:textId="77777777" w:rsidR="00B67A47" w:rsidRPr="00B67A47" w:rsidRDefault="00B67A47" w:rsidP="00B67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</w:t>
      </w:r>
      <w:proofErr w:type="spellStart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wTiltingParameter</w:t>
      </w:r>
      <w:proofErr w:type="spellEnd"/>
    </w:p>
    <w:p w14:paraId="22F64B78" w14:textId="77777777" w:rsidR="00B67A47" w:rsidRPr="00B67A47" w:rsidRDefault="00B67A47" w:rsidP="00B67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0.004910825</w:t>
      </w:r>
    </w:p>
    <w:p w14:paraId="5DBA115D" w14:textId="77777777" w:rsidR="00B67A47" w:rsidRPr="00B67A47" w:rsidRDefault="00B67A47" w:rsidP="00B67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4638F44D" w14:textId="77777777" w:rsidR="00B67A47" w:rsidRPr="00B67A47" w:rsidRDefault="00B67A47" w:rsidP="00B67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</w:t>
      </w:r>
      <w:proofErr w:type="spellStart"/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Iter</w:t>
      </w:r>
      <w:proofErr w:type="spellEnd"/>
    </w:p>
    <w:p w14:paraId="12010DCF" w14:textId="77777777" w:rsidR="00B67A47" w:rsidRPr="00B67A47" w:rsidRDefault="00B67A47" w:rsidP="00B67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B67A4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2</w:t>
      </w:r>
    </w:p>
    <w:p w14:paraId="0ECE1829" w14:textId="5878690C" w:rsidR="00270B50" w:rsidRDefault="009337FD" w:rsidP="00A675FB">
      <w:pPr>
        <w:rPr>
          <w:b/>
          <w:color w:val="FF0000"/>
          <w:sz w:val="16"/>
          <w:szCs w:val="16"/>
        </w:rPr>
      </w:pPr>
      <w:r>
        <w:rPr>
          <w:noProof/>
        </w:rPr>
        <w:drawing>
          <wp:inline distT="0" distB="0" distL="0" distR="0" wp14:anchorId="5464466B" wp14:editId="3FC7363C">
            <wp:extent cx="3657600" cy="25546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880D" w14:textId="77777777" w:rsidR="00772E7C" w:rsidRPr="00772E7C" w:rsidRDefault="00772E7C" w:rsidP="00772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772E7C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772E7C">
        <w:rPr>
          <w:rFonts w:ascii="Lucida Console" w:eastAsia="Times New Roman" w:hAnsi="Lucida Console" w:cs="Courier New"/>
          <w:color w:val="930F80"/>
          <w:sz w:val="16"/>
          <w:szCs w:val="16"/>
        </w:rPr>
        <w:t>ws</w:t>
      </w:r>
      <w:proofErr w:type="spellEnd"/>
      <w:r w:rsidRPr="00772E7C">
        <w:rPr>
          <w:rFonts w:ascii="Lucida Console" w:eastAsia="Times New Roman" w:hAnsi="Lucida Console" w:cs="Courier New"/>
          <w:color w:val="930F80"/>
          <w:sz w:val="16"/>
          <w:szCs w:val="16"/>
        </w:rPr>
        <w:t>[</w:t>
      </w:r>
      <w:proofErr w:type="spellStart"/>
      <w:r w:rsidRPr="00772E7C">
        <w:rPr>
          <w:rFonts w:ascii="Lucida Console" w:eastAsia="Times New Roman" w:hAnsi="Lucida Console" w:cs="Courier New"/>
          <w:color w:val="930F80"/>
          <w:sz w:val="16"/>
          <w:szCs w:val="16"/>
        </w:rPr>
        <w:t>which.max</w:t>
      </w:r>
      <w:proofErr w:type="spellEnd"/>
      <w:r w:rsidRPr="00772E7C">
        <w:rPr>
          <w:rFonts w:ascii="Lucida Console" w:eastAsia="Times New Roman" w:hAnsi="Lucida Console" w:cs="Courier New"/>
          <w:color w:val="930F80"/>
          <w:sz w:val="16"/>
          <w:szCs w:val="16"/>
        </w:rPr>
        <w:t>(loglikehoods1)]</w:t>
      </w:r>
    </w:p>
    <w:p w14:paraId="7469498A" w14:textId="77777777" w:rsidR="00772E7C" w:rsidRPr="00772E7C" w:rsidRDefault="00772E7C" w:rsidP="00772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72E7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0</w:t>
      </w:r>
    </w:p>
    <w:p w14:paraId="1E62D59E" w14:textId="77777777" w:rsidR="009337FD" w:rsidRPr="00B67A47" w:rsidRDefault="009337FD" w:rsidP="00A675FB">
      <w:pPr>
        <w:rPr>
          <w:b/>
          <w:color w:val="FF0000"/>
          <w:sz w:val="16"/>
          <w:szCs w:val="16"/>
        </w:rPr>
      </w:pPr>
    </w:p>
    <w:p w14:paraId="4EE711AA" w14:textId="0ACA5290" w:rsidR="00A675FB" w:rsidRDefault="00A675FB" w:rsidP="00A675FB">
      <w:pPr>
        <w:rPr>
          <w:rFonts w:eastAsiaTheme="minorEastAsia"/>
        </w:rPr>
      </w:pPr>
      <w:r w:rsidRPr="00A675FB">
        <w:rPr>
          <w:b/>
          <w:color w:val="FF0000"/>
        </w:rPr>
        <w:t>(b)</w:t>
      </w:r>
      <w:r w:rsidRPr="00A675FB">
        <w:rPr>
          <w:color w:val="FF0000"/>
        </w:rPr>
        <w:t xml:space="preserve"> </w:t>
      </w:r>
      <w:r>
        <w:t>When the maximum cluster size univariate marginal probabilities are subject to binomial distribution (</w:t>
      </w:r>
      <m:oMath>
        <m:r>
          <w:rPr>
            <w:rFonts w:ascii="Cambria Math" w:hAnsi="Cambria Math"/>
          </w:rPr>
          <m:t>p=0.5</m:t>
        </m:r>
      </m:oMath>
      <w:r>
        <w:t xml:space="preserve">) and the exponential tilting parameter </w:t>
      </w:r>
      <m:oMath>
        <m:r>
          <w:rPr>
            <w:rFonts w:ascii="Cambria Math" w:hAnsi="Cambria Math"/>
          </w:rPr>
          <m:t>ω=1</m:t>
        </m:r>
      </m:oMath>
    </w:p>
    <w:p w14:paraId="1E229CB0" w14:textId="77777777" w:rsidR="000B0795" w:rsidRPr="000B0795" w:rsidRDefault="000B0795" w:rsidP="000B0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0B0795">
        <w:rPr>
          <w:rFonts w:ascii="Lucida Console" w:eastAsia="Times New Roman" w:hAnsi="Lucida Console" w:cs="Courier New"/>
          <w:color w:val="930F80"/>
          <w:sz w:val="16"/>
          <w:szCs w:val="16"/>
        </w:rPr>
        <w:lastRenderedPageBreak/>
        <w:t xml:space="preserve">&gt; </w:t>
      </w:r>
      <w:proofErr w:type="spellStart"/>
      <w:r w:rsidRPr="000B0795">
        <w:rPr>
          <w:rFonts w:ascii="Lucida Console" w:eastAsia="Times New Roman" w:hAnsi="Lucida Console" w:cs="Courier New"/>
          <w:color w:val="930F80"/>
          <w:sz w:val="16"/>
          <w:szCs w:val="16"/>
        </w:rPr>
        <w:t>ests</w:t>
      </w:r>
      <w:proofErr w:type="spellEnd"/>
      <w:r w:rsidRPr="000B0795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 = </w:t>
      </w:r>
      <w:proofErr w:type="spellStart"/>
      <w:proofErr w:type="gramStart"/>
      <w:r w:rsidRPr="000B0795">
        <w:rPr>
          <w:rFonts w:ascii="Lucida Console" w:eastAsia="Times New Roman" w:hAnsi="Lucida Console" w:cs="Courier New"/>
          <w:color w:val="930F80"/>
          <w:sz w:val="16"/>
          <w:szCs w:val="16"/>
        </w:rPr>
        <w:t>GMC.est</w:t>
      </w:r>
      <w:proofErr w:type="spellEnd"/>
      <w:r w:rsidRPr="000B0795">
        <w:rPr>
          <w:rFonts w:ascii="Lucida Console" w:eastAsia="Times New Roman" w:hAnsi="Lucida Console" w:cs="Courier New"/>
          <w:color w:val="930F80"/>
          <w:sz w:val="16"/>
          <w:szCs w:val="16"/>
        </w:rPr>
        <w:t>(</w:t>
      </w:r>
      <w:proofErr w:type="spellStart"/>
      <w:proofErr w:type="gramEnd"/>
      <w:r w:rsidRPr="000B0795">
        <w:rPr>
          <w:rFonts w:ascii="Lucida Console" w:eastAsia="Times New Roman" w:hAnsi="Lucida Console" w:cs="Courier New"/>
          <w:color w:val="930F80"/>
          <w:sz w:val="16"/>
          <w:szCs w:val="16"/>
        </w:rPr>
        <w:t>RandomDraws</w:t>
      </w:r>
      <w:proofErr w:type="spellEnd"/>
      <w:r w:rsidRPr="000B0795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, </w:t>
      </w:r>
      <w:proofErr w:type="spellStart"/>
      <w:r w:rsidRPr="000B0795">
        <w:rPr>
          <w:rFonts w:ascii="Lucida Console" w:eastAsia="Times New Roman" w:hAnsi="Lucida Console" w:cs="Courier New"/>
          <w:color w:val="930F80"/>
          <w:sz w:val="16"/>
          <w:szCs w:val="16"/>
        </w:rPr>
        <w:t>Rglobal</w:t>
      </w:r>
      <w:proofErr w:type="spellEnd"/>
      <w:r w:rsidRPr="000B0795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, </w:t>
      </w:r>
      <w:proofErr w:type="spellStart"/>
      <w:r w:rsidRPr="000B0795">
        <w:rPr>
          <w:rFonts w:ascii="Lucida Console" w:eastAsia="Times New Roman" w:hAnsi="Lucida Console" w:cs="Courier New"/>
          <w:color w:val="930F80"/>
          <w:sz w:val="16"/>
          <w:szCs w:val="16"/>
        </w:rPr>
        <w:t>wTiltInits</w:t>
      </w:r>
      <w:proofErr w:type="spellEnd"/>
      <w:r w:rsidRPr="000B0795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, </w:t>
      </w:r>
      <w:proofErr w:type="spellStart"/>
      <w:r w:rsidRPr="000B0795">
        <w:rPr>
          <w:rFonts w:ascii="Lucida Console" w:eastAsia="Times New Roman" w:hAnsi="Lucida Console" w:cs="Courier New"/>
          <w:color w:val="930F80"/>
          <w:sz w:val="16"/>
          <w:szCs w:val="16"/>
        </w:rPr>
        <w:t>qMaxClusInits</w:t>
      </w:r>
      <w:proofErr w:type="spellEnd"/>
      <w:r w:rsidRPr="000B0795">
        <w:rPr>
          <w:rFonts w:ascii="Lucida Console" w:eastAsia="Times New Roman" w:hAnsi="Lucida Console" w:cs="Courier New"/>
          <w:color w:val="930F80"/>
          <w:sz w:val="16"/>
          <w:szCs w:val="16"/>
        </w:rPr>
        <w:t>, penalty = 0.05)</w:t>
      </w:r>
    </w:p>
    <w:p w14:paraId="30E1BEE4" w14:textId="77777777" w:rsidR="000B0795" w:rsidRPr="000B0795" w:rsidRDefault="000B0795" w:rsidP="000B0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log likelihood before parameter update is: -180.6811 </w:t>
      </w:r>
    </w:p>
    <w:p w14:paraId="5F64F815" w14:textId="77777777" w:rsidR="000B0795" w:rsidRPr="000B0795" w:rsidRDefault="000B0795" w:rsidP="000B0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1 ,</w:t>
      </w:r>
      <w:proofErr w:type="gramEnd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</w:t>
      </w:r>
      <w:proofErr w:type="spellStart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but before </w:t>
      </w:r>
      <w:proofErr w:type="spellStart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 is: -180.6592 </w:t>
      </w:r>
    </w:p>
    <w:p w14:paraId="3F8E33DE" w14:textId="77777777" w:rsidR="000B0795" w:rsidRPr="000B0795" w:rsidRDefault="000B0795" w:rsidP="000B0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1 ,</w:t>
      </w:r>
      <w:proofErr w:type="gramEnd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both </w:t>
      </w:r>
      <w:proofErr w:type="spellStart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and </w:t>
      </w:r>
      <w:proofErr w:type="spellStart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updates is: -180.6592 </w:t>
      </w:r>
    </w:p>
    <w:p w14:paraId="4D689740" w14:textId="77777777" w:rsidR="000B0795" w:rsidRPr="000B0795" w:rsidRDefault="000B0795" w:rsidP="000B0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2 ,</w:t>
      </w:r>
      <w:proofErr w:type="gramEnd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</w:t>
      </w:r>
      <w:proofErr w:type="spellStart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but before </w:t>
      </w:r>
      <w:proofErr w:type="spellStart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 is: -180.6592 </w:t>
      </w:r>
    </w:p>
    <w:p w14:paraId="407F56A7" w14:textId="77777777" w:rsidR="000B0795" w:rsidRPr="000B0795" w:rsidRDefault="000B0795" w:rsidP="000B0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2 ,</w:t>
      </w:r>
      <w:proofErr w:type="gramEnd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both </w:t>
      </w:r>
      <w:proofErr w:type="spellStart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and </w:t>
      </w:r>
      <w:proofErr w:type="spellStart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updates is: -180.6592 </w:t>
      </w:r>
    </w:p>
    <w:p w14:paraId="702C2DCA" w14:textId="77777777" w:rsidR="000B0795" w:rsidRPr="000B0795" w:rsidRDefault="000B0795" w:rsidP="000B0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0B0795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0B0795">
        <w:rPr>
          <w:rFonts w:ascii="Lucida Console" w:eastAsia="Times New Roman" w:hAnsi="Lucida Console" w:cs="Courier New"/>
          <w:color w:val="930F80"/>
          <w:sz w:val="16"/>
          <w:szCs w:val="16"/>
        </w:rPr>
        <w:t>ests</w:t>
      </w:r>
      <w:proofErr w:type="spellEnd"/>
    </w:p>
    <w:p w14:paraId="69E59884" w14:textId="77777777" w:rsidR="000B0795" w:rsidRPr="000B0795" w:rsidRDefault="000B0795" w:rsidP="000B0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</w:t>
      </w:r>
      <w:proofErr w:type="spellStart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qCompleteData</w:t>
      </w:r>
      <w:proofErr w:type="spellEnd"/>
    </w:p>
    <w:p w14:paraId="2818DCCB" w14:textId="77777777" w:rsidR="000B0795" w:rsidRPr="000B0795" w:rsidRDefault="000B0795" w:rsidP="000B0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[1] 0.09090909 0.09090909 0.09090909 0.09090909 0.09090909 0.09090909</w:t>
      </w:r>
    </w:p>
    <w:p w14:paraId="5CDB0D3E" w14:textId="77777777" w:rsidR="000B0795" w:rsidRPr="000B0795" w:rsidRDefault="000B0795" w:rsidP="000B0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[7] 0.09090909 0.09090909 0.09090909 0.09090909 0.09090909</w:t>
      </w:r>
    </w:p>
    <w:p w14:paraId="5A97F7E3" w14:textId="77777777" w:rsidR="000B0795" w:rsidRPr="000B0795" w:rsidRDefault="000B0795" w:rsidP="000B0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130D9CAE" w14:textId="77777777" w:rsidR="000B0795" w:rsidRPr="000B0795" w:rsidRDefault="000B0795" w:rsidP="000B0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</w:t>
      </w:r>
      <w:proofErr w:type="spellStart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wTiltingParameter</w:t>
      </w:r>
      <w:proofErr w:type="spellEnd"/>
    </w:p>
    <w:p w14:paraId="0C407131" w14:textId="77777777" w:rsidR="000B0795" w:rsidRPr="000B0795" w:rsidRDefault="000B0795" w:rsidP="000B0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-0.02032418</w:t>
      </w:r>
    </w:p>
    <w:p w14:paraId="1F431E33" w14:textId="77777777" w:rsidR="000B0795" w:rsidRPr="000B0795" w:rsidRDefault="000B0795" w:rsidP="000B0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6CEA433F" w14:textId="77777777" w:rsidR="000B0795" w:rsidRPr="000B0795" w:rsidRDefault="000B0795" w:rsidP="000B0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</w:t>
      </w:r>
      <w:proofErr w:type="spellStart"/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Iter</w:t>
      </w:r>
      <w:proofErr w:type="spellEnd"/>
    </w:p>
    <w:p w14:paraId="7222B4FB" w14:textId="77777777" w:rsidR="000B0795" w:rsidRPr="000B0795" w:rsidRDefault="000B0795" w:rsidP="000B0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0B079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2</w:t>
      </w:r>
    </w:p>
    <w:p w14:paraId="699D0077" w14:textId="1CF59AB6" w:rsidR="00270B50" w:rsidRDefault="00DF6167" w:rsidP="00A675FB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CDC0BEC" wp14:editId="255273EC">
            <wp:extent cx="3657600" cy="25546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8EDE" w14:textId="77777777" w:rsidR="00D41BA7" w:rsidRPr="00D41BA7" w:rsidRDefault="00D41BA7" w:rsidP="00D4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D41BA7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D41BA7">
        <w:rPr>
          <w:rFonts w:ascii="Lucida Console" w:eastAsia="Times New Roman" w:hAnsi="Lucida Console" w:cs="Courier New"/>
          <w:color w:val="930F80"/>
          <w:sz w:val="16"/>
          <w:szCs w:val="16"/>
        </w:rPr>
        <w:t>ws</w:t>
      </w:r>
      <w:proofErr w:type="spellEnd"/>
      <w:r w:rsidRPr="00D41BA7">
        <w:rPr>
          <w:rFonts w:ascii="Lucida Console" w:eastAsia="Times New Roman" w:hAnsi="Lucida Console" w:cs="Courier New"/>
          <w:color w:val="930F80"/>
          <w:sz w:val="16"/>
          <w:szCs w:val="16"/>
        </w:rPr>
        <w:t>[</w:t>
      </w:r>
      <w:proofErr w:type="spellStart"/>
      <w:r w:rsidRPr="00D41BA7">
        <w:rPr>
          <w:rFonts w:ascii="Lucida Console" w:eastAsia="Times New Roman" w:hAnsi="Lucida Console" w:cs="Courier New"/>
          <w:color w:val="930F80"/>
          <w:sz w:val="16"/>
          <w:szCs w:val="16"/>
        </w:rPr>
        <w:t>which.max</w:t>
      </w:r>
      <w:proofErr w:type="spellEnd"/>
      <w:r w:rsidRPr="00D41BA7">
        <w:rPr>
          <w:rFonts w:ascii="Lucida Console" w:eastAsia="Times New Roman" w:hAnsi="Lucida Console" w:cs="Courier New"/>
          <w:color w:val="930F80"/>
          <w:sz w:val="16"/>
          <w:szCs w:val="16"/>
        </w:rPr>
        <w:t>(loglikehoods1)]</w:t>
      </w:r>
    </w:p>
    <w:p w14:paraId="749FDD2C" w14:textId="77777777" w:rsidR="00D41BA7" w:rsidRPr="00D41BA7" w:rsidRDefault="00D41BA7" w:rsidP="00D4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D41BA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0</w:t>
      </w:r>
    </w:p>
    <w:p w14:paraId="153D0C44" w14:textId="77777777" w:rsidR="00D41BA7" w:rsidRDefault="00D41BA7" w:rsidP="00A675FB">
      <w:pPr>
        <w:rPr>
          <w:b/>
          <w:color w:val="FF0000"/>
        </w:rPr>
      </w:pPr>
    </w:p>
    <w:p w14:paraId="1298A445" w14:textId="7BC903A0" w:rsidR="00A675FB" w:rsidRDefault="00A675FB" w:rsidP="00A675FB">
      <w:pPr>
        <w:rPr>
          <w:rFonts w:eastAsiaTheme="minorEastAsia"/>
        </w:rPr>
      </w:pPr>
      <w:r>
        <w:rPr>
          <w:b/>
          <w:color w:val="FF0000"/>
        </w:rPr>
        <w:t>(</w:t>
      </w:r>
      <w:r w:rsidRPr="00A675FB">
        <w:rPr>
          <w:b/>
          <w:color w:val="FF0000"/>
        </w:rPr>
        <w:t>c</w:t>
      </w:r>
      <w:r>
        <w:rPr>
          <w:b/>
          <w:color w:val="FF0000"/>
        </w:rPr>
        <w:t>)</w:t>
      </w:r>
      <w:r>
        <w:t xml:space="preserve"> When the maximum cluster size univariate marginal probabilities are subject to binomial distribution (</w:t>
      </w:r>
      <m:oMath>
        <m:r>
          <w:rPr>
            <w:rFonts w:ascii="Cambria Math" w:hAnsi="Cambria Math"/>
          </w:rPr>
          <m:t>p=0.5</m:t>
        </m:r>
      </m:oMath>
      <w:r>
        <w:t xml:space="preserve">) and the exponential tilting parameter </w:t>
      </w:r>
      <m:oMath>
        <m:r>
          <w:rPr>
            <w:rFonts w:ascii="Cambria Math" w:hAnsi="Cambria Math"/>
          </w:rPr>
          <m:t>ω=5</m:t>
        </m:r>
      </m:oMath>
    </w:p>
    <w:p w14:paraId="5A438124" w14:textId="77777777" w:rsidR="00814465" w:rsidRPr="00814465" w:rsidRDefault="00814465" w:rsidP="00814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814465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814465">
        <w:rPr>
          <w:rFonts w:ascii="Lucida Console" w:eastAsia="Times New Roman" w:hAnsi="Lucida Console" w:cs="Courier New"/>
          <w:color w:val="930F80"/>
          <w:sz w:val="16"/>
          <w:szCs w:val="16"/>
        </w:rPr>
        <w:t>ests</w:t>
      </w:r>
      <w:proofErr w:type="spellEnd"/>
      <w:r w:rsidRPr="00814465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 = </w:t>
      </w:r>
      <w:proofErr w:type="spellStart"/>
      <w:proofErr w:type="gramStart"/>
      <w:r w:rsidRPr="00814465">
        <w:rPr>
          <w:rFonts w:ascii="Lucida Console" w:eastAsia="Times New Roman" w:hAnsi="Lucida Console" w:cs="Courier New"/>
          <w:color w:val="930F80"/>
          <w:sz w:val="16"/>
          <w:szCs w:val="16"/>
        </w:rPr>
        <w:t>GMC.est</w:t>
      </w:r>
      <w:proofErr w:type="spellEnd"/>
      <w:r w:rsidRPr="00814465">
        <w:rPr>
          <w:rFonts w:ascii="Lucida Console" w:eastAsia="Times New Roman" w:hAnsi="Lucida Console" w:cs="Courier New"/>
          <w:color w:val="930F80"/>
          <w:sz w:val="16"/>
          <w:szCs w:val="16"/>
        </w:rPr>
        <w:t>(</w:t>
      </w:r>
      <w:proofErr w:type="spellStart"/>
      <w:proofErr w:type="gramEnd"/>
      <w:r w:rsidRPr="00814465">
        <w:rPr>
          <w:rFonts w:ascii="Lucida Console" w:eastAsia="Times New Roman" w:hAnsi="Lucida Console" w:cs="Courier New"/>
          <w:color w:val="930F80"/>
          <w:sz w:val="16"/>
          <w:szCs w:val="16"/>
        </w:rPr>
        <w:t>RandomDraws</w:t>
      </w:r>
      <w:proofErr w:type="spellEnd"/>
      <w:r w:rsidRPr="00814465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, </w:t>
      </w:r>
      <w:proofErr w:type="spellStart"/>
      <w:r w:rsidRPr="00814465">
        <w:rPr>
          <w:rFonts w:ascii="Lucida Console" w:eastAsia="Times New Roman" w:hAnsi="Lucida Console" w:cs="Courier New"/>
          <w:color w:val="930F80"/>
          <w:sz w:val="16"/>
          <w:szCs w:val="16"/>
        </w:rPr>
        <w:t>Rglobal</w:t>
      </w:r>
      <w:proofErr w:type="spellEnd"/>
      <w:r w:rsidRPr="00814465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, </w:t>
      </w:r>
      <w:proofErr w:type="spellStart"/>
      <w:r w:rsidRPr="00814465">
        <w:rPr>
          <w:rFonts w:ascii="Lucida Console" w:eastAsia="Times New Roman" w:hAnsi="Lucida Console" w:cs="Courier New"/>
          <w:color w:val="930F80"/>
          <w:sz w:val="16"/>
          <w:szCs w:val="16"/>
        </w:rPr>
        <w:t>wTiltInits</w:t>
      </w:r>
      <w:proofErr w:type="spellEnd"/>
      <w:r w:rsidRPr="00814465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, </w:t>
      </w:r>
      <w:proofErr w:type="spellStart"/>
      <w:r w:rsidRPr="00814465">
        <w:rPr>
          <w:rFonts w:ascii="Lucida Console" w:eastAsia="Times New Roman" w:hAnsi="Lucida Console" w:cs="Courier New"/>
          <w:color w:val="930F80"/>
          <w:sz w:val="16"/>
          <w:szCs w:val="16"/>
        </w:rPr>
        <w:t>qMaxClusInits</w:t>
      </w:r>
      <w:proofErr w:type="spellEnd"/>
      <w:r w:rsidRPr="00814465">
        <w:rPr>
          <w:rFonts w:ascii="Lucida Console" w:eastAsia="Times New Roman" w:hAnsi="Lucida Console" w:cs="Courier New"/>
          <w:color w:val="930F80"/>
          <w:sz w:val="16"/>
          <w:szCs w:val="16"/>
        </w:rPr>
        <w:t>, penalty = 0.05)</w:t>
      </w:r>
    </w:p>
    <w:p w14:paraId="6ABE2881" w14:textId="77777777" w:rsidR="00814465" w:rsidRPr="00814465" w:rsidRDefault="00814465" w:rsidP="00814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log likelihood before parameter update is: -180.6811 </w:t>
      </w:r>
    </w:p>
    <w:p w14:paraId="1C24C252" w14:textId="77777777" w:rsidR="00814465" w:rsidRPr="00814465" w:rsidRDefault="00814465" w:rsidP="00814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1 ,</w:t>
      </w:r>
      <w:proofErr w:type="gramEnd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</w:t>
      </w:r>
      <w:proofErr w:type="spellStart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but before </w:t>
      </w:r>
      <w:proofErr w:type="spellStart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 is: -180.5653 </w:t>
      </w:r>
    </w:p>
    <w:p w14:paraId="493F7504" w14:textId="77777777" w:rsidR="00814465" w:rsidRPr="00814465" w:rsidRDefault="00814465" w:rsidP="00814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1 ,</w:t>
      </w:r>
      <w:proofErr w:type="gramEnd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both </w:t>
      </w:r>
      <w:proofErr w:type="spellStart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and </w:t>
      </w:r>
      <w:proofErr w:type="spellStart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updates is: -180.5653 </w:t>
      </w:r>
    </w:p>
    <w:p w14:paraId="22790142" w14:textId="77777777" w:rsidR="00814465" w:rsidRPr="00814465" w:rsidRDefault="00814465" w:rsidP="00814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2 ,</w:t>
      </w:r>
      <w:proofErr w:type="gramEnd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</w:t>
      </w:r>
      <w:proofErr w:type="spellStart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but before </w:t>
      </w:r>
      <w:proofErr w:type="spellStart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 is: -180.5653 </w:t>
      </w:r>
    </w:p>
    <w:p w14:paraId="1731FC8C" w14:textId="77777777" w:rsidR="00814465" w:rsidRPr="00814465" w:rsidRDefault="00814465" w:rsidP="00814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2 ,</w:t>
      </w:r>
      <w:proofErr w:type="gramEnd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both </w:t>
      </w:r>
      <w:proofErr w:type="spellStart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and </w:t>
      </w:r>
      <w:proofErr w:type="spellStart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updates is: -180.5653 </w:t>
      </w:r>
    </w:p>
    <w:p w14:paraId="73B249D8" w14:textId="77777777" w:rsidR="00814465" w:rsidRPr="00814465" w:rsidRDefault="00814465" w:rsidP="00814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814465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814465">
        <w:rPr>
          <w:rFonts w:ascii="Lucida Console" w:eastAsia="Times New Roman" w:hAnsi="Lucida Console" w:cs="Courier New"/>
          <w:color w:val="930F80"/>
          <w:sz w:val="16"/>
          <w:szCs w:val="16"/>
        </w:rPr>
        <w:t>ests</w:t>
      </w:r>
      <w:proofErr w:type="spellEnd"/>
    </w:p>
    <w:p w14:paraId="19C7CC25" w14:textId="77777777" w:rsidR="00814465" w:rsidRPr="00814465" w:rsidRDefault="00814465" w:rsidP="00814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</w:t>
      </w:r>
      <w:proofErr w:type="spellStart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qCompleteData</w:t>
      </w:r>
      <w:proofErr w:type="spellEnd"/>
    </w:p>
    <w:p w14:paraId="20EF77D7" w14:textId="77777777" w:rsidR="00814465" w:rsidRPr="00814465" w:rsidRDefault="00814465" w:rsidP="00814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[1] 0.09090909 0.09090909 0.09090909 0.09090909 0.09090909 0.09090909</w:t>
      </w:r>
    </w:p>
    <w:p w14:paraId="1DD54920" w14:textId="77777777" w:rsidR="00814465" w:rsidRPr="00814465" w:rsidRDefault="00814465" w:rsidP="00814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[7] 0.09090909 0.09090909 0.09090909 0.09090909 0.09090909</w:t>
      </w:r>
    </w:p>
    <w:p w14:paraId="1A63182F" w14:textId="77777777" w:rsidR="00814465" w:rsidRPr="00814465" w:rsidRDefault="00814465" w:rsidP="00814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66A38875" w14:textId="77777777" w:rsidR="00814465" w:rsidRPr="00814465" w:rsidRDefault="00814465" w:rsidP="00814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</w:t>
      </w:r>
      <w:proofErr w:type="spellStart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wTiltingParameter</w:t>
      </w:r>
      <w:proofErr w:type="spellEnd"/>
    </w:p>
    <w:p w14:paraId="2AB6D1FD" w14:textId="77777777" w:rsidR="00814465" w:rsidRPr="00814465" w:rsidRDefault="00814465" w:rsidP="00814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-0.04675786</w:t>
      </w:r>
    </w:p>
    <w:p w14:paraId="42A29673" w14:textId="77777777" w:rsidR="00814465" w:rsidRPr="00814465" w:rsidRDefault="00814465" w:rsidP="00814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727294D0" w14:textId="77777777" w:rsidR="00814465" w:rsidRPr="00814465" w:rsidRDefault="00814465" w:rsidP="00814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</w:t>
      </w:r>
      <w:proofErr w:type="spellStart"/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Iter</w:t>
      </w:r>
      <w:proofErr w:type="spellEnd"/>
    </w:p>
    <w:p w14:paraId="30C3E401" w14:textId="77777777" w:rsidR="00814465" w:rsidRPr="00814465" w:rsidRDefault="00814465" w:rsidP="00814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814465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2</w:t>
      </w:r>
    </w:p>
    <w:p w14:paraId="4E59A768" w14:textId="1146DF1A" w:rsidR="00270B50" w:rsidRDefault="00AF34E1" w:rsidP="00A675FB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7454022F" wp14:editId="7257117D">
            <wp:extent cx="3657600" cy="25546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F03A" w14:textId="77777777" w:rsidR="00AF34E1" w:rsidRPr="00AF34E1" w:rsidRDefault="00AF34E1" w:rsidP="00AF3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AF34E1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AF34E1">
        <w:rPr>
          <w:rFonts w:ascii="Lucida Console" w:eastAsia="Times New Roman" w:hAnsi="Lucida Console" w:cs="Courier New"/>
          <w:color w:val="930F80"/>
          <w:sz w:val="16"/>
          <w:szCs w:val="16"/>
        </w:rPr>
        <w:t>ws</w:t>
      </w:r>
      <w:proofErr w:type="spellEnd"/>
      <w:r w:rsidRPr="00AF34E1">
        <w:rPr>
          <w:rFonts w:ascii="Lucida Console" w:eastAsia="Times New Roman" w:hAnsi="Lucida Console" w:cs="Courier New"/>
          <w:color w:val="930F80"/>
          <w:sz w:val="16"/>
          <w:szCs w:val="16"/>
        </w:rPr>
        <w:t>[</w:t>
      </w:r>
      <w:proofErr w:type="spellStart"/>
      <w:r w:rsidRPr="00AF34E1">
        <w:rPr>
          <w:rFonts w:ascii="Lucida Console" w:eastAsia="Times New Roman" w:hAnsi="Lucida Console" w:cs="Courier New"/>
          <w:color w:val="930F80"/>
          <w:sz w:val="16"/>
          <w:szCs w:val="16"/>
        </w:rPr>
        <w:t>which.max</w:t>
      </w:r>
      <w:proofErr w:type="spellEnd"/>
      <w:r w:rsidRPr="00AF34E1">
        <w:rPr>
          <w:rFonts w:ascii="Lucida Console" w:eastAsia="Times New Roman" w:hAnsi="Lucida Console" w:cs="Courier New"/>
          <w:color w:val="930F80"/>
          <w:sz w:val="16"/>
          <w:szCs w:val="16"/>
        </w:rPr>
        <w:t>(loglikehoods1)]</w:t>
      </w:r>
    </w:p>
    <w:p w14:paraId="2814DFC7" w14:textId="77777777" w:rsidR="00AF34E1" w:rsidRPr="00AF34E1" w:rsidRDefault="00AF34E1" w:rsidP="00AF3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AF34E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0</w:t>
      </w:r>
    </w:p>
    <w:p w14:paraId="77AB76F3" w14:textId="77777777" w:rsidR="00814465" w:rsidRDefault="00814465" w:rsidP="00A675FB">
      <w:pPr>
        <w:rPr>
          <w:b/>
          <w:color w:val="FF0000"/>
        </w:rPr>
      </w:pPr>
    </w:p>
    <w:p w14:paraId="229EA194" w14:textId="209D51D9" w:rsidR="00A675FB" w:rsidRDefault="00A675FB" w:rsidP="00A675FB">
      <w:pPr>
        <w:rPr>
          <w:rFonts w:eastAsiaTheme="minorEastAsia"/>
        </w:rPr>
      </w:pPr>
      <w:r>
        <w:rPr>
          <w:b/>
          <w:color w:val="FF0000"/>
        </w:rPr>
        <w:t>(</w:t>
      </w:r>
      <w:r w:rsidRPr="00A675FB">
        <w:rPr>
          <w:b/>
          <w:color w:val="FF0000"/>
        </w:rPr>
        <w:t>d</w:t>
      </w:r>
      <w:r>
        <w:rPr>
          <w:b/>
          <w:color w:val="FF0000"/>
        </w:rPr>
        <w:t>)</w:t>
      </w:r>
      <w:r>
        <w:t xml:space="preserve"> When the maximum cluster size univariate marginal probabilities are subject to binomial distribution (</w:t>
      </w:r>
      <m:oMath>
        <m:r>
          <w:rPr>
            <w:rFonts w:ascii="Cambria Math" w:hAnsi="Cambria Math"/>
          </w:rPr>
          <m:t>p=0.5</m:t>
        </m:r>
      </m:oMath>
      <w:r>
        <w:t xml:space="preserve">) and the exponential tilting parameter </w:t>
      </w:r>
      <m:oMath>
        <m:r>
          <w:rPr>
            <w:rFonts w:ascii="Cambria Math" w:hAnsi="Cambria Math"/>
          </w:rPr>
          <m:t>ω=-1</m:t>
        </m:r>
      </m:oMath>
    </w:p>
    <w:p w14:paraId="53467D82" w14:textId="77777777" w:rsidR="00D653F1" w:rsidRPr="00D653F1" w:rsidRDefault="00D653F1" w:rsidP="00D6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D653F1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D653F1">
        <w:rPr>
          <w:rFonts w:ascii="Lucida Console" w:eastAsia="Times New Roman" w:hAnsi="Lucida Console" w:cs="Courier New"/>
          <w:color w:val="930F80"/>
          <w:sz w:val="16"/>
          <w:szCs w:val="16"/>
        </w:rPr>
        <w:t>ests</w:t>
      </w:r>
      <w:proofErr w:type="spellEnd"/>
      <w:r w:rsidRPr="00D653F1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 = </w:t>
      </w:r>
      <w:proofErr w:type="spellStart"/>
      <w:proofErr w:type="gramStart"/>
      <w:r w:rsidRPr="00D653F1">
        <w:rPr>
          <w:rFonts w:ascii="Lucida Console" w:eastAsia="Times New Roman" w:hAnsi="Lucida Console" w:cs="Courier New"/>
          <w:color w:val="930F80"/>
          <w:sz w:val="16"/>
          <w:szCs w:val="16"/>
        </w:rPr>
        <w:t>GMC.est</w:t>
      </w:r>
      <w:proofErr w:type="spellEnd"/>
      <w:r w:rsidRPr="00D653F1">
        <w:rPr>
          <w:rFonts w:ascii="Lucida Console" w:eastAsia="Times New Roman" w:hAnsi="Lucida Console" w:cs="Courier New"/>
          <w:color w:val="930F80"/>
          <w:sz w:val="16"/>
          <w:szCs w:val="16"/>
        </w:rPr>
        <w:t>(</w:t>
      </w:r>
      <w:proofErr w:type="spellStart"/>
      <w:proofErr w:type="gramEnd"/>
      <w:r w:rsidRPr="00D653F1">
        <w:rPr>
          <w:rFonts w:ascii="Lucida Console" w:eastAsia="Times New Roman" w:hAnsi="Lucida Console" w:cs="Courier New"/>
          <w:color w:val="930F80"/>
          <w:sz w:val="16"/>
          <w:szCs w:val="16"/>
        </w:rPr>
        <w:t>RandomDraws</w:t>
      </w:r>
      <w:proofErr w:type="spellEnd"/>
      <w:r w:rsidRPr="00D653F1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, </w:t>
      </w:r>
      <w:proofErr w:type="spellStart"/>
      <w:r w:rsidRPr="00D653F1">
        <w:rPr>
          <w:rFonts w:ascii="Lucida Console" w:eastAsia="Times New Roman" w:hAnsi="Lucida Console" w:cs="Courier New"/>
          <w:color w:val="930F80"/>
          <w:sz w:val="16"/>
          <w:szCs w:val="16"/>
        </w:rPr>
        <w:t>Rglobal</w:t>
      </w:r>
      <w:proofErr w:type="spellEnd"/>
      <w:r w:rsidRPr="00D653F1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, </w:t>
      </w:r>
      <w:proofErr w:type="spellStart"/>
      <w:r w:rsidRPr="00D653F1">
        <w:rPr>
          <w:rFonts w:ascii="Lucida Console" w:eastAsia="Times New Roman" w:hAnsi="Lucida Console" w:cs="Courier New"/>
          <w:color w:val="930F80"/>
          <w:sz w:val="16"/>
          <w:szCs w:val="16"/>
        </w:rPr>
        <w:t>wTiltInits</w:t>
      </w:r>
      <w:proofErr w:type="spellEnd"/>
      <w:r w:rsidRPr="00D653F1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, </w:t>
      </w:r>
      <w:proofErr w:type="spellStart"/>
      <w:r w:rsidRPr="00D653F1">
        <w:rPr>
          <w:rFonts w:ascii="Lucida Console" w:eastAsia="Times New Roman" w:hAnsi="Lucida Console" w:cs="Courier New"/>
          <w:color w:val="930F80"/>
          <w:sz w:val="16"/>
          <w:szCs w:val="16"/>
        </w:rPr>
        <w:t>qMaxClusInits</w:t>
      </w:r>
      <w:proofErr w:type="spellEnd"/>
      <w:r w:rsidRPr="00D653F1">
        <w:rPr>
          <w:rFonts w:ascii="Lucida Console" w:eastAsia="Times New Roman" w:hAnsi="Lucida Console" w:cs="Courier New"/>
          <w:color w:val="930F80"/>
          <w:sz w:val="16"/>
          <w:szCs w:val="16"/>
        </w:rPr>
        <w:t>, penalty = 0.05)</w:t>
      </w:r>
    </w:p>
    <w:p w14:paraId="5249D525" w14:textId="77777777" w:rsidR="00D653F1" w:rsidRPr="00D653F1" w:rsidRDefault="00D653F1" w:rsidP="00D6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log likelihood before parameter update is: -180.6811 </w:t>
      </w:r>
    </w:p>
    <w:p w14:paraId="7582BC03" w14:textId="77777777" w:rsidR="00D653F1" w:rsidRPr="00D653F1" w:rsidRDefault="00D653F1" w:rsidP="00D6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1 ,</w:t>
      </w:r>
      <w:proofErr w:type="gramEnd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</w:t>
      </w:r>
      <w:proofErr w:type="spellStart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but before </w:t>
      </w:r>
      <w:proofErr w:type="spellStart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 is: -180.6592 </w:t>
      </w:r>
    </w:p>
    <w:p w14:paraId="3373BB8C" w14:textId="77777777" w:rsidR="00D653F1" w:rsidRPr="00D653F1" w:rsidRDefault="00D653F1" w:rsidP="00D6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1 ,</w:t>
      </w:r>
      <w:proofErr w:type="gramEnd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both </w:t>
      </w:r>
      <w:proofErr w:type="spellStart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and </w:t>
      </w:r>
      <w:proofErr w:type="spellStart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updates is: -180.6592 </w:t>
      </w:r>
    </w:p>
    <w:p w14:paraId="79EEB875" w14:textId="77777777" w:rsidR="00D653F1" w:rsidRPr="00D653F1" w:rsidRDefault="00D653F1" w:rsidP="00D6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2 ,</w:t>
      </w:r>
      <w:proofErr w:type="gramEnd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</w:t>
      </w:r>
      <w:proofErr w:type="spellStart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but before </w:t>
      </w:r>
      <w:proofErr w:type="spellStart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 is: -180.6592 </w:t>
      </w:r>
    </w:p>
    <w:p w14:paraId="56274F19" w14:textId="77777777" w:rsidR="00D653F1" w:rsidRPr="00D653F1" w:rsidRDefault="00D653F1" w:rsidP="00D6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2 ,</w:t>
      </w:r>
      <w:proofErr w:type="gramEnd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both </w:t>
      </w:r>
      <w:proofErr w:type="spellStart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and </w:t>
      </w:r>
      <w:proofErr w:type="spellStart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updates is: -180.6592 </w:t>
      </w:r>
    </w:p>
    <w:p w14:paraId="3D124FD1" w14:textId="77777777" w:rsidR="00D653F1" w:rsidRPr="00D653F1" w:rsidRDefault="00D653F1" w:rsidP="00D6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D653F1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D653F1">
        <w:rPr>
          <w:rFonts w:ascii="Lucida Console" w:eastAsia="Times New Roman" w:hAnsi="Lucida Console" w:cs="Courier New"/>
          <w:color w:val="930F80"/>
          <w:sz w:val="16"/>
          <w:szCs w:val="16"/>
        </w:rPr>
        <w:t>ests</w:t>
      </w:r>
      <w:proofErr w:type="spellEnd"/>
    </w:p>
    <w:p w14:paraId="028CE7AF" w14:textId="77777777" w:rsidR="00D653F1" w:rsidRPr="00D653F1" w:rsidRDefault="00D653F1" w:rsidP="00D6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</w:t>
      </w:r>
      <w:proofErr w:type="spellStart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qCompleteData</w:t>
      </w:r>
      <w:proofErr w:type="spellEnd"/>
    </w:p>
    <w:p w14:paraId="72A0E77C" w14:textId="77777777" w:rsidR="00D653F1" w:rsidRPr="00D653F1" w:rsidRDefault="00D653F1" w:rsidP="00D6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[1] 0.09090909 0.09090909 0.09090909 0.09090909 0.09090909 0.09090909</w:t>
      </w:r>
    </w:p>
    <w:p w14:paraId="21DD61C2" w14:textId="77777777" w:rsidR="00D653F1" w:rsidRPr="00D653F1" w:rsidRDefault="00D653F1" w:rsidP="00D6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[7] 0.09090909 0.09090909 0.09090909 0.09090909 0.09090909</w:t>
      </w:r>
    </w:p>
    <w:p w14:paraId="44FC14A3" w14:textId="77777777" w:rsidR="00D653F1" w:rsidRPr="00D653F1" w:rsidRDefault="00D653F1" w:rsidP="00D6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15B07DCB" w14:textId="77777777" w:rsidR="00D653F1" w:rsidRPr="00D653F1" w:rsidRDefault="00D653F1" w:rsidP="00D6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</w:t>
      </w:r>
      <w:proofErr w:type="spellStart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wTiltingParameter</w:t>
      </w:r>
      <w:proofErr w:type="spellEnd"/>
    </w:p>
    <w:p w14:paraId="2ED6A0A6" w14:textId="77777777" w:rsidR="00D653F1" w:rsidRPr="00D653F1" w:rsidRDefault="00D653F1" w:rsidP="00D6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0.02032418</w:t>
      </w:r>
    </w:p>
    <w:p w14:paraId="7ADDDA37" w14:textId="77777777" w:rsidR="00D653F1" w:rsidRPr="00D653F1" w:rsidRDefault="00D653F1" w:rsidP="00D6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2C096EFC" w14:textId="77777777" w:rsidR="00D653F1" w:rsidRPr="00D653F1" w:rsidRDefault="00D653F1" w:rsidP="00D6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</w:t>
      </w:r>
      <w:proofErr w:type="spellStart"/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Iter</w:t>
      </w:r>
      <w:proofErr w:type="spellEnd"/>
    </w:p>
    <w:p w14:paraId="00F38EE5" w14:textId="77777777" w:rsidR="00D653F1" w:rsidRPr="00D653F1" w:rsidRDefault="00D653F1" w:rsidP="00D6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D653F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2</w:t>
      </w:r>
    </w:p>
    <w:p w14:paraId="5C2D7332" w14:textId="7F4FAC29" w:rsidR="00270B50" w:rsidRPr="00D653F1" w:rsidRDefault="00F06628" w:rsidP="00A675FB">
      <w:pPr>
        <w:rPr>
          <w:b/>
          <w:color w:val="FF0000"/>
          <w:sz w:val="16"/>
          <w:szCs w:val="16"/>
        </w:rPr>
      </w:pPr>
      <w:r>
        <w:rPr>
          <w:noProof/>
        </w:rPr>
        <w:drawing>
          <wp:inline distT="0" distB="0" distL="0" distR="0" wp14:anchorId="2E8CACF0" wp14:editId="58261FB0">
            <wp:extent cx="3657600" cy="25546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21DE" w14:textId="77777777" w:rsidR="00F06628" w:rsidRPr="00F06628" w:rsidRDefault="00F06628" w:rsidP="00F06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F06628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F06628">
        <w:rPr>
          <w:rFonts w:ascii="Lucida Console" w:eastAsia="Times New Roman" w:hAnsi="Lucida Console" w:cs="Courier New"/>
          <w:color w:val="930F80"/>
          <w:sz w:val="16"/>
          <w:szCs w:val="16"/>
        </w:rPr>
        <w:t>ws</w:t>
      </w:r>
      <w:proofErr w:type="spellEnd"/>
      <w:r w:rsidRPr="00F06628">
        <w:rPr>
          <w:rFonts w:ascii="Lucida Console" w:eastAsia="Times New Roman" w:hAnsi="Lucida Console" w:cs="Courier New"/>
          <w:color w:val="930F80"/>
          <w:sz w:val="16"/>
          <w:szCs w:val="16"/>
        </w:rPr>
        <w:t>[</w:t>
      </w:r>
      <w:proofErr w:type="spellStart"/>
      <w:r w:rsidRPr="00F06628">
        <w:rPr>
          <w:rFonts w:ascii="Lucida Console" w:eastAsia="Times New Roman" w:hAnsi="Lucida Console" w:cs="Courier New"/>
          <w:color w:val="930F80"/>
          <w:sz w:val="16"/>
          <w:szCs w:val="16"/>
        </w:rPr>
        <w:t>which.max</w:t>
      </w:r>
      <w:proofErr w:type="spellEnd"/>
      <w:r w:rsidRPr="00F06628">
        <w:rPr>
          <w:rFonts w:ascii="Lucida Console" w:eastAsia="Times New Roman" w:hAnsi="Lucida Console" w:cs="Courier New"/>
          <w:color w:val="930F80"/>
          <w:sz w:val="16"/>
          <w:szCs w:val="16"/>
        </w:rPr>
        <w:t>(loglikehoods1)]</w:t>
      </w:r>
    </w:p>
    <w:p w14:paraId="6E4CFA97" w14:textId="77777777" w:rsidR="00F06628" w:rsidRPr="00F06628" w:rsidRDefault="00F06628" w:rsidP="00F06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0662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0</w:t>
      </w:r>
    </w:p>
    <w:p w14:paraId="41633992" w14:textId="77777777" w:rsidR="00D653F1" w:rsidRDefault="00D653F1" w:rsidP="00A675FB">
      <w:pPr>
        <w:rPr>
          <w:b/>
          <w:color w:val="FF0000"/>
        </w:rPr>
      </w:pPr>
    </w:p>
    <w:p w14:paraId="7F8859F4" w14:textId="7ECAB3DE" w:rsidR="00A675FB" w:rsidRDefault="00A675FB" w:rsidP="00A675FB">
      <w:pPr>
        <w:rPr>
          <w:rFonts w:eastAsiaTheme="minorEastAsia"/>
        </w:rPr>
      </w:pPr>
      <w:r>
        <w:rPr>
          <w:b/>
          <w:color w:val="FF0000"/>
        </w:rPr>
        <w:t>(</w:t>
      </w:r>
      <w:r w:rsidRPr="00A675FB">
        <w:rPr>
          <w:b/>
          <w:color w:val="FF0000"/>
        </w:rPr>
        <w:t>e</w:t>
      </w:r>
      <w:r>
        <w:rPr>
          <w:b/>
          <w:color w:val="FF0000"/>
        </w:rPr>
        <w:t>)</w:t>
      </w:r>
      <w:r>
        <w:t xml:space="preserve"> When the maximum cluster size univariate marginal probabilities are subject to binomial distribution (</w:t>
      </w:r>
      <m:oMath>
        <m:r>
          <w:rPr>
            <w:rFonts w:ascii="Cambria Math" w:hAnsi="Cambria Math"/>
          </w:rPr>
          <m:t>p=0.5</m:t>
        </m:r>
      </m:oMath>
      <w:r>
        <w:t xml:space="preserve">) and the exponential tilting parameter </w:t>
      </w:r>
      <m:oMath>
        <m:r>
          <w:rPr>
            <w:rFonts w:ascii="Cambria Math" w:hAnsi="Cambria Math"/>
          </w:rPr>
          <m:t>ω=-5</m:t>
        </m:r>
      </m:oMath>
    </w:p>
    <w:p w14:paraId="049277EE" w14:textId="77777777" w:rsidR="009A0459" w:rsidRPr="009A0459" w:rsidRDefault="009A0459" w:rsidP="009A0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20"/>
        </w:rPr>
      </w:pPr>
      <w:r w:rsidRPr="009A0459">
        <w:rPr>
          <w:rFonts w:ascii="Lucida Console" w:eastAsia="Times New Roman" w:hAnsi="Lucida Console" w:cs="Courier New"/>
          <w:color w:val="930F80"/>
          <w:sz w:val="16"/>
          <w:szCs w:val="20"/>
        </w:rPr>
        <w:t xml:space="preserve">&gt; </w:t>
      </w:r>
      <w:proofErr w:type="spellStart"/>
      <w:r w:rsidRPr="009A0459">
        <w:rPr>
          <w:rFonts w:ascii="Lucida Console" w:eastAsia="Times New Roman" w:hAnsi="Lucida Console" w:cs="Courier New"/>
          <w:color w:val="930F80"/>
          <w:sz w:val="16"/>
          <w:szCs w:val="20"/>
        </w:rPr>
        <w:t>ests</w:t>
      </w:r>
      <w:proofErr w:type="spellEnd"/>
      <w:r w:rsidRPr="009A0459">
        <w:rPr>
          <w:rFonts w:ascii="Lucida Console" w:eastAsia="Times New Roman" w:hAnsi="Lucida Console" w:cs="Courier New"/>
          <w:color w:val="930F80"/>
          <w:sz w:val="16"/>
          <w:szCs w:val="20"/>
        </w:rPr>
        <w:t xml:space="preserve"> = </w:t>
      </w:r>
      <w:proofErr w:type="spellStart"/>
      <w:proofErr w:type="gramStart"/>
      <w:r w:rsidRPr="009A0459">
        <w:rPr>
          <w:rFonts w:ascii="Lucida Console" w:eastAsia="Times New Roman" w:hAnsi="Lucida Console" w:cs="Courier New"/>
          <w:color w:val="930F80"/>
          <w:sz w:val="16"/>
          <w:szCs w:val="20"/>
        </w:rPr>
        <w:t>GMC.est</w:t>
      </w:r>
      <w:proofErr w:type="spellEnd"/>
      <w:r w:rsidRPr="009A0459">
        <w:rPr>
          <w:rFonts w:ascii="Lucida Console" w:eastAsia="Times New Roman" w:hAnsi="Lucida Console" w:cs="Courier New"/>
          <w:color w:val="930F80"/>
          <w:sz w:val="16"/>
          <w:szCs w:val="20"/>
        </w:rPr>
        <w:t>(</w:t>
      </w:r>
      <w:proofErr w:type="spellStart"/>
      <w:proofErr w:type="gramEnd"/>
      <w:r w:rsidRPr="009A0459">
        <w:rPr>
          <w:rFonts w:ascii="Lucida Console" w:eastAsia="Times New Roman" w:hAnsi="Lucida Console" w:cs="Courier New"/>
          <w:color w:val="930F80"/>
          <w:sz w:val="16"/>
          <w:szCs w:val="20"/>
        </w:rPr>
        <w:t>RandomDraws</w:t>
      </w:r>
      <w:proofErr w:type="spellEnd"/>
      <w:r w:rsidRPr="009A0459">
        <w:rPr>
          <w:rFonts w:ascii="Lucida Console" w:eastAsia="Times New Roman" w:hAnsi="Lucida Console" w:cs="Courier New"/>
          <w:color w:val="930F80"/>
          <w:sz w:val="16"/>
          <w:szCs w:val="20"/>
        </w:rPr>
        <w:t xml:space="preserve">, </w:t>
      </w:r>
      <w:proofErr w:type="spellStart"/>
      <w:r w:rsidRPr="009A0459">
        <w:rPr>
          <w:rFonts w:ascii="Lucida Console" w:eastAsia="Times New Roman" w:hAnsi="Lucida Console" w:cs="Courier New"/>
          <w:color w:val="930F80"/>
          <w:sz w:val="16"/>
          <w:szCs w:val="20"/>
        </w:rPr>
        <w:t>Rglobal</w:t>
      </w:r>
      <w:proofErr w:type="spellEnd"/>
      <w:r w:rsidRPr="009A0459">
        <w:rPr>
          <w:rFonts w:ascii="Lucida Console" w:eastAsia="Times New Roman" w:hAnsi="Lucida Console" w:cs="Courier New"/>
          <w:color w:val="930F80"/>
          <w:sz w:val="16"/>
          <w:szCs w:val="20"/>
        </w:rPr>
        <w:t xml:space="preserve">, </w:t>
      </w:r>
      <w:proofErr w:type="spellStart"/>
      <w:r w:rsidRPr="009A0459">
        <w:rPr>
          <w:rFonts w:ascii="Lucida Console" w:eastAsia="Times New Roman" w:hAnsi="Lucida Console" w:cs="Courier New"/>
          <w:color w:val="930F80"/>
          <w:sz w:val="16"/>
          <w:szCs w:val="20"/>
        </w:rPr>
        <w:t>wTiltInits</w:t>
      </w:r>
      <w:proofErr w:type="spellEnd"/>
      <w:r w:rsidRPr="009A0459">
        <w:rPr>
          <w:rFonts w:ascii="Lucida Console" w:eastAsia="Times New Roman" w:hAnsi="Lucida Console" w:cs="Courier New"/>
          <w:color w:val="930F80"/>
          <w:sz w:val="16"/>
          <w:szCs w:val="20"/>
        </w:rPr>
        <w:t xml:space="preserve">, </w:t>
      </w:r>
      <w:proofErr w:type="spellStart"/>
      <w:r w:rsidRPr="009A0459">
        <w:rPr>
          <w:rFonts w:ascii="Lucida Console" w:eastAsia="Times New Roman" w:hAnsi="Lucida Console" w:cs="Courier New"/>
          <w:color w:val="930F80"/>
          <w:sz w:val="16"/>
          <w:szCs w:val="20"/>
        </w:rPr>
        <w:t>qMaxClusInits</w:t>
      </w:r>
      <w:proofErr w:type="spellEnd"/>
      <w:r w:rsidRPr="009A0459">
        <w:rPr>
          <w:rFonts w:ascii="Lucida Console" w:eastAsia="Times New Roman" w:hAnsi="Lucida Console" w:cs="Courier New"/>
          <w:color w:val="930F80"/>
          <w:sz w:val="16"/>
          <w:szCs w:val="20"/>
        </w:rPr>
        <w:t>, penalty = 0.05)</w:t>
      </w:r>
    </w:p>
    <w:p w14:paraId="020F9532" w14:textId="77777777" w:rsidR="009A0459" w:rsidRPr="009A0459" w:rsidRDefault="009A0459" w:rsidP="009A0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log likelihood before parameter update is: -180.6811 </w:t>
      </w:r>
    </w:p>
    <w:p w14:paraId="2ADB4754" w14:textId="77777777" w:rsidR="009A0459" w:rsidRPr="009A0459" w:rsidRDefault="009A0459" w:rsidP="009A0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In iteration </w:t>
      </w:r>
      <w:proofErr w:type="gramStart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1 ,</w:t>
      </w:r>
      <w:proofErr w:type="gramEnd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the log-likelihood after </w:t>
      </w:r>
      <w:proofErr w:type="spellStart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wTilt</w:t>
      </w:r>
      <w:proofErr w:type="spellEnd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but before </w:t>
      </w:r>
      <w:proofErr w:type="spellStart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qMaxClus</w:t>
      </w:r>
      <w:proofErr w:type="spellEnd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update is: -179.9865 </w:t>
      </w:r>
    </w:p>
    <w:p w14:paraId="394C22C8" w14:textId="77777777" w:rsidR="009A0459" w:rsidRPr="009A0459" w:rsidRDefault="009A0459" w:rsidP="009A0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In iteration </w:t>
      </w:r>
      <w:proofErr w:type="gramStart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1 ,</w:t>
      </w:r>
      <w:proofErr w:type="gramEnd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the log-likelihood after both </w:t>
      </w:r>
      <w:proofErr w:type="spellStart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wTilt</w:t>
      </w:r>
      <w:proofErr w:type="spellEnd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and </w:t>
      </w:r>
      <w:proofErr w:type="spellStart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qMaxClus</w:t>
      </w:r>
      <w:proofErr w:type="spellEnd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updates is: -179.9865 </w:t>
      </w:r>
    </w:p>
    <w:p w14:paraId="38DF2527" w14:textId="77777777" w:rsidR="009A0459" w:rsidRPr="009A0459" w:rsidRDefault="009A0459" w:rsidP="009A0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In iteration </w:t>
      </w:r>
      <w:proofErr w:type="gramStart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2 ,</w:t>
      </w:r>
      <w:proofErr w:type="gramEnd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the log-likelihood after </w:t>
      </w:r>
      <w:proofErr w:type="spellStart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wTilt</w:t>
      </w:r>
      <w:proofErr w:type="spellEnd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but before </w:t>
      </w:r>
      <w:proofErr w:type="spellStart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qMaxClus</w:t>
      </w:r>
      <w:proofErr w:type="spellEnd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update is: -179.9865 </w:t>
      </w:r>
    </w:p>
    <w:p w14:paraId="63A1227B" w14:textId="77777777" w:rsidR="009A0459" w:rsidRPr="009A0459" w:rsidRDefault="009A0459" w:rsidP="009A0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In iteration </w:t>
      </w:r>
      <w:proofErr w:type="gramStart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2 ,</w:t>
      </w:r>
      <w:proofErr w:type="gramEnd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the log-likelihood after both </w:t>
      </w:r>
      <w:proofErr w:type="spellStart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wTilt</w:t>
      </w:r>
      <w:proofErr w:type="spellEnd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and </w:t>
      </w:r>
      <w:proofErr w:type="spellStart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qMaxClus</w:t>
      </w:r>
      <w:proofErr w:type="spellEnd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updates is: -179.9865 </w:t>
      </w:r>
    </w:p>
    <w:p w14:paraId="37B4B64E" w14:textId="77777777" w:rsidR="009A0459" w:rsidRPr="009A0459" w:rsidRDefault="009A0459" w:rsidP="009A0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20"/>
        </w:rPr>
      </w:pPr>
      <w:r w:rsidRPr="009A0459">
        <w:rPr>
          <w:rFonts w:ascii="Lucida Console" w:eastAsia="Times New Roman" w:hAnsi="Lucida Console" w:cs="Courier New"/>
          <w:color w:val="930F80"/>
          <w:sz w:val="16"/>
          <w:szCs w:val="20"/>
        </w:rPr>
        <w:t xml:space="preserve">&gt; </w:t>
      </w:r>
      <w:proofErr w:type="spellStart"/>
      <w:r w:rsidRPr="009A0459">
        <w:rPr>
          <w:rFonts w:ascii="Lucida Console" w:eastAsia="Times New Roman" w:hAnsi="Lucida Console" w:cs="Courier New"/>
          <w:color w:val="930F80"/>
          <w:sz w:val="16"/>
          <w:szCs w:val="20"/>
        </w:rPr>
        <w:t>ests</w:t>
      </w:r>
      <w:proofErr w:type="spellEnd"/>
    </w:p>
    <w:p w14:paraId="2AC29E36" w14:textId="77777777" w:rsidR="009A0459" w:rsidRPr="009A0459" w:rsidRDefault="009A0459" w:rsidP="009A0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$</w:t>
      </w:r>
      <w:proofErr w:type="spellStart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qCompleteData</w:t>
      </w:r>
      <w:proofErr w:type="spellEnd"/>
    </w:p>
    <w:p w14:paraId="073C4939" w14:textId="77777777" w:rsidR="009A0459" w:rsidRPr="009A0459" w:rsidRDefault="009A0459" w:rsidP="009A0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[1] 0.09090909 0.09090909 0.09090909 0.09090909 0.09090909 0.09090909</w:t>
      </w:r>
    </w:p>
    <w:p w14:paraId="2ED1CDC0" w14:textId="77777777" w:rsidR="009A0459" w:rsidRPr="009A0459" w:rsidRDefault="009A0459" w:rsidP="009A0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[7] 0.09090909 0.09090909 0.09090909 0.09090909 0.09090909</w:t>
      </w:r>
    </w:p>
    <w:p w14:paraId="41CF0183" w14:textId="77777777" w:rsidR="009A0459" w:rsidRPr="009A0459" w:rsidRDefault="009A0459" w:rsidP="009A0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3D79D25C" w14:textId="77777777" w:rsidR="009A0459" w:rsidRPr="009A0459" w:rsidRDefault="009A0459" w:rsidP="009A0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$</w:t>
      </w:r>
      <w:proofErr w:type="spellStart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wTiltingParameter</w:t>
      </w:r>
      <w:proofErr w:type="spellEnd"/>
    </w:p>
    <w:p w14:paraId="0587F01D" w14:textId="77777777" w:rsidR="009A0459" w:rsidRPr="009A0459" w:rsidRDefault="009A0459" w:rsidP="009A0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[1] 0.1161027</w:t>
      </w:r>
    </w:p>
    <w:p w14:paraId="4B133019" w14:textId="77777777" w:rsidR="009A0459" w:rsidRPr="009A0459" w:rsidRDefault="009A0459" w:rsidP="009A0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3A290553" w14:textId="77777777" w:rsidR="009A0459" w:rsidRPr="009A0459" w:rsidRDefault="009A0459" w:rsidP="009A0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$</w:t>
      </w:r>
      <w:proofErr w:type="spellStart"/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Iter</w:t>
      </w:r>
      <w:proofErr w:type="spellEnd"/>
    </w:p>
    <w:p w14:paraId="52BE1D9D" w14:textId="77777777" w:rsidR="009A0459" w:rsidRPr="009A0459" w:rsidRDefault="009A0459" w:rsidP="009A0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9A0459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[1] 2</w:t>
      </w:r>
    </w:p>
    <w:p w14:paraId="3755FD19" w14:textId="1B309F03" w:rsidR="00270B50" w:rsidRDefault="003C027D" w:rsidP="00A675FB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350F52F" wp14:editId="1DE2E986">
            <wp:extent cx="3657600" cy="25546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669D" w14:textId="77777777" w:rsidR="003C027D" w:rsidRPr="003C027D" w:rsidRDefault="003C027D" w:rsidP="003C0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3C027D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3C027D">
        <w:rPr>
          <w:rFonts w:ascii="Lucida Console" w:eastAsia="Times New Roman" w:hAnsi="Lucida Console" w:cs="Courier New"/>
          <w:color w:val="930F80"/>
          <w:sz w:val="16"/>
          <w:szCs w:val="16"/>
        </w:rPr>
        <w:t>ws</w:t>
      </w:r>
      <w:proofErr w:type="spellEnd"/>
      <w:r w:rsidRPr="003C027D">
        <w:rPr>
          <w:rFonts w:ascii="Lucida Console" w:eastAsia="Times New Roman" w:hAnsi="Lucida Console" w:cs="Courier New"/>
          <w:color w:val="930F80"/>
          <w:sz w:val="16"/>
          <w:szCs w:val="16"/>
        </w:rPr>
        <w:t>[</w:t>
      </w:r>
      <w:proofErr w:type="spellStart"/>
      <w:r w:rsidRPr="003C027D">
        <w:rPr>
          <w:rFonts w:ascii="Lucida Console" w:eastAsia="Times New Roman" w:hAnsi="Lucida Console" w:cs="Courier New"/>
          <w:color w:val="930F80"/>
          <w:sz w:val="16"/>
          <w:szCs w:val="16"/>
        </w:rPr>
        <w:t>which.max</w:t>
      </w:r>
      <w:proofErr w:type="spellEnd"/>
      <w:r w:rsidRPr="003C027D">
        <w:rPr>
          <w:rFonts w:ascii="Lucida Console" w:eastAsia="Times New Roman" w:hAnsi="Lucida Console" w:cs="Courier New"/>
          <w:color w:val="930F80"/>
          <w:sz w:val="16"/>
          <w:szCs w:val="16"/>
        </w:rPr>
        <w:t>(loglikehoods1)]</w:t>
      </w:r>
    </w:p>
    <w:p w14:paraId="27B06B5B" w14:textId="77777777" w:rsidR="003C027D" w:rsidRPr="003C027D" w:rsidRDefault="003C027D" w:rsidP="003C0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C02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0</w:t>
      </w:r>
    </w:p>
    <w:p w14:paraId="46B5DAB1" w14:textId="49939032" w:rsidR="00751202" w:rsidRDefault="00751202" w:rsidP="00A675FB">
      <w:pPr>
        <w:rPr>
          <w:b/>
          <w:color w:val="FF0000"/>
        </w:rPr>
      </w:pPr>
    </w:p>
    <w:p w14:paraId="3D0F9B1E" w14:textId="77777777" w:rsidR="00751202" w:rsidRDefault="00751202" w:rsidP="00A675FB">
      <w:pPr>
        <w:rPr>
          <w:b/>
          <w:color w:val="FF0000"/>
        </w:rPr>
      </w:pPr>
    </w:p>
    <w:p w14:paraId="0142C9ED" w14:textId="5D523F5F" w:rsidR="00A675FB" w:rsidRDefault="00A675FB" w:rsidP="00A675FB">
      <w:pPr>
        <w:rPr>
          <w:rFonts w:eastAsiaTheme="minorEastAsia"/>
        </w:rPr>
      </w:pPr>
      <w:r>
        <w:rPr>
          <w:b/>
          <w:color w:val="FF0000"/>
        </w:rPr>
        <w:t>(</w:t>
      </w:r>
      <w:r w:rsidRPr="00A675FB">
        <w:rPr>
          <w:b/>
          <w:color w:val="FF0000"/>
        </w:rPr>
        <w:t>f</w:t>
      </w:r>
      <w:r>
        <w:rPr>
          <w:b/>
          <w:color w:val="FF0000"/>
        </w:rPr>
        <w:t>)</w:t>
      </w:r>
      <w:r>
        <w:t xml:space="preserve"> When the maximum cluster size univariate marginal probabilities are subject to uniform distribution and the exponential tilting parameter </w:t>
      </w:r>
      <m:oMath>
        <m:r>
          <w:rPr>
            <w:rFonts w:ascii="Cambria Math" w:hAnsi="Cambria Math"/>
          </w:rPr>
          <m:t>ω=0</m:t>
        </m:r>
      </m:oMath>
    </w:p>
    <w:p w14:paraId="79BFE9DD" w14:textId="77777777" w:rsidR="0027156C" w:rsidRPr="00E32B38" w:rsidRDefault="0027156C" w:rsidP="0027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20"/>
        </w:rPr>
      </w:pPr>
      <w:r w:rsidRPr="00E32B38">
        <w:rPr>
          <w:rFonts w:ascii="Lucida Console" w:eastAsia="Times New Roman" w:hAnsi="Lucida Console" w:cs="Courier New"/>
          <w:color w:val="930F80"/>
          <w:sz w:val="16"/>
          <w:szCs w:val="20"/>
        </w:rPr>
        <w:t xml:space="preserve">&gt; </w:t>
      </w:r>
      <w:proofErr w:type="spellStart"/>
      <w:r w:rsidRPr="00E32B38">
        <w:rPr>
          <w:rFonts w:ascii="Lucida Console" w:eastAsia="Times New Roman" w:hAnsi="Lucida Console" w:cs="Courier New"/>
          <w:color w:val="930F80"/>
          <w:sz w:val="16"/>
          <w:szCs w:val="20"/>
        </w:rPr>
        <w:t>ests</w:t>
      </w:r>
      <w:proofErr w:type="spellEnd"/>
      <w:r w:rsidRPr="00E32B38">
        <w:rPr>
          <w:rFonts w:ascii="Lucida Console" w:eastAsia="Times New Roman" w:hAnsi="Lucida Console" w:cs="Courier New"/>
          <w:color w:val="930F80"/>
          <w:sz w:val="16"/>
          <w:szCs w:val="20"/>
        </w:rPr>
        <w:t xml:space="preserve"> = </w:t>
      </w:r>
      <w:proofErr w:type="spellStart"/>
      <w:proofErr w:type="gramStart"/>
      <w:r w:rsidRPr="00E32B38">
        <w:rPr>
          <w:rFonts w:ascii="Lucida Console" w:eastAsia="Times New Roman" w:hAnsi="Lucida Console" w:cs="Courier New"/>
          <w:color w:val="930F80"/>
          <w:sz w:val="16"/>
          <w:szCs w:val="20"/>
        </w:rPr>
        <w:t>GMC.est</w:t>
      </w:r>
      <w:proofErr w:type="spellEnd"/>
      <w:r w:rsidRPr="00E32B38">
        <w:rPr>
          <w:rFonts w:ascii="Lucida Console" w:eastAsia="Times New Roman" w:hAnsi="Lucida Console" w:cs="Courier New"/>
          <w:color w:val="930F80"/>
          <w:sz w:val="16"/>
          <w:szCs w:val="20"/>
        </w:rPr>
        <w:t>(</w:t>
      </w:r>
      <w:proofErr w:type="spellStart"/>
      <w:proofErr w:type="gramEnd"/>
      <w:r w:rsidRPr="00E32B38">
        <w:rPr>
          <w:rFonts w:ascii="Lucida Console" w:eastAsia="Times New Roman" w:hAnsi="Lucida Console" w:cs="Courier New"/>
          <w:color w:val="930F80"/>
          <w:sz w:val="16"/>
          <w:szCs w:val="20"/>
        </w:rPr>
        <w:t>RandomDraws</w:t>
      </w:r>
      <w:proofErr w:type="spellEnd"/>
      <w:r w:rsidRPr="00E32B38">
        <w:rPr>
          <w:rFonts w:ascii="Lucida Console" w:eastAsia="Times New Roman" w:hAnsi="Lucida Console" w:cs="Courier New"/>
          <w:color w:val="930F80"/>
          <w:sz w:val="16"/>
          <w:szCs w:val="20"/>
        </w:rPr>
        <w:t xml:space="preserve">, </w:t>
      </w:r>
      <w:proofErr w:type="spellStart"/>
      <w:r w:rsidRPr="00E32B38">
        <w:rPr>
          <w:rFonts w:ascii="Lucida Console" w:eastAsia="Times New Roman" w:hAnsi="Lucida Console" w:cs="Courier New"/>
          <w:color w:val="930F80"/>
          <w:sz w:val="16"/>
          <w:szCs w:val="20"/>
        </w:rPr>
        <w:t>Rglobal</w:t>
      </w:r>
      <w:proofErr w:type="spellEnd"/>
      <w:r w:rsidRPr="00E32B38">
        <w:rPr>
          <w:rFonts w:ascii="Lucida Console" w:eastAsia="Times New Roman" w:hAnsi="Lucida Console" w:cs="Courier New"/>
          <w:color w:val="930F80"/>
          <w:sz w:val="16"/>
          <w:szCs w:val="20"/>
        </w:rPr>
        <w:t xml:space="preserve">, </w:t>
      </w:r>
      <w:proofErr w:type="spellStart"/>
      <w:r w:rsidRPr="00E32B38">
        <w:rPr>
          <w:rFonts w:ascii="Lucida Console" w:eastAsia="Times New Roman" w:hAnsi="Lucida Console" w:cs="Courier New"/>
          <w:color w:val="930F80"/>
          <w:sz w:val="16"/>
          <w:szCs w:val="20"/>
        </w:rPr>
        <w:t>wTiltInits</w:t>
      </w:r>
      <w:proofErr w:type="spellEnd"/>
      <w:r w:rsidRPr="00E32B38">
        <w:rPr>
          <w:rFonts w:ascii="Lucida Console" w:eastAsia="Times New Roman" w:hAnsi="Lucida Console" w:cs="Courier New"/>
          <w:color w:val="930F80"/>
          <w:sz w:val="16"/>
          <w:szCs w:val="20"/>
        </w:rPr>
        <w:t xml:space="preserve">, </w:t>
      </w:r>
      <w:proofErr w:type="spellStart"/>
      <w:r w:rsidRPr="00E32B38">
        <w:rPr>
          <w:rFonts w:ascii="Lucida Console" w:eastAsia="Times New Roman" w:hAnsi="Lucida Console" w:cs="Courier New"/>
          <w:color w:val="930F80"/>
          <w:sz w:val="16"/>
          <w:szCs w:val="20"/>
        </w:rPr>
        <w:t>qMaxClusInits</w:t>
      </w:r>
      <w:proofErr w:type="spellEnd"/>
      <w:r w:rsidRPr="00E32B38">
        <w:rPr>
          <w:rFonts w:ascii="Lucida Console" w:eastAsia="Times New Roman" w:hAnsi="Lucida Console" w:cs="Courier New"/>
          <w:color w:val="930F80"/>
          <w:sz w:val="16"/>
          <w:szCs w:val="20"/>
        </w:rPr>
        <w:t>, penalty = 0.05)</w:t>
      </w:r>
    </w:p>
    <w:p w14:paraId="527BC6C9" w14:textId="77777777" w:rsidR="0027156C" w:rsidRPr="00E32B38" w:rsidRDefault="0027156C" w:rsidP="0027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log likelihood before parameter update is: -180.6811 </w:t>
      </w:r>
    </w:p>
    <w:p w14:paraId="7185DE77" w14:textId="77777777" w:rsidR="0027156C" w:rsidRPr="00E32B38" w:rsidRDefault="0027156C" w:rsidP="0027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In iteration </w:t>
      </w:r>
      <w:proofErr w:type="gramStart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1 ,</w:t>
      </w:r>
      <w:proofErr w:type="gramEnd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the log-likelihood after </w:t>
      </w:r>
      <w:proofErr w:type="spellStart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wTilt</w:t>
      </w:r>
      <w:proofErr w:type="spellEnd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but before </w:t>
      </w:r>
      <w:proofErr w:type="spellStart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qMaxClus</w:t>
      </w:r>
      <w:proofErr w:type="spellEnd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update is: -180.1414 </w:t>
      </w:r>
    </w:p>
    <w:p w14:paraId="37B46614" w14:textId="77777777" w:rsidR="0027156C" w:rsidRPr="00E32B38" w:rsidRDefault="0027156C" w:rsidP="0027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In iteration </w:t>
      </w:r>
      <w:proofErr w:type="gramStart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1 ,</w:t>
      </w:r>
      <w:proofErr w:type="gramEnd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the log-likelihood after both </w:t>
      </w:r>
      <w:proofErr w:type="spellStart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wTilt</w:t>
      </w:r>
      <w:proofErr w:type="spellEnd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and </w:t>
      </w:r>
      <w:proofErr w:type="spellStart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qMaxClus</w:t>
      </w:r>
      <w:proofErr w:type="spellEnd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updates is: -180.1414 </w:t>
      </w:r>
    </w:p>
    <w:p w14:paraId="1EBCE802" w14:textId="77777777" w:rsidR="0027156C" w:rsidRPr="00E32B38" w:rsidRDefault="0027156C" w:rsidP="0027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In iteration </w:t>
      </w:r>
      <w:proofErr w:type="gramStart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2 ,</w:t>
      </w:r>
      <w:proofErr w:type="gramEnd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the log-likelihood after </w:t>
      </w:r>
      <w:proofErr w:type="spellStart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wTilt</w:t>
      </w:r>
      <w:proofErr w:type="spellEnd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but before </w:t>
      </w:r>
      <w:proofErr w:type="spellStart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qMaxClus</w:t>
      </w:r>
      <w:proofErr w:type="spellEnd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update is: -180.1414 </w:t>
      </w:r>
    </w:p>
    <w:p w14:paraId="501D46EE" w14:textId="77777777" w:rsidR="0027156C" w:rsidRPr="00E32B38" w:rsidRDefault="0027156C" w:rsidP="0027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In iteration </w:t>
      </w:r>
      <w:proofErr w:type="gramStart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2 ,</w:t>
      </w:r>
      <w:proofErr w:type="gramEnd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the log-likelihood after both </w:t>
      </w:r>
      <w:proofErr w:type="spellStart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wTilt</w:t>
      </w:r>
      <w:proofErr w:type="spellEnd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and </w:t>
      </w:r>
      <w:proofErr w:type="spellStart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qMaxClus</w:t>
      </w:r>
      <w:proofErr w:type="spellEnd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updates is: -180.1414 </w:t>
      </w:r>
    </w:p>
    <w:p w14:paraId="0E36E6C4" w14:textId="77777777" w:rsidR="0027156C" w:rsidRPr="00E32B38" w:rsidRDefault="0027156C" w:rsidP="0027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20"/>
        </w:rPr>
      </w:pPr>
      <w:r w:rsidRPr="00E32B38">
        <w:rPr>
          <w:rFonts w:ascii="Lucida Console" w:eastAsia="Times New Roman" w:hAnsi="Lucida Console" w:cs="Courier New"/>
          <w:color w:val="930F80"/>
          <w:sz w:val="16"/>
          <w:szCs w:val="20"/>
        </w:rPr>
        <w:t xml:space="preserve">&gt; </w:t>
      </w:r>
      <w:proofErr w:type="spellStart"/>
      <w:r w:rsidRPr="00E32B38">
        <w:rPr>
          <w:rFonts w:ascii="Lucida Console" w:eastAsia="Times New Roman" w:hAnsi="Lucida Console" w:cs="Courier New"/>
          <w:color w:val="930F80"/>
          <w:sz w:val="16"/>
          <w:szCs w:val="20"/>
        </w:rPr>
        <w:t>ests</w:t>
      </w:r>
      <w:proofErr w:type="spellEnd"/>
    </w:p>
    <w:p w14:paraId="6B3F998F" w14:textId="77777777" w:rsidR="0027156C" w:rsidRPr="00E32B38" w:rsidRDefault="0027156C" w:rsidP="0027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$</w:t>
      </w:r>
      <w:proofErr w:type="spellStart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qCompleteData</w:t>
      </w:r>
      <w:proofErr w:type="spellEnd"/>
    </w:p>
    <w:p w14:paraId="01F2F12C" w14:textId="77777777" w:rsidR="0027156C" w:rsidRPr="00E32B38" w:rsidRDefault="0027156C" w:rsidP="0027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[1] 0.09090909 0.09090909 0.09090909 0.09090909 0.09090909 0.09090909 0.09090909</w:t>
      </w:r>
    </w:p>
    <w:p w14:paraId="601ADFF4" w14:textId="77777777" w:rsidR="0027156C" w:rsidRPr="00E32B38" w:rsidRDefault="0027156C" w:rsidP="0027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[8] 0.09090909 0.09090909 0.09090909 0.09090909</w:t>
      </w:r>
    </w:p>
    <w:p w14:paraId="020E6B9D" w14:textId="77777777" w:rsidR="0027156C" w:rsidRPr="00E32B38" w:rsidRDefault="0027156C" w:rsidP="0027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7E431397" w14:textId="77777777" w:rsidR="0027156C" w:rsidRPr="00E32B38" w:rsidRDefault="0027156C" w:rsidP="0027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$</w:t>
      </w:r>
      <w:proofErr w:type="spellStart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wTiltingParameter</w:t>
      </w:r>
      <w:proofErr w:type="spellEnd"/>
    </w:p>
    <w:p w14:paraId="6E53727A" w14:textId="77777777" w:rsidR="0027156C" w:rsidRPr="00E32B38" w:rsidRDefault="0027156C" w:rsidP="0027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[1] -0.09519561</w:t>
      </w:r>
    </w:p>
    <w:p w14:paraId="125BB55F" w14:textId="77777777" w:rsidR="0027156C" w:rsidRPr="00E32B38" w:rsidRDefault="0027156C" w:rsidP="0027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6349CB83" w14:textId="77777777" w:rsidR="0027156C" w:rsidRPr="00E32B38" w:rsidRDefault="0027156C" w:rsidP="0027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$</w:t>
      </w:r>
      <w:proofErr w:type="spellStart"/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Iter</w:t>
      </w:r>
      <w:proofErr w:type="spellEnd"/>
    </w:p>
    <w:p w14:paraId="479FA5EF" w14:textId="77777777" w:rsidR="007410C7" w:rsidRDefault="0027156C" w:rsidP="0027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noProof/>
        </w:rPr>
      </w:pPr>
      <w:r w:rsidRPr="00E32B38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[1] 2</w:t>
      </w:r>
    </w:p>
    <w:p w14:paraId="21113DCE" w14:textId="111AAE5B" w:rsidR="0027156C" w:rsidRDefault="007410C7" w:rsidP="0027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778144D2" wp14:editId="353A1A96">
            <wp:extent cx="3657600" cy="2554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2FCA" w14:textId="77777777" w:rsidR="009E7BD1" w:rsidRPr="009E7BD1" w:rsidRDefault="009E7BD1" w:rsidP="009E7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9E7BD1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9E7BD1">
        <w:rPr>
          <w:rFonts w:ascii="Lucida Console" w:eastAsia="Times New Roman" w:hAnsi="Lucida Console" w:cs="Courier New"/>
          <w:color w:val="930F80"/>
          <w:sz w:val="16"/>
          <w:szCs w:val="16"/>
        </w:rPr>
        <w:t>ws</w:t>
      </w:r>
      <w:proofErr w:type="spellEnd"/>
      <w:r w:rsidRPr="009E7BD1">
        <w:rPr>
          <w:rFonts w:ascii="Lucida Console" w:eastAsia="Times New Roman" w:hAnsi="Lucida Console" w:cs="Courier New"/>
          <w:color w:val="930F80"/>
          <w:sz w:val="16"/>
          <w:szCs w:val="16"/>
        </w:rPr>
        <w:t>[</w:t>
      </w:r>
      <w:proofErr w:type="spellStart"/>
      <w:r w:rsidRPr="009E7BD1">
        <w:rPr>
          <w:rFonts w:ascii="Lucida Console" w:eastAsia="Times New Roman" w:hAnsi="Lucida Console" w:cs="Courier New"/>
          <w:color w:val="930F80"/>
          <w:sz w:val="16"/>
          <w:szCs w:val="16"/>
        </w:rPr>
        <w:t>which.max</w:t>
      </w:r>
      <w:proofErr w:type="spellEnd"/>
      <w:r w:rsidRPr="009E7BD1">
        <w:rPr>
          <w:rFonts w:ascii="Lucida Console" w:eastAsia="Times New Roman" w:hAnsi="Lucida Console" w:cs="Courier New"/>
          <w:color w:val="930F80"/>
          <w:sz w:val="16"/>
          <w:szCs w:val="16"/>
        </w:rPr>
        <w:t>(loglikehoods1)]</w:t>
      </w:r>
    </w:p>
    <w:p w14:paraId="5FE8CED5" w14:textId="184DCA1D" w:rsidR="009E7BD1" w:rsidRPr="0027156C" w:rsidRDefault="009E7BD1" w:rsidP="0027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E7BD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-0.1</w:t>
      </w:r>
    </w:p>
    <w:p w14:paraId="2723F8BC" w14:textId="77777777" w:rsidR="00910582" w:rsidRDefault="00910582" w:rsidP="00A675FB">
      <w:pPr>
        <w:rPr>
          <w:b/>
          <w:color w:val="FF0000"/>
        </w:rPr>
      </w:pPr>
      <w:bookmarkStart w:id="0" w:name="_GoBack"/>
      <w:bookmarkEnd w:id="0"/>
    </w:p>
    <w:p w14:paraId="65AB9053" w14:textId="3775FF5C" w:rsidR="00A675FB" w:rsidRDefault="00A675FB" w:rsidP="00A675FB">
      <w:pPr>
        <w:rPr>
          <w:rFonts w:eastAsiaTheme="minorEastAsia"/>
        </w:rPr>
      </w:pPr>
      <w:r>
        <w:rPr>
          <w:b/>
          <w:color w:val="FF0000"/>
        </w:rPr>
        <w:t>(</w:t>
      </w:r>
      <w:r w:rsidRPr="00A675FB">
        <w:rPr>
          <w:b/>
          <w:color w:val="FF0000"/>
        </w:rPr>
        <w:t>g</w:t>
      </w:r>
      <w:r>
        <w:rPr>
          <w:b/>
          <w:color w:val="FF0000"/>
        </w:rPr>
        <w:t>)</w:t>
      </w:r>
      <w:r>
        <w:t xml:space="preserve"> When the maximum cluster size univariate marginal probabilities are subject to uniform distribution and the exponential tilting parameter </w:t>
      </w:r>
      <m:oMath>
        <m:r>
          <w:rPr>
            <w:rFonts w:ascii="Cambria Math" w:hAnsi="Cambria Math"/>
          </w:rPr>
          <m:t>ω=1</m:t>
        </m:r>
      </m:oMath>
    </w:p>
    <w:p w14:paraId="6ED9CBE2" w14:textId="77777777" w:rsidR="006A7E56" w:rsidRPr="006A7E56" w:rsidRDefault="006A7E56" w:rsidP="006A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6A7E56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6A7E56">
        <w:rPr>
          <w:rFonts w:ascii="Lucida Console" w:eastAsia="Times New Roman" w:hAnsi="Lucida Console" w:cs="Courier New"/>
          <w:color w:val="930F80"/>
          <w:sz w:val="16"/>
          <w:szCs w:val="16"/>
        </w:rPr>
        <w:t>ests</w:t>
      </w:r>
      <w:proofErr w:type="spellEnd"/>
      <w:r w:rsidRPr="006A7E56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 = </w:t>
      </w:r>
      <w:proofErr w:type="spellStart"/>
      <w:proofErr w:type="gramStart"/>
      <w:r w:rsidRPr="006A7E56">
        <w:rPr>
          <w:rFonts w:ascii="Lucida Console" w:eastAsia="Times New Roman" w:hAnsi="Lucida Console" w:cs="Courier New"/>
          <w:color w:val="930F80"/>
          <w:sz w:val="16"/>
          <w:szCs w:val="16"/>
        </w:rPr>
        <w:t>GMC.est</w:t>
      </w:r>
      <w:proofErr w:type="spellEnd"/>
      <w:r w:rsidRPr="006A7E56">
        <w:rPr>
          <w:rFonts w:ascii="Lucida Console" w:eastAsia="Times New Roman" w:hAnsi="Lucida Console" w:cs="Courier New"/>
          <w:color w:val="930F80"/>
          <w:sz w:val="16"/>
          <w:szCs w:val="16"/>
        </w:rPr>
        <w:t>(</w:t>
      </w:r>
      <w:proofErr w:type="spellStart"/>
      <w:proofErr w:type="gramEnd"/>
      <w:r w:rsidRPr="006A7E56">
        <w:rPr>
          <w:rFonts w:ascii="Lucida Console" w:eastAsia="Times New Roman" w:hAnsi="Lucida Console" w:cs="Courier New"/>
          <w:color w:val="930F80"/>
          <w:sz w:val="16"/>
          <w:szCs w:val="16"/>
        </w:rPr>
        <w:t>RandomDraws</w:t>
      </w:r>
      <w:proofErr w:type="spellEnd"/>
      <w:r w:rsidRPr="006A7E56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, </w:t>
      </w:r>
      <w:proofErr w:type="spellStart"/>
      <w:r w:rsidRPr="006A7E56">
        <w:rPr>
          <w:rFonts w:ascii="Lucida Console" w:eastAsia="Times New Roman" w:hAnsi="Lucida Console" w:cs="Courier New"/>
          <w:color w:val="930F80"/>
          <w:sz w:val="16"/>
          <w:szCs w:val="16"/>
        </w:rPr>
        <w:t>Rglobal</w:t>
      </w:r>
      <w:proofErr w:type="spellEnd"/>
      <w:r w:rsidRPr="006A7E56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, </w:t>
      </w:r>
      <w:proofErr w:type="spellStart"/>
      <w:r w:rsidRPr="006A7E56">
        <w:rPr>
          <w:rFonts w:ascii="Lucida Console" w:eastAsia="Times New Roman" w:hAnsi="Lucida Console" w:cs="Courier New"/>
          <w:color w:val="930F80"/>
          <w:sz w:val="16"/>
          <w:szCs w:val="16"/>
        </w:rPr>
        <w:t>wTiltInits</w:t>
      </w:r>
      <w:proofErr w:type="spellEnd"/>
      <w:r w:rsidRPr="006A7E56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, </w:t>
      </w:r>
      <w:proofErr w:type="spellStart"/>
      <w:r w:rsidRPr="006A7E56">
        <w:rPr>
          <w:rFonts w:ascii="Lucida Console" w:eastAsia="Times New Roman" w:hAnsi="Lucida Console" w:cs="Courier New"/>
          <w:color w:val="930F80"/>
          <w:sz w:val="16"/>
          <w:szCs w:val="16"/>
        </w:rPr>
        <w:t>qMaxClusInits</w:t>
      </w:r>
      <w:proofErr w:type="spellEnd"/>
      <w:r w:rsidRPr="006A7E56">
        <w:rPr>
          <w:rFonts w:ascii="Lucida Console" w:eastAsia="Times New Roman" w:hAnsi="Lucida Console" w:cs="Courier New"/>
          <w:color w:val="930F80"/>
          <w:sz w:val="16"/>
          <w:szCs w:val="16"/>
        </w:rPr>
        <w:t>, penalty = 0.05)</w:t>
      </w:r>
    </w:p>
    <w:p w14:paraId="346FA061" w14:textId="77777777" w:rsidR="006A7E56" w:rsidRPr="006A7E56" w:rsidRDefault="006A7E56" w:rsidP="006A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log likelihood before parameter update is: -180.6811 </w:t>
      </w:r>
    </w:p>
    <w:p w14:paraId="396865B5" w14:textId="77777777" w:rsidR="006A7E56" w:rsidRPr="006A7E56" w:rsidRDefault="006A7E56" w:rsidP="006A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1 ,</w:t>
      </w:r>
      <w:proofErr w:type="gramEnd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</w:t>
      </w:r>
      <w:proofErr w:type="spellStart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but before </w:t>
      </w:r>
      <w:proofErr w:type="spellStart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 is: -154.2934 </w:t>
      </w:r>
    </w:p>
    <w:p w14:paraId="75129AA1" w14:textId="77777777" w:rsidR="006A7E56" w:rsidRPr="006A7E56" w:rsidRDefault="006A7E56" w:rsidP="006A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1 ,</w:t>
      </w:r>
      <w:proofErr w:type="gramEnd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both </w:t>
      </w:r>
      <w:proofErr w:type="spellStart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and </w:t>
      </w:r>
      <w:proofErr w:type="spellStart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updates is: -154.2934 </w:t>
      </w:r>
    </w:p>
    <w:p w14:paraId="65C3166F" w14:textId="77777777" w:rsidR="006A7E56" w:rsidRPr="006A7E56" w:rsidRDefault="006A7E56" w:rsidP="006A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2 ,</w:t>
      </w:r>
      <w:proofErr w:type="gramEnd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</w:t>
      </w:r>
      <w:proofErr w:type="spellStart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but before </w:t>
      </w:r>
      <w:proofErr w:type="spellStart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 is: -154.2934 </w:t>
      </w:r>
    </w:p>
    <w:p w14:paraId="08409B96" w14:textId="77777777" w:rsidR="006A7E56" w:rsidRPr="006A7E56" w:rsidRDefault="006A7E56" w:rsidP="006A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2 ,</w:t>
      </w:r>
      <w:proofErr w:type="gramEnd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both </w:t>
      </w:r>
      <w:proofErr w:type="spellStart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and </w:t>
      </w:r>
      <w:proofErr w:type="spellStart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updates is: -154.2934 </w:t>
      </w:r>
    </w:p>
    <w:p w14:paraId="319D7540" w14:textId="77777777" w:rsidR="006A7E56" w:rsidRPr="006A7E56" w:rsidRDefault="006A7E56" w:rsidP="006A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6A7E56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6A7E56">
        <w:rPr>
          <w:rFonts w:ascii="Lucida Console" w:eastAsia="Times New Roman" w:hAnsi="Lucida Console" w:cs="Courier New"/>
          <w:color w:val="930F80"/>
          <w:sz w:val="16"/>
          <w:szCs w:val="16"/>
        </w:rPr>
        <w:t>ests</w:t>
      </w:r>
      <w:proofErr w:type="spellEnd"/>
    </w:p>
    <w:p w14:paraId="00A7F517" w14:textId="77777777" w:rsidR="006A7E56" w:rsidRPr="006A7E56" w:rsidRDefault="006A7E56" w:rsidP="006A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</w:t>
      </w:r>
      <w:proofErr w:type="spellStart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qCompleteData</w:t>
      </w:r>
      <w:proofErr w:type="spellEnd"/>
    </w:p>
    <w:p w14:paraId="467228DB" w14:textId="77777777" w:rsidR="006A7E56" w:rsidRPr="006A7E56" w:rsidRDefault="006A7E56" w:rsidP="006A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[1] 0.09090909 0.09090909 0.09090909 0.09090909 0.09090909 0.09090909 0.09090909</w:t>
      </w:r>
    </w:p>
    <w:p w14:paraId="24962790" w14:textId="77777777" w:rsidR="006A7E56" w:rsidRPr="006A7E56" w:rsidRDefault="006A7E56" w:rsidP="006A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[8] 0.09090909 0.09090909 0.09090909 0.09090909</w:t>
      </w:r>
    </w:p>
    <w:p w14:paraId="2F7881A0" w14:textId="77777777" w:rsidR="006A7E56" w:rsidRPr="006A7E56" w:rsidRDefault="006A7E56" w:rsidP="006A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3D11A773" w14:textId="77777777" w:rsidR="006A7E56" w:rsidRPr="006A7E56" w:rsidRDefault="006A7E56" w:rsidP="006A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</w:t>
      </w:r>
      <w:proofErr w:type="spellStart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wTiltingParameter</w:t>
      </w:r>
      <w:proofErr w:type="spellEnd"/>
    </w:p>
    <w:p w14:paraId="6951B5D3" w14:textId="77777777" w:rsidR="006A7E56" w:rsidRPr="006A7E56" w:rsidRDefault="006A7E56" w:rsidP="006A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1.200603</w:t>
      </w:r>
    </w:p>
    <w:p w14:paraId="7EB951B1" w14:textId="77777777" w:rsidR="006A7E56" w:rsidRPr="006A7E56" w:rsidRDefault="006A7E56" w:rsidP="006A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267FDEAD" w14:textId="77777777" w:rsidR="006A7E56" w:rsidRPr="006A7E56" w:rsidRDefault="006A7E56" w:rsidP="006A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</w:t>
      </w:r>
      <w:proofErr w:type="spellStart"/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Iter</w:t>
      </w:r>
      <w:proofErr w:type="spellEnd"/>
    </w:p>
    <w:p w14:paraId="128E5191" w14:textId="77777777" w:rsidR="006A7E56" w:rsidRPr="006A7E56" w:rsidRDefault="006A7E56" w:rsidP="006A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6A7E56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2</w:t>
      </w:r>
    </w:p>
    <w:p w14:paraId="69893EC8" w14:textId="262C4F6A" w:rsidR="00270B50" w:rsidRDefault="00745E3E" w:rsidP="00A675FB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5CF0014F" wp14:editId="7FCAE7D2">
            <wp:extent cx="3657600" cy="25546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6F76" w14:textId="77777777" w:rsidR="00745E3E" w:rsidRPr="00745E3E" w:rsidRDefault="00745E3E" w:rsidP="00745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745E3E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745E3E">
        <w:rPr>
          <w:rFonts w:ascii="Lucida Console" w:eastAsia="Times New Roman" w:hAnsi="Lucida Console" w:cs="Courier New"/>
          <w:color w:val="930F80"/>
          <w:sz w:val="16"/>
          <w:szCs w:val="16"/>
        </w:rPr>
        <w:t>ws</w:t>
      </w:r>
      <w:proofErr w:type="spellEnd"/>
      <w:r w:rsidRPr="00745E3E">
        <w:rPr>
          <w:rFonts w:ascii="Lucida Console" w:eastAsia="Times New Roman" w:hAnsi="Lucida Console" w:cs="Courier New"/>
          <w:color w:val="930F80"/>
          <w:sz w:val="16"/>
          <w:szCs w:val="16"/>
        </w:rPr>
        <w:t>[</w:t>
      </w:r>
      <w:proofErr w:type="spellStart"/>
      <w:r w:rsidRPr="00745E3E">
        <w:rPr>
          <w:rFonts w:ascii="Lucida Console" w:eastAsia="Times New Roman" w:hAnsi="Lucida Console" w:cs="Courier New"/>
          <w:color w:val="930F80"/>
          <w:sz w:val="16"/>
          <w:szCs w:val="16"/>
        </w:rPr>
        <w:t>which.max</w:t>
      </w:r>
      <w:proofErr w:type="spellEnd"/>
      <w:r w:rsidRPr="00745E3E">
        <w:rPr>
          <w:rFonts w:ascii="Lucida Console" w:eastAsia="Times New Roman" w:hAnsi="Lucida Console" w:cs="Courier New"/>
          <w:color w:val="930F80"/>
          <w:sz w:val="16"/>
          <w:szCs w:val="16"/>
        </w:rPr>
        <w:t>(loglikehoods1)]</w:t>
      </w:r>
    </w:p>
    <w:p w14:paraId="5479D33B" w14:textId="77777777" w:rsidR="00745E3E" w:rsidRPr="00745E3E" w:rsidRDefault="00745E3E" w:rsidP="00745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45E3E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1.2</w:t>
      </w:r>
    </w:p>
    <w:p w14:paraId="0CEF4D2F" w14:textId="77777777" w:rsidR="00745E3E" w:rsidRDefault="00745E3E" w:rsidP="00A675FB">
      <w:pPr>
        <w:rPr>
          <w:b/>
          <w:color w:val="FF0000"/>
        </w:rPr>
      </w:pPr>
    </w:p>
    <w:p w14:paraId="24E58CC9" w14:textId="38BDEF11" w:rsidR="00A675FB" w:rsidRDefault="00A675FB" w:rsidP="00A675FB">
      <w:pPr>
        <w:rPr>
          <w:rFonts w:eastAsiaTheme="minorEastAsia"/>
        </w:rPr>
      </w:pPr>
      <w:r>
        <w:rPr>
          <w:b/>
          <w:color w:val="FF0000"/>
        </w:rPr>
        <w:lastRenderedPageBreak/>
        <w:t>(</w:t>
      </w:r>
      <w:r w:rsidRPr="00A675FB">
        <w:rPr>
          <w:b/>
          <w:color w:val="FF0000"/>
        </w:rPr>
        <w:t>h</w:t>
      </w:r>
      <w:r>
        <w:rPr>
          <w:b/>
          <w:color w:val="FF0000"/>
        </w:rPr>
        <w:t>)</w:t>
      </w:r>
      <w:r>
        <w:t xml:space="preserve"> When the maximum cluster size univariate marginal probabilities are subject to uniform distribution and the exponential tilting parameter </w:t>
      </w:r>
      <m:oMath>
        <m:r>
          <w:rPr>
            <w:rFonts w:ascii="Cambria Math" w:hAnsi="Cambria Math"/>
          </w:rPr>
          <m:t>ω=5</m:t>
        </m:r>
      </m:oMath>
    </w:p>
    <w:p w14:paraId="6C7D6FB9" w14:textId="77777777" w:rsidR="00A143FB" w:rsidRPr="00A143FB" w:rsidRDefault="00A143FB" w:rsidP="00A14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20"/>
        </w:rPr>
      </w:pPr>
      <w:r w:rsidRPr="00A143FB">
        <w:rPr>
          <w:rFonts w:ascii="Lucida Console" w:eastAsia="Times New Roman" w:hAnsi="Lucida Console" w:cs="Courier New"/>
          <w:color w:val="930F80"/>
          <w:sz w:val="16"/>
          <w:szCs w:val="20"/>
        </w:rPr>
        <w:t xml:space="preserve">&gt; </w:t>
      </w:r>
      <w:proofErr w:type="spellStart"/>
      <w:r w:rsidRPr="00A143FB">
        <w:rPr>
          <w:rFonts w:ascii="Lucida Console" w:eastAsia="Times New Roman" w:hAnsi="Lucida Console" w:cs="Courier New"/>
          <w:color w:val="930F80"/>
          <w:sz w:val="16"/>
          <w:szCs w:val="20"/>
        </w:rPr>
        <w:t>ests</w:t>
      </w:r>
      <w:proofErr w:type="spellEnd"/>
      <w:r w:rsidRPr="00A143FB">
        <w:rPr>
          <w:rFonts w:ascii="Lucida Console" w:eastAsia="Times New Roman" w:hAnsi="Lucida Console" w:cs="Courier New"/>
          <w:color w:val="930F80"/>
          <w:sz w:val="16"/>
          <w:szCs w:val="20"/>
        </w:rPr>
        <w:t xml:space="preserve"> = </w:t>
      </w:r>
      <w:proofErr w:type="spellStart"/>
      <w:proofErr w:type="gramStart"/>
      <w:r w:rsidRPr="00A143FB">
        <w:rPr>
          <w:rFonts w:ascii="Lucida Console" w:eastAsia="Times New Roman" w:hAnsi="Lucida Console" w:cs="Courier New"/>
          <w:color w:val="930F80"/>
          <w:sz w:val="16"/>
          <w:szCs w:val="20"/>
        </w:rPr>
        <w:t>GMC.est</w:t>
      </w:r>
      <w:proofErr w:type="spellEnd"/>
      <w:r w:rsidRPr="00A143FB">
        <w:rPr>
          <w:rFonts w:ascii="Lucida Console" w:eastAsia="Times New Roman" w:hAnsi="Lucida Console" w:cs="Courier New"/>
          <w:color w:val="930F80"/>
          <w:sz w:val="16"/>
          <w:szCs w:val="20"/>
        </w:rPr>
        <w:t>(</w:t>
      </w:r>
      <w:proofErr w:type="spellStart"/>
      <w:proofErr w:type="gramEnd"/>
      <w:r w:rsidRPr="00A143FB">
        <w:rPr>
          <w:rFonts w:ascii="Lucida Console" w:eastAsia="Times New Roman" w:hAnsi="Lucida Console" w:cs="Courier New"/>
          <w:color w:val="930F80"/>
          <w:sz w:val="16"/>
          <w:szCs w:val="20"/>
        </w:rPr>
        <w:t>RandomDraws</w:t>
      </w:r>
      <w:proofErr w:type="spellEnd"/>
      <w:r w:rsidRPr="00A143FB">
        <w:rPr>
          <w:rFonts w:ascii="Lucida Console" w:eastAsia="Times New Roman" w:hAnsi="Lucida Console" w:cs="Courier New"/>
          <w:color w:val="930F80"/>
          <w:sz w:val="16"/>
          <w:szCs w:val="20"/>
        </w:rPr>
        <w:t xml:space="preserve">, </w:t>
      </w:r>
      <w:proofErr w:type="spellStart"/>
      <w:r w:rsidRPr="00A143FB">
        <w:rPr>
          <w:rFonts w:ascii="Lucida Console" w:eastAsia="Times New Roman" w:hAnsi="Lucida Console" w:cs="Courier New"/>
          <w:color w:val="930F80"/>
          <w:sz w:val="16"/>
          <w:szCs w:val="20"/>
        </w:rPr>
        <w:t>Rglobal</w:t>
      </w:r>
      <w:proofErr w:type="spellEnd"/>
      <w:r w:rsidRPr="00A143FB">
        <w:rPr>
          <w:rFonts w:ascii="Lucida Console" w:eastAsia="Times New Roman" w:hAnsi="Lucida Console" w:cs="Courier New"/>
          <w:color w:val="930F80"/>
          <w:sz w:val="16"/>
          <w:szCs w:val="20"/>
        </w:rPr>
        <w:t xml:space="preserve">, </w:t>
      </w:r>
      <w:proofErr w:type="spellStart"/>
      <w:r w:rsidRPr="00A143FB">
        <w:rPr>
          <w:rFonts w:ascii="Lucida Console" w:eastAsia="Times New Roman" w:hAnsi="Lucida Console" w:cs="Courier New"/>
          <w:color w:val="930F80"/>
          <w:sz w:val="16"/>
          <w:szCs w:val="20"/>
        </w:rPr>
        <w:t>wTiltInits</w:t>
      </w:r>
      <w:proofErr w:type="spellEnd"/>
      <w:r w:rsidRPr="00A143FB">
        <w:rPr>
          <w:rFonts w:ascii="Lucida Console" w:eastAsia="Times New Roman" w:hAnsi="Lucida Console" w:cs="Courier New"/>
          <w:color w:val="930F80"/>
          <w:sz w:val="16"/>
          <w:szCs w:val="20"/>
        </w:rPr>
        <w:t xml:space="preserve">, </w:t>
      </w:r>
      <w:proofErr w:type="spellStart"/>
      <w:r w:rsidRPr="00A143FB">
        <w:rPr>
          <w:rFonts w:ascii="Lucida Console" w:eastAsia="Times New Roman" w:hAnsi="Lucida Console" w:cs="Courier New"/>
          <w:color w:val="930F80"/>
          <w:sz w:val="16"/>
          <w:szCs w:val="20"/>
        </w:rPr>
        <w:t>qMaxClusInits</w:t>
      </w:r>
      <w:proofErr w:type="spellEnd"/>
      <w:r w:rsidRPr="00A143FB">
        <w:rPr>
          <w:rFonts w:ascii="Lucida Console" w:eastAsia="Times New Roman" w:hAnsi="Lucida Console" w:cs="Courier New"/>
          <w:color w:val="930F80"/>
          <w:sz w:val="16"/>
          <w:szCs w:val="20"/>
        </w:rPr>
        <w:t>, penalty = 0.05)</w:t>
      </w:r>
    </w:p>
    <w:p w14:paraId="2333F482" w14:textId="77777777" w:rsidR="00A143FB" w:rsidRPr="00A143FB" w:rsidRDefault="00A143FB" w:rsidP="00A14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log likelihood before parameter update is: -180.6811 </w:t>
      </w:r>
    </w:p>
    <w:p w14:paraId="1B37F313" w14:textId="77777777" w:rsidR="00A143FB" w:rsidRPr="00A143FB" w:rsidRDefault="00A143FB" w:rsidP="00A14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In iteration </w:t>
      </w:r>
      <w:proofErr w:type="gramStart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1 ,</w:t>
      </w:r>
      <w:proofErr w:type="gramEnd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the log-likelihood after </w:t>
      </w:r>
      <w:proofErr w:type="spellStart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wTilt</w:t>
      </w:r>
      <w:proofErr w:type="spellEnd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but before </w:t>
      </w:r>
      <w:proofErr w:type="spellStart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qMaxClus</w:t>
      </w:r>
      <w:proofErr w:type="spellEnd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update is: -133.9865 </w:t>
      </w:r>
    </w:p>
    <w:p w14:paraId="4C74DD31" w14:textId="77777777" w:rsidR="00A143FB" w:rsidRPr="00A143FB" w:rsidRDefault="00A143FB" w:rsidP="00A14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In iteration </w:t>
      </w:r>
      <w:proofErr w:type="gramStart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1 ,</w:t>
      </w:r>
      <w:proofErr w:type="gramEnd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the log-likelihood after both </w:t>
      </w:r>
      <w:proofErr w:type="spellStart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wTilt</w:t>
      </w:r>
      <w:proofErr w:type="spellEnd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and </w:t>
      </w:r>
      <w:proofErr w:type="spellStart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qMaxClus</w:t>
      </w:r>
      <w:proofErr w:type="spellEnd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updates is: -133.9865 </w:t>
      </w:r>
    </w:p>
    <w:p w14:paraId="3A5690F8" w14:textId="77777777" w:rsidR="00A143FB" w:rsidRPr="00A143FB" w:rsidRDefault="00A143FB" w:rsidP="00A14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In iteration </w:t>
      </w:r>
      <w:proofErr w:type="gramStart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2 ,</w:t>
      </w:r>
      <w:proofErr w:type="gramEnd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the log-likelihood after </w:t>
      </w:r>
      <w:proofErr w:type="spellStart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wTilt</w:t>
      </w:r>
      <w:proofErr w:type="spellEnd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but before </w:t>
      </w:r>
      <w:proofErr w:type="spellStart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qMaxClus</w:t>
      </w:r>
      <w:proofErr w:type="spellEnd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update is: -133.9865 </w:t>
      </w:r>
    </w:p>
    <w:p w14:paraId="260450B6" w14:textId="77777777" w:rsidR="00A143FB" w:rsidRPr="00A143FB" w:rsidRDefault="00A143FB" w:rsidP="00A14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In iteration </w:t>
      </w:r>
      <w:proofErr w:type="gramStart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2 ,</w:t>
      </w:r>
      <w:proofErr w:type="gramEnd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the log-likelihood after both </w:t>
      </w:r>
      <w:proofErr w:type="spellStart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wTilt</w:t>
      </w:r>
      <w:proofErr w:type="spellEnd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and </w:t>
      </w:r>
      <w:proofErr w:type="spellStart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qMaxClus</w:t>
      </w:r>
      <w:proofErr w:type="spellEnd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updates is: -133.9865 </w:t>
      </w:r>
    </w:p>
    <w:p w14:paraId="0E992F0F" w14:textId="77777777" w:rsidR="00A143FB" w:rsidRPr="00A143FB" w:rsidRDefault="00A143FB" w:rsidP="00A14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20"/>
        </w:rPr>
      </w:pPr>
      <w:r w:rsidRPr="00A143FB">
        <w:rPr>
          <w:rFonts w:ascii="Lucida Console" w:eastAsia="Times New Roman" w:hAnsi="Lucida Console" w:cs="Courier New"/>
          <w:color w:val="930F80"/>
          <w:sz w:val="16"/>
          <w:szCs w:val="20"/>
        </w:rPr>
        <w:t xml:space="preserve">&gt; </w:t>
      </w:r>
      <w:proofErr w:type="spellStart"/>
      <w:r w:rsidRPr="00A143FB">
        <w:rPr>
          <w:rFonts w:ascii="Lucida Console" w:eastAsia="Times New Roman" w:hAnsi="Lucida Console" w:cs="Courier New"/>
          <w:color w:val="930F80"/>
          <w:sz w:val="16"/>
          <w:szCs w:val="20"/>
        </w:rPr>
        <w:t>ests</w:t>
      </w:r>
      <w:proofErr w:type="spellEnd"/>
    </w:p>
    <w:p w14:paraId="25AF1D3B" w14:textId="77777777" w:rsidR="00A143FB" w:rsidRPr="00A143FB" w:rsidRDefault="00A143FB" w:rsidP="00A14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$</w:t>
      </w:r>
      <w:proofErr w:type="spellStart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qCompleteData</w:t>
      </w:r>
      <w:proofErr w:type="spellEnd"/>
    </w:p>
    <w:p w14:paraId="4A011E8D" w14:textId="77777777" w:rsidR="00A143FB" w:rsidRPr="00A143FB" w:rsidRDefault="00A143FB" w:rsidP="00A14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[1] 0.09090909 0.09090909 0.09090909 0.09090909 0.09090909 0.09090909 0.09090909</w:t>
      </w:r>
    </w:p>
    <w:p w14:paraId="27FDD0F4" w14:textId="77777777" w:rsidR="00A143FB" w:rsidRPr="00A143FB" w:rsidRDefault="00A143FB" w:rsidP="00A14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[8] 0.09090909 0.09090909 0.09090909 0.09090909</w:t>
      </w:r>
    </w:p>
    <w:p w14:paraId="4F45F04A" w14:textId="77777777" w:rsidR="00A143FB" w:rsidRPr="00A143FB" w:rsidRDefault="00A143FB" w:rsidP="00A14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492023F2" w14:textId="77777777" w:rsidR="00A143FB" w:rsidRPr="00A143FB" w:rsidRDefault="00A143FB" w:rsidP="00A14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$</w:t>
      </w:r>
      <w:proofErr w:type="spellStart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wTiltingParameter</w:t>
      </w:r>
      <w:proofErr w:type="spellEnd"/>
    </w:p>
    <w:p w14:paraId="710FC551" w14:textId="77777777" w:rsidR="00A143FB" w:rsidRPr="00A143FB" w:rsidRDefault="00A143FB" w:rsidP="00A14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[1] 3.02654</w:t>
      </w:r>
    </w:p>
    <w:p w14:paraId="05119C6E" w14:textId="77777777" w:rsidR="00A143FB" w:rsidRPr="00A143FB" w:rsidRDefault="00A143FB" w:rsidP="00A14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0FAADFF0" w14:textId="77777777" w:rsidR="00A143FB" w:rsidRPr="00A143FB" w:rsidRDefault="00A143FB" w:rsidP="00A14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$</w:t>
      </w:r>
      <w:proofErr w:type="spellStart"/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Iter</w:t>
      </w:r>
      <w:proofErr w:type="spellEnd"/>
    </w:p>
    <w:p w14:paraId="295DA19A" w14:textId="77777777" w:rsidR="00A143FB" w:rsidRPr="00A143FB" w:rsidRDefault="00A143FB" w:rsidP="00A14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A143F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[1] 2</w:t>
      </w:r>
    </w:p>
    <w:p w14:paraId="1CCD41DA" w14:textId="45822DF2" w:rsidR="00270B50" w:rsidRDefault="005C14FA" w:rsidP="00A675FB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335A464" wp14:editId="2A06D169">
            <wp:extent cx="3657600" cy="25546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A597" w14:textId="77777777" w:rsidR="005368CD" w:rsidRPr="005368CD" w:rsidRDefault="005368CD" w:rsidP="0053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5368CD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5368CD">
        <w:rPr>
          <w:rFonts w:ascii="Lucida Console" w:eastAsia="Times New Roman" w:hAnsi="Lucida Console" w:cs="Courier New"/>
          <w:color w:val="930F80"/>
          <w:sz w:val="16"/>
          <w:szCs w:val="16"/>
        </w:rPr>
        <w:t>ws</w:t>
      </w:r>
      <w:proofErr w:type="spellEnd"/>
      <w:r w:rsidRPr="005368CD">
        <w:rPr>
          <w:rFonts w:ascii="Lucida Console" w:eastAsia="Times New Roman" w:hAnsi="Lucida Console" w:cs="Courier New"/>
          <w:color w:val="930F80"/>
          <w:sz w:val="16"/>
          <w:szCs w:val="16"/>
        </w:rPr>
        <w:t>[</w:t>
      </w:r>
      <w:proofErr w:type="spellStart"/>
      <w:r w:rsidRPr="005368CD">
        <w:rPr>
          <w:rFonts w:ascii="Lucida Console" w:eastAsia="Times New Roman" w:hAnsi="Lucida Console" w:cs="Courier New"/>
          <w:color w:val="930F80"/>
          <w:sz w:val="16"/>
          <w:szCs w:val="16"/>
        </w:rPr>
        <w:t>which.max</w:t>
      </w:r>
      <w:proofErr w:type="spellEnd"/>
      <w:r w:rsidRPr="005368CD">
        <w:rPr>
          <w:rFonts w:ascii="Lucida Console" w:eastAsia="Times New Roman" w:hAnsi="Lucida Console" w:cs="Courier New"/>
          <w:color w:val="930F80"/>
          <w:sz w:val="16"/>
          <w:szCs w:val="16"/>
        </w:rPr>
        <w:t>(loglikehoods1)]</w:t>
      </w:r>
    </w:p>
    <w:p w14:paraId="13D66088" w14:textId="77777777" w:rsidR="005368CD" w:rsidRPr="005368CD" w:rsidRDefault="005368CD" w:rsidP="0053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5368C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3.05</w:t>
      </w:r>
    </w:p>
    <w:p w14:paraId="2E296E36" w14:textId="77777777" w:rsidR="005368CD" w:rsidRDefault="005368CD" w:rsidP="00A675FB">
      <w:pPr>
        <w:rPr>
          <w:b/>
          <w:color w:val="FF0000"/>
        </w:rPr>
      </w:pPr>
    </w:p>
    <w:p w14:paraId="3F02E6AB" w14:textId="73F86F28" w:rsidR="00A675FB" w:rsidRDefault="00A675FB" w:rsidP="00A675FB">
      <w:pPr>
        <w:rPr>
          <w:rFonts w:eastAsiaTheme="minorEastAsia"/>
        </w:rPr>
      </w:pPr>
      <w:r>
        <w:rPr>
          <w:b/>
          <w:color w:val="FF0000"/>
        </w:rPr>
        <w:t>(</w:t>
      </w:r>
      <w:proofErr w:type="spellStart"/>
      <w:r w:rsidRPr="00A675FB">
        <w:rPr>
          <w:b/>
          <w:color w:val="FF0000"/>
        </w:rPr>
        <w:t>i</w:t>
      </w:r>
      <w:proofErr w:type="spellEnd"/>
      <w:r>
        <w:rPr>
          <w:b/>
          <w:color w:val="FF0000"/>
        </w:rPr>
        <w:t>)</w:t>
      </w:r>
      <w:r>
        <w:t xml:space="preserve"> When the maximum cluster size univariate marginal probabilities are subject to uniform distribution and the exponential tilting parameter </w:t>
      </w:r>
      <m:oMath>
        <m:r>
          <w:rPr>
            <w:rFonts w:ascii="Cambria Math" w:hAnsi="Cambria Math"/>
          </w:rPr>
          <m:t>ω=-1</m:t>
        </m:r>
      </m:oMath>
    </w:p>
    <w:p w14:paraId="72A6D455" w14:textId="77777777" w:rsidR="00D476C7" w:rsidRPr="00D476C7" w:rsidRDefault="00D476C7" w:rsidP="00D47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D476C7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D476C7">
        <w:rPr>
          <w:rFonts w:ascii="Lucida Console" w:eastAsia="Times New Roman" w:hAnsi="Lucida Console" w:cs="Courier New"/>
          <w:color w:val="930F80"/>
          <w:sz w:val="16"/>
          <w:szCs w:val="16"/>
        </w:rPr>
        <w:t>ests</w:t>
      </w:r>
      <w:proofErr w:type="spellEnd"/>
      <w:r w:rsidRPr="00D476C7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 = </w:t>
      </w:r>
      <w:proofErr w:type="spellStart"/>
      <w:proofErr w:type="gramStart"/>
      <w:r w:rsidRPr="00D476C7">
        <w:rPr>
          <w:rFonts w:ascii="Lucida Console" w:eastAsia="Times New Roman" w:hAnsi="Lucida Console" w:cs="Courier New"/>
          <w:color w:val="930F80"/>
          <w:sz w:val="16"/>
          <w:szCs w:val="16"/>
        </w:rPr>
        <w:t>GMC.est</w:t>
      </w:r>
      <w:proofErr w:type="spellEnd"/>
      <w:r w:rsidRPr="00D476C7">
        <w:rPr>
          <w:rFonts w:ascii="Lucida Console" w:eastAsia="Times New Roman" w:hAnsi="Lucida Console" w:cs="Courier New"/>
          <w:color w:val="930F80"/>
          <w:sz w:val="16"/>
          <w:szCs w:val="16"/>
        </w:rPr>
        <w:t>(</w:t>
      </w:r>
      <w:proofErr w:type="spellStart"/>
      <w:proofErr w:type="gramEnd"/>
      <w:r w:rsidRPr="00D476C7">
        <w:rPr>
          <w:rFonts w:ascii="Lucida Console" w:eastAsia="Times New Roman" w:hAnsi="Lucida Console" w:cs="Courier New"/>
          <w:color w:val="930F80"/>
          <w:sz w:val="16"/>
          <w:szCs w:val="16"/>
        </w:rPr>
        <w:t>RandomDraws</w:t>
      </w:r>
      <w:proofErr w:type="spellEnd"/>
      <w:r w:rsidRPr="00D476C7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, </w:t>
      </w:r>
      <w:proofErr w:type="spellStart"/>
      <w:r w:rsidRPr="00D476C7">
        <w:rPr>
          <w:rFonts w:ascii="Lucida Console" w:eastAsia="Times New Roman" w:hAnsi="Lucida Console" w:cs="Courier New"/>
          <w:color w:val="930F80"/>
          <w:sz w:val="16"/>
          <w:szCs w:val="16"/>
        </w:rPr>
        <w:t>Rglobal</w:t>
      </w:r>
      <w:proofErr w:type="spellEnd"/>
      <w:r w:rsidRPr="00D476C7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, </w:t>
      </w:r>
      <w:proofErr w:type="spellStart"/>
      <w:r w:rsidRPr="00D476C7">
        <w:rPr>
          <w:rFonts w:ascii="Lucida Console" w:eastAsia="Times New Roman" w:hAnsi="Lucida Console" w:cs="Courier New"/>
          <w:color w:val="930F80"/>
          <w:sz w:val="16"/>
          <w:szCs w:val="16"/>
        </w:rPr>
        <w:t>wTiltInits</w:t>
      </w:r>
      <w:proofErr w:type="spellEnd"/>
      <w:r w:rsidRPr="00D476C7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, </w:t>
      </w:r>
      <w:proofErr w:type="spellStart"/>
      <w:r w:rsidRPr="00D476C7">
        <w:rPr>
          <w:rFonts w:ascii="Lucida Console" w:eastAsia="Times New Roman" w:hAnsi="Lucida Console" w:cs="Courier New"/>
          <w:color w:val="930F80"/>
          <w:sz w:val="16"/>
          <w:szCs w:val="16"/>
        </w:rPr>
        <w:t>qMaxClusInits</w:t>
      </w:r>
      <w:proofErr w:type="spellEnd"/>
      <w:r w:rsidRPr="00D476C7">
        <w:rPr>
          <w:rFonts w:ascii="Lucida Console" w:eastAsia="Times New Roman" w:hAnsi="Lucida Console" w:cs="Courier New"/>
          <w:color w:val="930F80"/>
          <w:sz w:val="16"/>
          <w:szCs w:val="16"/>
        </w:rPr>
        <w:t>, penalty = 0.05)</w:t>
      </w:r>
    </w:p>
    <w:p w14:paraId="052CC116" w14:textId="77777777" w:rsidR="00D476C7" w:rsidRPr="00D476C7" w:rsidRDefault="00D476C7" w:rsidP="00D47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log likelihood before parameter update is: -180.6811 </w:t>
      </w:r>
    </w:p>
    <w:p w14:paraId="20F81461" w14:textId="77777777" w:rsidR="00D476C7" w:rsidRPr="00D476C7" w:rsidRDefault="00D476C7" w:rsidP="00D47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1 ,</w:t>
      </w:r>
      <w:proofErr w:type="gramEnd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</w:t>
      </w:r>
      <w:proofErr w:type="spellStart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but before </w:t>
      </w:r>
      <w:proofErr w:type="spellStart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 is: -154.2934 </w:t>
      </w:r>
    </w:p>
    <w:p w14:paraId="6832873B" w14:textId="77777777" w:rsidR="00D476C7" w:rsidRPr="00D476C7" w:rsidRDefault="00D476C7" w:rsidP="00D47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1 ,</w:t>
      </w:r>
      <w:proofErr w:type="gramEnd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both </w:t>
      </w:r>
      <w:proofErr w:type="spellStart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and </w:t>
      </w:r>
      <w:proofErr w:type="spellStart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updates is: -154.2934 </w:t>
      </w:r>
    </w:p>
    <w:p w14:paraId="757AD2E6" w14:textId="77777777" w:rsidR="00D476C7" w:rsidRPr="00D476C7" w:rsidRDefault="00D476C7" w:rsidP="00D47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2 ,</w:t>
      </w:r>
      <w:proofErr w:type="gramEnd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</w:t>
      </w:r>
      <w:proofErr w:type="spellStart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but before </w:t>
      </w:r>
      <w:proofErr w:type="spellStart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 is: -154.2934 </w:t>
      </w:r>
    </w:p>
    <w:p w14:paraId="03F9B40D" w14:textId="77777777" w:rsidR="00D476C7" w:rsidRPr="00D476C7" w:rsidRDefault="00D476C7" w:rsidP="00D47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2 ,</w:t>
      </w:r>
      <w:proofErr w:type="gramEnd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both </w:t>
      </w:r>
      <w:proofErr w:type="spellStart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and </w:t>
      </w:r>
      <w:proofErr w:type="spellStart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updates is: -154.2934 </w:t>
      </w:r>
    </w:p>
    <w:p w14:paraId="1D7CF8D1" w14:textId="77777777" w:rsidR="00D476C7" w:rsidRPr="00D476C7" w:rsidRDefault="00D476C7" w:rsidP="00D47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D476C7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D476C7">
        <w:rPr>
          <w:rFonts w:ascii="Lucida Console" w:eastAsia="Times New Roman" w:hAnsi="Lucida Console" w:cs="Courier New"/>
          <w:color w:val="930F80"/>
          <w:sz w:val="16"/>
          <w:szCs w:val="16"/>
        </w:rPr>
        <w:t>ests</w:t>
      </w:r>
      <w:proofErr w:type="spellEnd"/>
    </w:p>
    <w:p w14:paraId="5E623634" w14:textId="77777777" w:rsidR="00D476C7" w:rsidRPr="00D476C7" w:rsidRDefault="00D476C7" w:rsidP="00D47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</w:t>
      </w:r>
      <w:proofErr w:type="spellStart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qCompleteData</w:t>
      </w:r>
      <w:proofErr w:type="spellEnd"/>
    </w:p>
    <w:p w14:paraId="78C63F48" w14:textId="77777777" w:rsidR="00D476C7" w:rsidRPr="00D476C7" w:rsidRDefault="00D476C7" w:rsidP="00D47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[1] 0.09090909 0.09090909 0.09090909 0.09090909 0.09090909 0.09090909 0.09090909</w:t>
      </w:r>
    </w:p>
    <w:p w14:paraId="6876978D" w14:textId="77777777" w:rsidR="00D476C7" w:rsidRPr="00D476C7" w:rsidRDefault="00D476C7" w:rsidP="00D47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[8] 0.09090909 0.09090909 0.09090909 0.09090909</w:t>
      </w:r>
    </w:p>
    <w:p w14:paraId="28A0F9BB" w14:textId="77777777" w:rsidR="00D476C7" w:rsidRPr="00D476C7" w:rsidRDefault="00D476C7" w:rsidP="00D47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429937ED" w14:textId="77777777" w:rsidR="00D476C7" w:rsidRPr="00D476C7" w:rsidRDefault="00D476C7" w:rsidP="00D47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</w:t>
      </w:r>
      <w:proofErr w:type="spellStart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wTiltingParameter</w:t>
      </w:r>
      <w:proofErr w:type="spellEnd"/>
    </w:p>
    <w:p w14:paraId="0B035365" w14:textId="77777777" w:rsidR="00D476C7" w:rsidRPr="00D476C7" w:rsidRDefault="00D476C7" w:rsidP="00D47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-1.200603</w:t>
      </w:r>
    </w:p>
    <w:p w14:paraId="19A30A6F" w14:textId="77777777" w:rsidR="00D476C7" w:rsidRPr="00D476C7" w:rsidRDefault="00D476C7" w:rsidP="00D47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1ED3F568" w14:textId="77777777" w:rsidR="00D476C7" w:rsidRPr="00D476C7" w:rsidRDefault="00D476C7" w:rsidP="00D47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</w:t>
      </w:r>
      <w:proofErr w:type="spellStart"/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Iter</w:t>
      </w:r>
      <w:proofErr w:type="spellEnd"/>
    </w:p>
    <w:p w14:paraId="447A4948" w14:textId="77777777" w:rsidR="00D476C7" w:rsidRPr="00D476C7" w:rsidRDefault="00D476C7" w:rsidP="00D47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D476C7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2</w:t>
      </w:r>
    </w:p>
    <w:p w14:paraId="3DB9D9AC" w14:textId="5A0DABC2" w:rsidR="00270B50" w:rsidRDefault="00AF2571" w:rsidP="00A675FB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1429A59D" wp14:editId="03C0328D">
            <wp:extent cx="3657600" cy="25546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5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33BB" w14:textId="77777777" w:rsidR="00152A4F" w:rsidRPr="00152A4F" w:rsidRDefault="00152A4F" w:rsidP="00152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152A4F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152A4F">
        <w:rPr>
          <w:rFonts w:ascii="Lucida Console" w:eastAsia="Times New Roman" w:hAnsi="Lucida Console" w:cs="Courier New"/>
          <w:color w:val="930F80"/>
          <w:sz w:val="16"/>
          <w:szCs w:val="16"/>
        </w:rPr>
        <w:t>ws</w:t>
      </w:r>
      <w:proofErr w:type="spellEnd"/>
      <w:r w:rsidRPr="00152A4F">
        <w:rPr>
          <w:rFonts w:ascii="Lucida Console" w:eastAsia="Times New Roman" w:hAnsi="Lucida Console" w:cs="Courier New"/>
          <w:color w:val="930F80"/>
          <w:sz w:val="16"/>
          <w:szCs w:val="16"/>
        </w:rPr>
        <w:t>[</w:t>
      </w:r>
      <w:proofErr w:type="spellStart"/>
      <w:r w:rsidRPr="00152A4F">
        <w:rPr>
          <w:rFonts w:ascii="Lucida Console" w:eastAsia="Times New Roman" w:hAnsi="Lucida Console" w:cs="Courier New"/>
          <w:color w:val="930F80"/>
          <w:sz w:val="16"/>
          <w:szCs w:val="16"/>
        </w:rPr>
        <w:t>which.max</w:t>
      </w:r>
      <w:proofErr w:type="spellEnd"/>
      <w:r w:rsidRPr="00152A4F">
        <w:rPr>
          <w:rFonts w:ascii="Lucida Console" w:eastAsia="Times New Roman" w:hAnsi="Lucida Console" w:cs="Courier New"/>
          <w:color w:val="930F80"/>
          <w:sz w:val="16"/>
          <w:szCs w:val="16"/>
        </w:rPr>
        <w:t>(loglikehoods1)]</w:t>
      </w:r>
    </w:p>
    <w:p w14:paraId="64C25C95" w14:textId="77777777" w:rsidR="00152A4F" w:rsidRPr="00152A4F" w:rsidRDefault="00152A4F" w:rsidP="00152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52A4F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-1.2</w:t>
      </w:r>
    </w:p>
    <w:p w14:paraId="59831222" w14:textId="77777777" w:rsidR="00152A4F" w:rsidRDefault="00152A4F" w:rsidP="00A675FB">
      <w:pPr>
        <w:rPr>
          <w:b/>
          <w:color w:val="FF0000"/>
        </w:rPr>
      </w:pPr>
    </w:p>
    <w:p w14:paraId="622B3D16" w14:textId="149BF2AF" w:rsidR="00A675FB" w:rsidRDefault="00A675FB" w:rsidP="00A675FB">
      <w:pPr>
        <w:rPr>
          <w:rFonts w:eastAsiaTheme="minorEastAsia"/>
        </w:rPr>
      </w:pPr>
      <w:r>
        <w:rPr>
          <w:b/>
          <w:color w:val="FF0000"/>
        </w:rPr>
        <w:t>(</w:t>
      </w:r>
      <w:r w:rsidRPr="00A675FB">
        <w:rPr>
          <w:b/>
          <w:color w:val="FF0000"/>
        </w:rPr>
        <w:t>j</w:t>
      </w:r>
      <w:r>
        <w:rPr>
          <w:b/>
          <w:color w:val="FF0000"/>
        </w:rPr>
        <w:t>)</w:t>
      </w:r>
      <w:r>
        <w:t xml:space="preserve"> When the maximum cluster size univariate marginal probabilities are subject to uniform distribution and the exponential tilting parameter </w:t>
      </w:r>
      <m:oMath>
        <m:r>
          <w:rPr>
            <w:rFonts w:ascii="Cambria Math" w:hAnsi="Cambria Math"/>
          </w:rPr>
          <m:t>ω=-5</m:t>
        </m:r>
      </m:oMath>
    </w:p>
    <w:p w14:paraId="7AB31D4D" w14:textId="77777777" w:rsidR="00030831" w:rsidRPr="00030831" w:rsidRDefault="00030831" w:rsidP="00030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030831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030831">
        <w:rPr>
          <w:rFonts w:ascii="Lucida Console" w:eastAsia="Times New Roman" w:hAnsi="Lucida Console" w:cs="Courier New"/>
          <w:color w:val="930F80"/>
          <w:sz w:val="16"/>
          <w:szCs w:val="16"/>
        </w:rPr>
        <w:t>ests</w:t>
      </w:r>
      <w:proofErr w:type="spellEnd"/>
      <w:r w:rsidRPr="00030831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 = </w:t>
      </w:r>
      <w:proofErr w:type="spellStart"/>
      <w:proofErr w:type="gramStart"/>
      <w:r w:rsidRPr="00030831">
        <w:rPr>
          <w:rFonts w:ascii="Lucida Console" w:eastAsia="Times New Roman" w:hAnsi="Lucida Console" w:cs="Courier New"/>
          <w:color w:val="930F80"/>
          <w:sz w:val="16"/>
          <w:szCs w:val="16"/>
        </w:rPr>
        <w:t>GMC.est</w:t>
      </w:r>
      <w:proofErr w:type="spellEnd"/>
      <w:r w:rsidRPr="00030831">
        <w:rPr>
          <w:rFonts w:ascii="Lucida Console" w:eastAsia="Times New Roman" w:hAnsi="Lucida Console" w:cs="Courier New"/>
          <w:color w:val="930F80"/>
          <w:sz w:val="16"/>
          <w:szCs w:val="16"/>
        </w:rPr>
        <w:t>(</w:t>
      </w:r>
      <w:proofErr w:type="spellStart"/>
      <w:proofErr w:type="gramEnd"/>
      <w:r w:rsidRPr="00030831">
        <w:rPr>
          <w:rFonts w:ascii="Lucida Console" w:eastAsia="Times New Roman" w:hAnsi="Lucida Console" w:cs="Courier New"/>
          <w:color w:val="930F80"/>
          <w:sz w:val="16"/>
          <w:szCs w:val="16"/>
        </w:rPr>
        <w:t>RandomDraws</w:t>
      </w:r>
      <w:proofErr w:type="spellEnd"/>
      <w:r w:rsidRPr="00030831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, </w:t>
      </w:r>
      <w:proofErr w:type="spellStart"/>
      <w:r w:rsidRPr="00030831">
        <w:rPr>
          <w:rFonts w:ascii="Lucida Console" w:eastAsia="Times New Roman" w:hAnsi="Lucida Console" w:cs="Courier New"/>
          <w:color w:val="930F80"/>
          <w:sz w:val="16"/>
          <w:szCs w:val="16"/>
        </w:rPr>
        <w:t>Rglobal</w:t>
      </w:r>
      <w:proofErr w:type="spellEnd"/>
      <w:r w:rsidRPr="00030831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, </w:t>
      </w:r>
      <w:proofErr w:type="spellStart"/>
      <w:r w:rsidRPr="00030831">
        <w:rPr>
          <w:rFonts w:ascii="Lucida Console" w:eastAsia="Times New Roman" w:hAnsi="Lucida Console" w:cs="Courier New"/>
          <w:color w:val="930F80"/>
          <w:sz w:val="16"/>
          <w:szCs w:val="16"/>
        </w:rPr>
        <w:t>wTiltInits</w:t>
      </w:r>
      <w:proofErr w:type="spellEnd"/>
      <w:r w:rsidRPr="00030831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, </w:t>
      </w:r>
      <w:proofErr w:type="spellStart"/>
      <w:r w:rsidRPr="00030831">
        <w:rPr>
          <w:rFonts w:ascii="Lucida Console" w:eastAsia="Times New Roman" w:hAnsi="Lucida Console" w:cs="Courier New"/>
          <w:color w:val="930F80"/>
          <w:sz w:val="16"/>
          <w:szCs w:val="16"/>
        </w:rPr>
        <w:t>qMaxClusInits</w:t>
      </w:r>
      <w:proofErr w:type="spellEnd"/>
      <w:r w:rsidRPr="00030831">
        <w:rPr>
          <w:rFonts w:ascii="Lucida Console" w:eastAsia="Times New Roman" w:hAnsi="Lucida Console" w:cs="Courier New"/>
          <w:color w:val="930F80"/>
          <w:sz w:val="16"/>
          <w:szCs w:val="16"/>
        </w:rPr>
        <w:t>, penalty = 0.05)</w:t>
      </w:r>
    </w:p>
    <w:p w14:paraId="44780025" w14:textId="77777777" w:rsidR="00030831" w:rsidRPr="00030831" w:rsidRDefault="00030831" w:rsidP="00030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log likelihood before parameter update is: -180.6811 </w:t>
      </w:r>
    </w:p>
    <w:p w14:paraId="4AAA57F1" w14:textId="77777777" w:rsidR="00030831" w:rsidRPr="00030831" w:rsidRDefault="00030831" w:rsidP="00030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1 ,</w:t>
      </w:r>
      <w:proofErr w:type="gramEnd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</w:t>
      </w:r>
      <w:proofErr w:type="spellStart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but before </w:t>
      </w:r>
      <w:proofErr w:type="spellStart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 is: -133.9865 </w:t>
      </w:r>
    </w:p>
    <w:p w14:paraId="03FCA3DA" w14:textId="77777777" w:rsidR="00030831" w:rsidRPr="00030831" w:rsidRDefault="00030831" w:rsidP="00030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1 ,</w:t>
      </w:r>
      <w:proofErr w:type="gramEnd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both </w:t>
      </w:r>
      <w:proofErr w:type="spellStart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and </w:t>
      </w:r>
      <w:proofErr w:type="spellStart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updates is: -133.9865 </w:t>
      </w:r>
    </w:p>
    <w:p w14:paraId="0E2699DF" w14:textId="77777777" w:rsidR="00030831" w:rsidRPr="00030831" w:rsidRDefault="00030831" w:rsidP="00030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2 ,</w:t>
      </w:r>
      <w:proofErr w:type="gramEnd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</w:t>
      </w:r>
      <w:proofErr w:type="spellStart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but before </w:t>
      </w:r>
      <w:proofErr w:type="spellStart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 is: -133.9865 </w:t>
      </w:r>
    </w:p>
    <w:p w14:paraId="79E9B1E9" w14:textId="77777777" w:rsidR="00030831" w:rsidRPr="00030831" w:rsidRDefault="00030831" w:rsidP="00030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In iteration </w:t>
      </w:r>
      <w:proofErr w:type="gramStart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2 ,</w:t>
      </w:r>
      <w:proofErr w:type="gramEnd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the log-likelihood after both </w:t>
      </w:r>
      <w:proofErr w:type="spellStart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</w:t>
      </w:r>
      <w:proofErr w:type="spellEnd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and </w:t>
      </w:r>
      <w:proofErr w:type="spellStart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qMaxClus</w:t>
      </w:r>
      <w:proofErr w:type="spellEnd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updates is: -133.9865 </w:t>
      </w:r>
    </w:p>
    <w:p w14:paraId="155B36CD" w14:textId="77777777" w:rsidR="00030831" w:rsidRPr="00030831" w:rsidRDefault="00030831" w:rsidP="00030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030831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030831">
        <w:rPr>
          <w:rFonts w:ascii="Lucida Console" w:eastAsia="Times New Roman" w:hAnsi="Lucida Console" w:cs="Courier New"/>
          <w:color w:val="930F80"/>
          <w:sz w:val="16"/>
          <w:szCs w:val="16"/>
        </w:rPr>
        <w:t>ests</w:t>
      </w:r>
      <w:proofErr w:type="spellEnd"/>
    </w:p>
    <w:p w14:paraId="67521363" w14:textId="77777777" w:rsidR="00030831" w:rsidRPr="00030831" w:rsidRDefault="00030831" w:rsidP="00030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</w:t>
      </w:r>
      <w:proofErr w:type="spellStart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qCompleteData</w:t>
      </w:r>
      <w:proofErr w:type="spellEnd"/>
    </w:p>
    <w:p w14:paraId="52BEB0A7" w14:textId="77777777" w:rsidR="00030831" w:rsidRPr="00030831" w:rsidRDefault="00030831" w:rsidP="00030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[1] 0.09090909 0.09090909 0.09090909 0.09090909 0.09090909 0.09090909 0.09090909</w:t>
      </w:r>
    </w:p>
    <w:p w14:paraId="788BE1E3" w14:textId="77777777" w:rsidR="00030831" w:rsidRPr="00030831" w:rsidRDefault="00030831" w:rsidP="00030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[8] 0.09090909 0.09090909 0.09090909 0.09090909</w:t>
      </w:r>
    </w:p>
    <w:p w14:paraId="2965BEE6" w14:textId="77777777" w:rsidR="00030831" w:rsidRPr="00030831" w:rsidRDefault="00030831" w:rsidP="00030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3F5933BA" w14:textId="77777777" w:rsidR="00030831" w:rsidRPr="00030831" w:rsidRDefault="00030831" w:rsidP="00030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</w:t>
      </w:r>
      <w:proofErr w:type="spellStart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wTiltingParameter</w:t>
      </w:r>
      <w:proofErr w:type="spellEnd"/>
    </w:p>
    <w:p w14:paraId="5C224CEC" w14:textId="77777777" w:rsidR="00030831" w:rsidRPr="00030831" w:rsidRDefault="00030831" w:rsidP="00030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-3.026539</w:t>
      </w:r>
    </w:p>
    <w:p w14:paraId="2AEDD838" w14:textId="77777777" w:rsidR="00030831" w:rsidRPr="00030831" w:rsidRDefault="00030831" w:rsidP="00030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018CB80F" w14:textId="77777777" w:rsidR="00030831" w:rsidRPr="00030831" w:rsidRDefault="00030831" w:rsidP="00030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</w:t>
      </w:r>
      <w:proofErr w:type="spellStart"/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Iter</w:t>
      </w:r>
      <w:proofErr w:type="spellEnd"/>
    </w:p>
    <w:p w14:paraId="0E7DD784" w14:textId="77777777" w:rsidR="00030831" w:rsidRPr="00030831" w:rsidRDefault="00030831" w:rsidP="00030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030831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2</w:t>
      </w:r>
    </w:p>
    <w:p w14:paraId="1BD6A7CA" w14:textId="322FB32E" w:rsidR="00216D61" w:rsidRDefault="00E44B21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CA5FBEC" wp14:editId="0980EDCE">
            <wp:extent cx="3657600" cy="25546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8DD9" w14:textId="77777777" w:rsidR="00A9284B" w:rsidRPr="00A9284B" w:rsidRDefault="00A9284B" w:rsidP="00A9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930F80"/>
          <w:sz w:val="16"/>
          <w:szCs w:val="16"/>
        </w:rPr>
      </w:pPr>
      <w:r w:rsidRPr="00A9284B">
        <w:rPr>
          <w:rFonts w:ascii="Lucida Console" w:eastAsia="Times New Roman" w:hAnsi="Lucida Console" w:cs="Courier New"/>
          <w:color w:val="930F80"/>
          <w:sz w:val="16"/>
          <w:szCs w:val="16"/>
        </w:rPr>
        <w:t xml:space="preserve">&gt; </w:t>
      </w:r>
      <w:proofErr w:type="spellStart"/>
      <w:r w:rsidRPr="00A9284B">
        <w:rPr>
          <w:rFonts w:ascii="Lucida Console" w:eastAsia="Times New Roman" w:hAnsi="Lucida Console" w:cs="Courier New"/>
          <w:color w:val="930F80"/>
          <w:sz w:val="16"/>
          <w:szCs w:val="16"/>
        </w:rPr>
        <w:t>ws</w:t>
      </w:r>
      <w:proofErr w:type="spellEnd"/>
      <w:r w:rsidRPr="00A9284B">
        <w:rPr>
          <w:rFonts w:ascii="Lucida Console" w:eastAsia="Times New Roman" w:hAnsi="Lucida Console" w:cs="Courier New"/>
          <w:color w:val="930F80"/>
          <w:sz w:val="16"/>
          <w:szCs w:val="16"/>
        </w:rPr>
        <w:t>[</w:t>
      </w:r>
      <w:proofErr w:type="spellStart"/>
      <w:r w:rsidRPr="00A9284B">
        <w:rPr>
          <w:rFonts w:ascii="Lucida Console" w:eastAsia="Times New Roman" w:hAnsi="Lucida Console" w:cs="Courier New"/>
          <w:color w:val="930F80"/>
          <w:sz w:val="16"/>
          <w:szCs w:val="16"/>
        </w:rPr>
        <w:t>which.max</w:t>
      </w:r>
      <w:proofErr w:type="spellEnd"/>
      <w:r w:rsidRPr="00A9284B">
        <w:rPr>
          <w:rFonts w:ascii="Lucida Console" w:eastAsia="Times New Roman" w:hAnsi="Lucida Console" w:cs="Courier New"/>
          <w:color w:val="930F80"/>
          <w:sz w:val="16"/>
          <w:szCs w:val="16"/>
        </w:rPr>
        <w:t>(loglikehoods1)]</w:t>
      </w:r>
    </w:p>
    <w:p w14:paraId="560D6458" w14:textId="77777777" w:rsidR="00A9284B" w:rsidRPr="00A9284B" w:rsidRDefault="00A9284B" w:rsidP="00A9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A9284B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-3.05</w:t>
      </w:r>
    </w:p>
    <w:sectPr w:rsidR="00A9284B" w:rsidRPr="00A9284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12A44" w14:textId="77777777" w:rsidR="00B94922" w:rsidRDefault="00B94922" w:rsidP="00465149">
      <w:pPr>
        <w:spacing w:after="0" w:line="240" w:lineRule="auto"/>
      </w:pPr>
      <w:r>
        <w:separator/>
      </w:r>
    </w:p>
  </w:endnote>
  <w:endnote w:type="continuationSeparator" w:id="0">
    <w:p w14:paraId="6D1EA58B" w14:textId="77777777" w:rsidR="00B94922" w:rsidRDefault="00B94922" w:rsidP="00465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8904769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4217D987" w14:textId="441C8BAA" w:rsidR="00465149" w:rsidRPr="00465149" w:rsidRDefault="00465149">
        <w:pPr>
          <w:pStyle w:val="Footer"/>
          <w:jc w:val="right"/>
          <w:rPr>
            <w:sz w:val="16"/>
          </w:rPr>
        </w:pPr>
        <w:r w:rsidRPr="00465149">
          <w:rPr>
            <w:sz w:val="16"/>
          </w:rPr>
          <w:fldChar w:fldCharType="begin"/>
        </w:r>
        <w:r w:rsidRPr="00465149">
          <w:rPr>
            <w:sz w:val="16"/>
          </w:rPr>
          <w:instrText xml:space="preserve"> PAGE   \* MERGEFORMAT </w:instrText>
        </w:r>
        <w:r w:rsidRPr="00465149">
          <w:rPr>
            <w:sz w:val="16"/>
          </w:rPr>
          <w:fldChar w:fldCharType="separate"/>
        </w:r>
        <w:r w:rsidRPr="00465149">
          <w:rPr>
            <w:noProof/>
            <w:sz w:val="16"/>
          </w:rPr>
          <w:t>2</w:t>
        </w:r>
        <w:r w:rsidRPr="00465149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796D5" w14:textId="77777777" w:rsidR="00B94922" w:rsidRDefault="00B94922" w:rsidP="00465149">
      <w:pPr>
        <w:spacing w:after="0" w:line="240" w:lineRule="auto"/>
      </w:pPr>
      <w:r>
        <w:separator/>
      </w:r>
    </w:p>
  </w:footnote>
  <w:footnote w:type="continuationSeparator" w:id="0">
    <w:p w14:paraId="78BE735B" w14:textId="77777777" w:rsidR="00B94922" w:rsidRDefault="00B94922" w:rsidP="004651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1B"/>
    <w:rsid w:val="0002295D"/>
    <w:rsid w:val="00030831"/>
    <w:rsid w:val="000B0795"/>
    <w:rsid w:val="00152A4F"/>
    <w:rsid w:val="001574BC"/>
    <w:rsid w:val="00175199"/>
    <w:rsid w:val="001D56B5"/>
    <w:rsid w:val="001E2188"/>
    <w:rsid w:val="00216D61"/>
    <w:rsid w:val="00270B50"/>
    <w:rsid w:val="0027156C"/>
    <w:rsid w:val="002969C7"/>
    <w:rsid w:val="002A0BA4"/>
    <w:rsid w:val="002B42A8"/>
    <w:rsid w:val="002C5BA3"/>
    <w:rsid w:val="003C027D"/>
    <w:rsid w:val="003E758B"/>
    <w:rsid w:val="00454F1B"/>
    <w:rsid w:val="00465149"/>
    <w:rsid w:val="004D300A"/>
    <w:rsid w:val="005368CD"/>
    <w:rsid w:val="005535CB"/>
    <w:rsid w:val="005C14FA"/>
    <w:rsid w:val="006A7E56"/>
    <w:rsid w:val="006F098F"/>
    <w:rsid w:val="0070307D"/>
    <w:rsid w:val="007410C7"/>
    <w:rsid w:val="00745E3E"/>
    <w:rsid w:val="00751202"/>
    <w:rsid w:val="00772E7C"/>
    <w:rsid w:val="007B46CC"/>
    <w:rsid w:val="007D4696"/>
    <w:rsid w:val="00814465"/>
    <w:rsid w:val="009056BD"/>
    <w:rsid w:val="00910582"/>
    <w:rsid w:val="009337FD"/>
    <w:rsid w:val="009909C3"/>
    <w:rsid w:val="009A0459"/>
    <w:rsid w:val="009E7BD1"/>
    <w:rsid w:val="00A143FB"/>
    <w:rsid w:val="00A675FB"/>
    <w:rsid w:val="00A9284B"/>
    <w:rsid w:val="00AA6E51"/>
    <w:rsid w:val="00AB163D"/>
    <w:rsid w:val="00AF2571"/>
    <w:rsid w:val="00AF34E1"/>
    <w:rsid w:val="00B67A47"/>
    <w:rsid w:val="00B94922"/>
    <w:rsid w:val="00BA5808"/>
    <w:rsid w:val="00BA7D72"/>
    <w:rsid w:val="00C552C5"/>
    <w:rsid w:val="00CB76B1"/>
    <w:rsid w:val="00CD2541"/>
    <w:rsid w:val="00D41BA7"/>
    <w:rsid w:val="00D476C7"/>
    <w:rsid w:val="00D653F1"/>
    <w:rsid w:val="00DF6167"/>
    <w:rsid w:val="00E32B38"/>
    <w:rsid w:val="00E44B21"/>
    <w:rsid w:val="00E82E43"/>
    <w:rsid w:val="00F0420F"/>
    <w:rsid w:val="00F06628"/>
    <w:rsid w:val="00F4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582E"/>
  <w15:chartTrackingRefBased/>
  <w15:docId w15:val="{2F6CDEE0-FAAB-4593-808D-3CD1EBEB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0BA4"/>
    <w:rPr>
      <w:color w:val="808080"/>
    </w:rPr>
  </w:style>
  <w:style w:type="paragraph" w:styleId="ListParagraph">
    <w:name w:val="List Paragraph"/>
    <w:basedOn w:val="Normal"/>
    <w:uiPriority w:val="34"/>
    <w:qFormat/>
    <w:rsid w:val="00F042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5FB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gghfmyibcpb">
    <w:name w:val="gghfmyibcpb"/>
    <w:basedOn w:val="DefaultParagraphFont"/>
    <w:rsid w:val="001D56B5"/>
  </w:style>
  <w:style w:type="character" w:customStyle="1" w:styleId="gghfmyibcob">
    <w:name w:val="gghfmyibcob"/>
    <w:basedOn w:val="DefaultParagraphFont"/>
    <w:rsid w:val="001D56B5"/>
  </w:style>
  <w:style w:type="paragraph" w:styleId="BalloonText">
    <w:name w:val="Balloon Text"/>
    <w:basedOn w:val="Normal"/>
    <w:link w:val="BalloonTextChar"/>
    <w:uiPriority w:val="99"/>
    <w:semiHidden/>
    <w:unhideWhenUsed/>
    <w:rsid w:val="001D56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6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5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149"/>
  </w:style>
  <w:style w:type="paragraph" w:styleId="Footer">
    <w:name w:val="footer"/>
    <w:basedOn w:val="Normal"/>
    <w:link w:val="FooterChar"/>
    <w:uiPriority w:val="99"/>
    <w:unhideWhenUsed/>
    <w:rsid w:val="00465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149"/>
  </w:style>
  <w:style w:type="character" w:customStyle="1" w:styleId="gnkrckgcmsb">
    <w:name w:val="gnkrckgcmsb"/>
    <w:basedOn w:val="DefaultParagraphFont"/>
    <w:rsid w:val="0002295D"/>
  </w:style>
  <w:style w:type="character" w:customStyle="1" w:styleId="gnkrckgcmrb">
    <w:name w:val="gnkrckgcmrb"/>
    <w:basedOn w:val="DefaultParagraphFont"/>
    <w:rsid w:val="0002295D"/>
  </w:style>
  <w:style w:type="character" w:customStyle="1" w:styleId="gnkrckgcgsb">
    <w:name w:val="gnkrckgcgsb"/>
    <w:basedOn w:val="DefaultParagraphFont"/>
    <w:rsid w:val="00022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xinranqisysu@gmail.com</dc:creator>
  <cp:keywords/>
  <dc:description/>
  <cp:lastModifiedBy>xinranqisysu@gmail.com</cp:lastModifiedBy>
  <cp:revision>56</cp:revision>
  <dcterms:created xsi:type="dcterms:W3CDTF">2019-04-03T21:29:00Z</dcterms:created>
  <dcterms:modified xsi:type="dcterms:W3CDTF">2019-04-12T03:18:00Z</dcterms:modified>
</cp:coreProperties>
</file>