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2CE75">
      <w:pPr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月度采购数据对比标准化作业程序（SOP）</w:t>
      </w:r>
    </w:p>
    <w:p w14:paraId="360E2A89">
      <w:pPr>
        <w:jc w:val="center"/>
      </w:pPr>
      <w:r>
        <w:rPr>
          <w:rFonts w:ascii="Noto Sans CJK SC" w:hAnsi="Noto Sans CJK SC" w:eastAsia="Noto Sans CJK SC"/>
          <w:color w:val="595959"/>
          <w:sz w:val="28"/>
        </w:rPr>
        <w:t>终版录屏拆解版｜用于培训与合规检查</w:t>
      </w:r>
    </w:p>
    <w:p w14:paraId="6B735187">
      <w:pPr>
        <w:spacing w:after="8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3"/>
        <w:gridCol w:w="8721"/>
      </w:tblGrid>
      <w:tr w14:paraId="0144C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15" w:type="dxa"/>
            <w:shd w:val="clear" w:color="auto" w:fill="1F4E79"/>
            <w:vAlign w:val="center"/>
          </w:tcPr>
          <w:p w14:paraId="38F2AB5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13392" w:type="dxa"/>
            <w:shd w:val="clear" w:color="auto" w:fill="1F4E79"/>
            <w:vAlign w:val="center"/>
          </w:tcPr>
          <w:p w14:paraId="3674E8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 w14:paraId="21C74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vAlign w:val="top"/>
          </w:tcPr>
          <w:p w14:paraId="29443B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适用文件</w:t>
            </w:r>
          </w:p>
        </w:tc>
        <w:tc>
          <w:tcPr>
            <w:tcW w:w="13392" w:type="dxa"/>
            <w:vAlign w:val="top"/>
          </w:tcPr>
          <w:p w14:paraId="6BB8E3F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《（IT试验版初版）26.6.11--25.5和26.5采购数据对比.xlsx》及其后续终版工作簿</w:t>
            </w:r>
          </w:p>
        </w:tc>
      </w:tr>
      <w:tr w14:paraId="4E30B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vAlign w:val="top"/>
          </w:tcPr>
          <w:p w14:paraId="2CC4628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依据资料</w:t>
            </w:r>
          </w:p>
        </w:tc>
        <w:tc>
          <w:tcPr>
            <w:tcW w:w="13392" w:type="dxa"/>
            <w:vAlign w:val="top"/>
          </w:tcPr>
          <w:p w14:paraId="14982D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终版录屏《26.6.12 月度采购数据对比终版录屏.mp4》；同步核验上传 Excel 源表中 25.5、26.5 两个月采购数据</w:t>
            </w:r>
          </w:p>
        </w:tc>
      </w:tr>
      <w:tr w14:paraId="38432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015" w:type="dxa"/>
            <w:vAlign w:val="top"/>
          </w:tcPr>
          <w:p w14:paraId="5727C7D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SOP目的</w:t>
            </w:r>
          </w:p>
        </w:tc>
        <w:tc>
          <w:tcPr>
            <w:tcW w:w="13392" w:type="dxa"/>
            <w:vAlign w:val="top"/>
          </w:tcPr>
          <w:p w14:paraId="40E244B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将录屏中的人工操作拆解为可复制、可培训、可审计的标准流程，确保月度采购数据对比表更新口径一致、公式正确、结果可追溯。</w:t>
            </w:r>
          </w:p>
        </w:tc>
      </w:tr>
      <w:tr w14:paraId="15B9E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vAlign w:val="top"/>
          </w:tcPr>
          <w:p w14:paraId="4FA3E43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核心输出</w:t>
            </w:r>
          </w:p>
        </w:tc>
        <w:tc>
          <w:tcPr>
            <w:tcW w:w="13392" w:type="dxa"/>
            <w:vAlign w:val="top"/>
          </w:tcPr>
          <w:p w14:paraId="5781A8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1）25.5、26.5数据分析；2）25年、26年出货渠道对比；3）；25年、26年采购量和采购总额对比-三平台4）25年、26年报关占比表--Amazon；5）</w:t>
            </w:r>
            <w:r>
              <w:rPr>
                <w:rFonts w:hint="eastAsia" w:ascii="Noto Sans CJK SC" w:hAnsi="Noto Sans CJK SC" w:eastAsia="Noto Sans CJK SC"/>
                <w:b w:val="0"/>
                <w:sz w:val="18"/>
              </w:rPr>
              <w:t>各项分析</w:t>
            </w:r>
            <w:r>
              <w:rPr>
                <w:rFonts w:hint="eastAsia" w:eastAsia="宋体"/>
                <w:b w:val="0"/>
                <w:sz w:val="18"/>
                <w:lang w:eastAsia="zh-CN"/>
              </w:rPr>
              <w:t>【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AI辅助分析工作簿校验结果</w:t>
            </w:r>
            <w:r>
              <w:rPr>
                <w:rFonts w:hint="eastAsia" w:eastAsia="宋体"/>
                <w:b w:val="0"/>
                <w:sz w:val="18"/>
                <w:lang w:eastAsia="zh-CN"/>
              </w:rPr>
              <w:t>】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。</w:t>
            </w:r>
          </w:p>
        </w:tc>
      </w:tr>
      <w:tr w14:paraId="4CCAC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vAlign w:val="top"/>
          </w:tcPr>
          <w:p w14:paraId="57C939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操作原则</w:t>
            </w:r>
          </w:p>
        </w:tc>
        <w:tc>
          <w:tcPr>
            <w:tcW w:w="13392" w:type="dxa"/>
            <w:vAlign w:val="top"/>
          </w:tcPr>
          <w:p w14:paraId="48A340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先生成数据透视/汇总，再回填对比表；所有公式必须按原有月份模式延续；</w:t>
            </w:r>
            <w:r>
              <w:rPr>
                <w:rFonts w:ascii="Noto Sans CJK SC" w:hAnsi="Noto Sans CJK SC" w:eastAsia="Noto Sans CJK SC"/>
                <w:b w:val="0"/>
                <w:color w:val="0000FF"/>
                <w:sz w:val="18"/>
              </w:rPr>
              <w:t>AI生成结果只能作为辅助复核，不能替代源表与人工校验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。</w:t>
            </w:r>
          </w:p>
        </w:tc>
      </w:tr>
    </w:tbl>
    <w:p w14:paraId="3D7C3255">
      <w:pPr>
        <w:pStyle w:val="3"/>
      </w:pPr>
      <w:r>
        <w:rPr>
          <w:rFonts w:ascii="Noto Sans CJK SC" w:hAnsi="Noto Sans CJK SC" w:eastAsia="Noto Sans CJK SC"/>
          <w:color w:val="1F4E79"/>
        </w:rPr>
        <w:t>一、源表结构与字段口径</w:t>
      </w:r>
    </w:p>
    <w:p w14:paraId="654EC6AF">
      <w:pPr>
        <w:spacing w:after="80"/>
      </w:pPr>
      <w:r>
        <w:rPr>
          <w:rFonts w:ascii="Noto Sans CJK SC" w:hAnsi="Noto Sans CJK SC" w:eastAsia="Noto Sans CJK SC"/>
          <w:b w:val="0"/>
          <w:sz w:val="20"/>
        </w:rPr>
        <w:t>录屏所有步骤均围绕采购数据对比工作簿展开。原始月度数据表为 25.5、26.5，两张表字段一致，均包含 16 列。SOP中所有汇总口径必须基于以下字段。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4780"/>
        <w:gridCol w:w="3818"/>
      </w:tblGrid>
      <w:tr w14:paraId="1AB2A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1BB1FB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w="7343" w:type="dxa"/>
            <w:shd w:val="clear" w:color="auto" w:fill="1F4E79"/>
            <w:vAlign w:val="center"/>
          </w:tcPr>
          <w:p w14:paraId="47A83C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w="5760" w:type="dxa"/>
            <w:shd w:val="clear" w:color="auto" w:fill="1F4E79"/>
            <w:vAlign w:val="center"/>
          </w:tcPr>
          <w:p w14:paraId="62FC5E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合规检查点</w:t>
            </w:r>
          </w:p>
        </w:tc>
      </w:tr>
      <w:tr w14:paraId="7B338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433349A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平台</w:t>
            </w:r>
          </w:p>
        </w:tc>
        <w:tc>
          <w:tcPr>
            <w:tcW w:w="7343" w:type="dxa"/>
            <w:vAlign w:val="top"/>
          </w:tcPr>
          <w:p w14:paraId="54D9518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区分 Amazon、temu、jit 三个平台；三平台月度采购量/采购总额从此字段汇总。</w:t>
            </w:r>
          </w:p>
        </w:tc>
        <w:tc>
          <w:tcPr>
            <w:tcW w:w="5760" w:type="dxa"/>
            <w:vAlign w:val="top"/>
          </w:tcPr>
          <w:p w14:paraId="769FF9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大小写、空格与平台名称必须统一；不得将 Amazon 与 temu/JIT 混合汇总。</w:t>
            </w:r>
          </w:p>
        </w:tc>
      </w:tr>
      <w:tr w14:paraId="46155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584C600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计划采购量</w:t>
            </w:r>
          </w:p>
        </w:tc>
        <w:tc>
          <w:tcPr>
            <w:tcW w:w="7343" w:type="dxa"/>
            <w:vAlign w:val="top"/>
          </w:tcPr>
          <w:p w14:paraId="2ECA1EA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所有“采购量”“数量占比”计算的基础。</w:t>
            </w:r>
          </w:p>
        </w:tc>
        <w:tc>
          <w:tcPr>
            <w:tcW w:w="5760" w:type="dxa"/>
            <w:vAlign w:val="top"/>
          </w:tcPr>
          <w:p w14:paraId="499DBF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必须为数值；空值按 0 处理前需确认是否为漏填。</w:t>
            </w:r>
          </w:p>
        </w:tc>
      </w:tr>
      <w:tr w14:paraId="3B878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6112DD3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采购单价</w:t>
            </w:r>
          </w:p>
        </w:tc>
        <w:tc>
          <w:tcPr>
            <w:tcW w:w="7343" w:type="dxa"/>
            <w:vAlign w:val="top"/>
          </w:tcPr>
          <w:p w14:paraId="5E82280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用于生成采购总额；若原表中已有采购总额，也要抽查总额是否等于单价×计划采购量。</w:t>
            </w:r>
          </w:p>
        </w:tc>
        <w:tc>
          <w:tcPr>
            <w:tcW w:w="5760" w:type="dxa"/>
            <w:vAlign w:val="top"/>
          </w:tcPr>
          <w:p w14:paraId="34B59D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单价文本型数字需转数值；保留合理小数位。</w:t>
            </w:r>
          </w:p>
        </w:tc>
      </w:tr>
      <w:tr w14:paraId="13907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6B2A57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采购总额</w:t>
            </w:r>
          </w:p>
        </w:tc>
        <w:tc>
          <w:tcPr>
            <w:tcW w:w="7343" w:type="dxa"/>
            <w:vAlign w:val="top"/>
          </w:tcPr>
          <w:p w14:paraId="2B6AC0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所有“采购金额”“金额占比”计算的基础。</w:t>
            </w:r>
          </w:p>
        </w:tc>
        <w:tc>
          <w:tcPr>
            <w:tcW w:w="5760" w:type="dxa"/>
            <w:vAlign w:val="top"/>
          </w:tcPr>
          <w:p w14:paraId="34C0A7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与计划采购量、采购单价交叉核验，避免公式未向下填充。</w:t>
            </w:r>
          </w:p>
        </w:tc>
      </w:tr>
      <w:tr w14:paraId="2DEC3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3FA265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出货渠道</w:t>
            </w:r>
          </w:p>
        </w:tc>
        <w:tc>
          <w:tcPr>
            <w:tcW w:w="7343" w:type="dxa"/>
            <w:vAlign w:val="top"/>
          </w:tcPr>
          <w:p w14:paraId="0F1C93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Amazon 出货渠道对比，按“广州”“义乌”等渠道拆分。</w:t>
            </w:r>
          </w:p>
        </w:tc>
        <w:tc>
          <w:tcPr>
            <w:tcW w:w="5760" w:type="dxa"/>
            <w:vAlign w:val="top"/>
          </w:tcPr>
          <w:p w14:paraId="077522D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空白、错别字、渠道名称不一致需统一后再汇总。</w:t>
            </w:r>
          </w:p>
        </w:tc>
      </w:tr>
      <w:tr w14:paraId="0E8C8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7540665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不在义乌出的原因 / 后续是否可以推进义乌出 / 推进不了的原因</w:t>
            </w:r>
          </w:p>
        </w:tc>
        <w:tc>
          <w:tcPr>
            <w:tcW w:w="7343" w:type="dxa"/>
            <w:vAlign w:val="top"/>
          </w:tcPr>
          <w:p w14:paraId="671A88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用于数据透视表层级展开，辅助分析非义乌出货原因。</w:t>
            </w:r>
          </w:p>
        </w:tc>
        <w:tc>
          <w:tcPr>
            <w:tcW w:w="5760" w:type="dxa"/>
            <w:vAlign w:val="top"/>
          </w:tcPr>
          <w:p w14:paraId="37BB3D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原因字段不得被透视表遗漏；空白项需保留，不能删除。</w:t>
            </w:r>
          </w:p>
        </w:tc>
      </w:tr>
      <w:tr w14:paraId="06DB5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2E53CE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是否报关</w:t>
            </w:r>
          </w:p>
        </w:tc>
        <w:tc>
          <w:tcPr>
            <w:tcW w:w="7343" w:type="dxa"/>
            <w:vAlign w:val="top"/>
          </w:tcPr>
          <w:p w14:paraId="564270B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Amazon 报关占比表，提取“是”的采购量与采购总额。</w:t>
            </w:r>
          </w:p>
        </w:tc>
        <w:tc>
          <w:tcPr>
            <w:tcW w:w="5760" w:type="dxa"/>
            <w:vAlign w:val="top"/>
          </w:tcPr>
          <w:p w14:paraId="5BAE25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仅统计“是”为报关；“否”和空白不计入报关量，但必须纳入总量。</w:t>
            </w:r>
          </w:p>
        </w:tc>
      </w:tr>
      <w:tr w14:paraId="778FE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61123EB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计划状态、创建人、品名、SKU等</w:t>
            </w:r>
          </w:p>
        </w:tc>
        <w:tc>
          <w:tcPr>
            <w:tcW w:w="7343" w:type="dxa"/>
            <w:vAlign w:val="top"/>
          </w:tcPr>
          <w:p w14:paraId="2C59FD2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保留源数据追溯，不直接参与核心汇总。</w:t>
            </w:r>
          </w:p>
        </w:tc>
        <w:tc>
          <w:tcPr>
            <w:tcW w:w="5760" w:type="dxa"/>
            <w:vAlign w:val="top"/>
          </w:tcPr>
          <w:p w14:paraId="1E0210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不得删除原始行，必要时新增辅助列而非覆盖原字段。</w:t>
            </w:r>
          </w:p>
        </w:tc>
      </w:tr>
    </w:tbl>
    <w:p w14:paraId="480E8344">
      <w:pPr>
        <w:pStyle w:val="3"/>
      </w:pPr>
      <w:r>
        <w:rPr>
          <w:rFonts w:ascii="Noto Sans CJK SC" w:hAnsi="Noto Sans CJK SC" w:eastAsia="Noto Sans CJK SC"/>
          <w:color w:val="1F4E79"/>
        </w:rPr>
        <w:t>二、录屏操作总览时间轴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6"/>
        <w:gridCol w:w="5642"/>
        <w:gridCol w:w="3206"/>
      </w:tblGrid>
      <w:tr w14:paraId="5839F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46" w:type="dxa"/>
            <w:shd w:val="clear" w:color="auto" w:fill="1F4E79"/>
            <w:vAlign w:val="center"/>
          </w:tcPr>
          <w:p w14:paraId="3C0DB1F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时间段</w:t>
            </w:r>
          </w:p>
        </w:tc>
        <w:tc>
          <w:tcPr>
            <w:tcW w:w="5642" w:type="dxa"/>
            <w:shd w:val="clear" w:color="auto" w:fill="1F4E79"/>
            <w:vAlign w:val="center"/>
          </w:tcPr>
          <w:p w14:paraId="3B1608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录屏动作拆解</w:t>
            </w:r>
          </w:p>
        </w:tc>
        <w:tc>
          <w:tcPr>
            <w:tcW w:w="3206" w:type="dxa"/>
            <w:shd w:val="clear" w:color="auto" w:fill="1F4E79"/>
            <w:vAlign w:val="center"/>
          </w:tcPr>
          <w:p w14:paraId="05F5E7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对应培训/合规检查点</w:t>
            </w:r>
          </w:p>
        </w:tc>
      </w:tr>
      <w:tr w14:paraId="2A88C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  <w:vAlign w:val="top"/>
          </w:tcPr>
          <w:p w14:paraId="3AADF15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00:00-00:10</w:t>
            </w:r>
          </w:p>
        </w:tc>
        <w:tc>
          <w:tcPr>
            <w:tcW w:w="5642" w:type="dxa"/>
            <w:vAlign w:val="top"/>
          </w:tcPr>
          <w:p w14:paraId="53A9EAD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打开终版录屏对应的采购数据对比工作簿，处理启动/编辑弹窗，进入 WPS 表格界面。</w:t>
            </w:r>
          </w:p>
        </w:tc>
        <w:tc>
          <w:tcPr>
            <w:tcW w:w="3206" w:type="dxa"/>
            <w:vAlign w:val="top"/>
          </w:tcPr>
          <w:p w14:paraId="3B30711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确认文件名、月份表、已有汇总表均可打开；不跳过弹窗导致的只读/受保护状态。</w:t>
            </w:r>
          </w:p>
        </w:tc>
      </w:tr>
      <w:tr w14:paraId="62F1C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  <w:vAlign w:val="top"/>
          </w:tcPr>
          <w:p w14:paraId="133ABD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00:10-02:10</w:t>
            </w:r>
          </w:p>
        </w:tc>
        <w:tc>
          <w:tcPr>
            <w:tcW w:w="5642" w:type="dxa"/>
            <w:vAlign w:val="top"/>
          </w:tcPr>
          <w:p w14:paraId="5452F4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基于 25.5 月度数据生成数据透视/数据分析结果，设置平台、出货渠道、非义乌原因、报关等字段层级，并添加采购量占比与采购金额占比。</w:t>
            </w:r>
          </w:p>
        </w:tc>
        <w:tc>
          <w:tcPr>
            <w:tcW w:w="3206" w:type="dxa"/>
            <w:vAlign w:val="top"/>
          </w:tcPr>
          <w:p w14:paraId="3DB53F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25.5 源数据行数 314；字段必须包含“平台、出货渠道、是否报关、计划采购量、采购总额”。</w:t>
            </w:r>
          </w:p>
        </w:tc>
      </w:tr>
      <w:tr w14:paraId="2C178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  <w:vAlign w:val="top"/>
          </w:tcPr>
          <w:p w14:paraId="745D0CA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02:10-04:55</w:t>
            </w:r>
          </w:p>
        </w:tc>
        <w:tc>
          <w:tcPr>
            <w:tcW w:w="5642" w:type="dxa"/>
            <w:vAlign w:val="top"/>
          </w:tcPr>
          <w:p w14:paraId="2D78B6C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基于 26.5 月度数据重复生成数据透视/数据分析结果，并按 25.5 的格式进行公式、百分比、底色与边框处理。</w:t>
            </w:r>
          </w:p>
        </w:tc>
        <w:tc>
          <w:tcPr>
            <w:tcW w:w="3206" w:type="dxa"/>
            <w:vAlign w:val="top"/>
          </w:tcPr>
          <w:p w14:paraId="258AB6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26.5 源数据行数 402；透视字段顺序与 25.5 保持一致。</w:t>
            </w:r>
          </w:p>
        </w:tc>
      </w:tr>
      <w:tr w14:paraId="68909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  <w:vAlign w:val="top"/>
          </w:tcPr>
          <w:p w14:paraId="1AAA559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05:00-07:25</w:t>
            </w:r>
          </w:p>
        </w:tc>
        <w:tc>
          <w:tcPr>
            <w:tcW w:w="5642" w:type="dxa"/>
            <w:vAlign w:val="top"/>
          </w:tcPr>
          <w:p w14:paraId="64A116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更新“25年、26年采购量和采购总额对比-三平台”，将 25.5、26.5 的 Amazon、temu、jit 数据补入，并计算 5 月差异值。</w:t>
            </w:r>
          </w:p>
        </w:tc>
        <w:tc>
          <w:tcPr>
            <w:tcW w:w="3206" w:type="dxa"/>
            <w:vAlign w:val="top"/>
          </w:tcPr>
          <w:p w14:paraId="045628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公式沿用已有 1-4 月模式；差异值=26.5-25.5。</w:t>
            </w:r>
          </w:p>
        </w:tc>
      </w:tr>
      <w:tr w14:paraId="321D9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  <w:vAlign w:val="top"/>
          </w:tcPr>
          <w:p w14:paraId="0D097DD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07:25-10:55</w:t>
            </w:r>
          </w:p>
        </w:tc>
        <w:tc>
          <w:tcPr>
            <w:tcW w:w="5642" w:type="dxa"/>
            <w:vAlign w:val="top"/>
          </w:tcPr>
          <w:p w14:paraId="5BBA3E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更新 Amazon 出货渠道对比与 Amazon 报关占比表，将 25.5、26.5 的渠道数据、报关数据补入，并填充占比公式。</w:t>
            </w:r>
          </w:p>
        </w:tc>
        <w:tc>
          <w:tcPr>
            <w:tcW w:w="3206" w:type="dxa"/>
            <w:vAlign w:val="top"/>
          </w:tcPr>
          <w:p w14:paraId="60BEAD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出货渠道只统计 Amazon；报关占比只统计“是否报关=是”。</w:t>
            </w:r>
          </w:p>
        </w:tc>
      </w:tr>
      <w:tr w14:paraId="58B83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  <w:vAlign w:val="top"/>
          </w:tcPr>
          <w:p w14:paraId="249E64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11:00-13:15</w:t>
            </w:r>
          </w:p>
        </w:tc>
        <w:tc>
          <w:tcPr>
            <w:tcW w:w="5642" w:type="dxa"/>
            <w:vAlign w:val="top"/>
          </w:tcPr>
          <w:p w14:paraId="35D492D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保存当前版本，并通过 AI 助手生成/下载带公式的采购数据分析工作簿，作为复核参考。</w:t>
            </w:r>
          </w:p>
        </w:tc>
        <w:tc>
          <w:tcPr>
            <w:tcW w:w="3206" w:type="dxa"/>
            <w:vAlign w:val="top"/>
          </w:tcPr>
          <w:p w14:paraId="292B54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AI输出不得作为唯一依据；下载文件必须另存，不覆盖源表。</w:t>
            </w:r>
          </w:p>
        </w:tc>
      </w:tr>
      <w:tr w14:paraId="2A94C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  <w:vAlign w:val="top"/>
          </w:tcPr>
          <w:p w14:paraId="36FD3D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13:15-17:10</w:t>
            </w:r>
          </w:p>
        </w:tc>
        <w:tc>
          <w:tcPr>
            <w:tcW w:w="5642" w:type="dxa"/>
            <w:vAlign w:val="top"/>
          </w:tcPr>
          <w:p w14:paraId="2BE28C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打开 AI 生成的分析工作簿，查看 Amazon_月度分析、Temu_月度分析、JIT_月度分析、年度对比、Amazon报关分析</w:t>
            </w:r>
            <w:bookmarkStart w:id="0" w:name="_GoBack"/>
            <w:bookmarkEnd w:id="0"/>
            <w:r>
              <w:rPr>
                <w:rFonts w:ascii="Noto Sans CJK SC" w:hAnsi="Noto Sans CJK SC" w:eastAsia="Noto Sans CJK SC"/>
                <w:b w:val="0"/>
                <w:sz w:val="16"/>
              </w:rPr>
              <w:t>等表。</w:t>
            </w:r>
          </w:p>
        </w:tc>
        <w:tc>
          <w:tcPr>
            <w:tcW w:w="3206" w:type="dxa"/>
            <w:vAlign w:val="top"/>
          </w:tcPr>
          <w:p w14:paraId="131001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检查 AI 工作簿是否包含公式和数据源；若公式显示 #VALUE!、#DIV/0! 需标记。</w:t>
            </w:r>
          </w:p>
        </w:tc>
      </w:tr>
      <w:tr w14:paraId="5B12A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  <w:vAlign w:val="top"/>
          </w:tcPr>
          <w:p w14:paraId="1859F7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17:10-24:10</w:t>
            </w:r>
          </w:p>
        </w:tc>
        <w:tc>
          <w:tcPr>
            <w:tcW w:w="5642" w:type="dxa"/>
            <w:vAlign w:val="top"/>
          </w:tcPr>
          <w:p w14:paraId="3BD77B7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在原始工作簿与 AI 分析工作簿之间切换，对月度采购量、采购总额、环比、同比、年度对比、报关占比逐项核对。</w:t>
            </w:r>
          </w:p>
        </w:tc>
        <w:tc>
          <w:tcPr>
            <w:tcW w:w="3206" w:type="dxa"/>
            <w:vAlign w:val="top"/>
          </w:tcPr>
          <w:p w14:paraId="06B280F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所有关键值必须回到源表或透视表验证，不能只看 AI 结果。</w:t>
            </w:r>
          </w:p>
        </w:tc>
      </w:tr>
      <w:tr w14:paraId="52380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  <w:vAlign w:val="top"/>
          </w:tcPr>
          <w:p w14:paraId="4AD2443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24:10-28:45</w:t>
            </w:r>
          </w:p>
        </w:tc>
        <w:tc>
          <w:tcPr>
            <w:tcW w:w="5642" w:type="dxa"/>
            <w:vAlign w:val="top"/>
          </w:tcPr>
          <w:p w14:paraId="1C1482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完善最终格式：表头黄底、模块标题红字/醒目、百分比格式、边框、区域填充、列宽与可读性。</w:t>
            </w:r>
          </w:p>
        </w:tc>
        <w:tc>
          <w:tcPr>
            <w:tcW w:w="3206" w:type="dxa"/>
            <w:vAlign w:val="top"/>
          </w:tcPr>
          <w:p w14:paraId="10FF2C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不得因格式操作覆盖公式；格式复制后抽查公式引用是否仍指向正确单元格。</w:t>
            </w:r>
          </w:p>
        </w:tc>
      </w:tr>
      <w:tr w14:paraId="63352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6" w:type="dxa"/>
            <w:vAlign w:val="top"/>
          </w:tcPr>
          <w:p w14:paraId="4D8A1F2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28:45-29:25</w:t>
            </w:r>
          </w:p>
        </w:tc>
        <w:tc>
          <w:tcPr>
            <w:tcW w:w="5642" w:type="dxa"/>
            <w:vAlign w:val="top"/>
          </w:tcPr>
          <w:p w14:paraId="317965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最终检查并保存/另存终版。</w:t>
            </w:r>
          </w:p>
        </w:tc>
        <w:tc>
          <w:tcPr>
            <w:tcW w:w="3206" w:type="dxa"/>
            <w:vAlign w:val="top"/>
          </w:tcPr>
          <w:p w14:paraId="7EA5FE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保存前再次确认文件名、工作表、5月数据与公式完整。</w:t>
            </w:r>
          </w:p>
        </w:tc>
      </w:tr>
    </w:tbl>
    <w:p w14:paraId="35CB0E65">
      <w:pPr>
        <w:pStyle w:val="3"/>
        <w:numPr>
          <w:ilvl w:val="0"/>
          <w:numId w:val="7"/>
        </w:numPr>
        <w:rPr>
          <w:rFonts w:ascii="Noto Sans CJK SC" w:hAnsi="Noto Sans CJK SC" w:eastAsia="Noto Sans CJK SC"/>
          <w:color w:val="1F4E79"/>
        </w:rPr>
      </w:pPr>
      <w:r>
        <w:rPr>
          <w:rFonts w:ascii="Noto Sans CJK SC" w:hAnsi="Noto Sans CJK SC" w:eastAsia="Noto Sans CJK SC"/>
          <w:color w:val="1F4E79"/>
        </w:rPr>
        <w:t>标准作业程序（详细步骤）</w:t>
      </w:r>
    </w:p>
    <w:p w14:paraId="4EC32253">
      <w:pPr>
        <w:pStyle w:val="4"/>
      </w:pPr>
      <w:r>
        <w:rPr>
          <w:rFonts w:hint="eastAsia" w:ascii="Noto Sans CJK SC" w:hAnsi="Noto Sans CJK SC" w:eastAsia="宋体"/>
          <w:b w:val="0"/>
          <w:lang w:val="en-US" w:eastAsia="zh-CN"/>
        </w:rPr>
        <w:t>3</w:t>
      </w:r>
      <w:r>
        <w:rPr>
          <w:rFonts w:ascii="Noto Sans CJK SC" w:hAnsi="Noto Sans CJK SC" w:eastAsia="Noto Sans CJK SC"/>
          <w:b w:val="0"/>
        </w:rPr>
        <w:t>.1 准备与数据源确认</w:t>
      </w:r>
    </w:p>
    <w:p w14:paraId="5E07DF63">
      <w:pPr>
        <w:pStyle w:val="14"/>
      </w:pPr>
      <w:r>
        <w:rPr>
          <w:rFonts w:ascii="Noto Sans CJK SC" w:hAnsi="Noto Sans CJK SC" w:eastAsia="Noto Sans CJK SC"/>
          <w:sz w:val="20"/>
        </w:rPr>
        <w:t>打开</w:t>
      </w:r>
      <w:r>
        <w:rPr>
          <w:rFonts w:hint="eastAsia" w:eastAsia="宋体"/>
          <w:sz w:val="20"/>
          <w:lang w:val="en-US" w:eastAsia="zh-CN"/>
        </w:rPr>
        <w:t>EXCEL表</w:t>
      </w:r>
      <w:r>
        <w:rPr>
          <w:rFonts w:ascii="Noto Sans CJK SC" w:hAnsi="Noto Sans CJK SC" w:eastAsia="Noto Sans CJK SC"/>
          <w:sz w:val="20"/>
        </w:rPr>
        <w:t>《</w:t>
      </w:r>
      <w:r>
        <w:rPr>
          <w:rFonts w:hint="eastAsia" w:ascii="Noto Sans CJK SC" w:hAnsi="Noto Sans CJK SC" w:eastAsia="Noto Sans CJK SC"/>
          <w:sz w:val="20"/>
        </w:rPr>
        <w:t>（IT试验版初版）26.6.11--25.5和26.5采购数据对比</w:t>
      </w:r>
      <w:r>
        <w:rPr>
          <w:rFonts w:ascii="Noto Sans CJK SC" w:hAnsi="Noto Sans CJK SC" w:eastAsia="Noto Sans CJK SC"/>
          <w:sz w:val="20"/>
        </w:rPr>
        <w:t>》。</w:t>
      </w:r>
    </w:p>
    <w:p w14:paraId="345CBBF6">
      <w:pPr>
        <w:pStyle w:val="14"/>
      </w:pPr>
      <w:r>
        <w:rPr>
          <w:rFonts w:ascii="Noto Sans CJK SC" w:hAnsi="Noto Sans CJK SC" w:eastAsia="Noto Sans CJK SC"/>
          <w:sz w:val="20"/>
        </w:rPr>
        <w:t>确认存在 25.5、26.5 两个原始数据工作表，字段从 A 到 P 共 16 列，字段名称与本 SOP 第 3.3 节一致。</w:t>
      </w:r>
    </w:p>
    <w:p w14:paraId="37E12ADF">
      <w:pPr>
        <w:pStyle w:val="14"/>
      </w:pPr>
      <w:r>
        <w:rPr>
          <w:rFonts w:ascii="Noto Sans CJK SC" w:hAnsi="Noto Sans CJK SC" w:eastAsia="Noto Sans CJK SC"/>
          <w:sz w:val="20"/>
        </w:rPr>
        <w:t>确认原始数据首行为黄色字段表头，字段已开启筛选；不要删除、插入或移动源字段。</w:t>
      </w:r>
    </w:p>
    <w:p w14:paraId="734A4216">
      <w:pPr>
        <w:pStyle w:val="14"/>
      </w:pPr>
      <w:r>
        <w:rPr>
          <w:rFonts w:ascii="Noto Sans CJK SC" w:hAnsi="Noto Sans CJK SC" w:eastAsia="Noto Sans CJK SC"/>
          <w:sz w:val="20"/>
        </w:rPr>
        <w:t>另存为操作副本，文件名建议包含日期、操作者、版本号，例如：26.6.11_采购数据对比_操作副本_姓名.xlsx。</w:t>
      </w:r>
    </w:p>
    <w:p w14:paraId="1E5B0FE1">
      <w:pPr>
        <w:pStyle w:val="14"/>
      </w:pPr>
      <w:r>
        <w:rPr>
          <w:rFonts w:ascii="Noto Sans CJK SC" w:hAnsi="Noto Sans CJK SC" w:eastAsia="Noto Sans CJK SC"/>
          <w:sz w:val="20"/>
        </w:rPr>
        <w:t>如已存在历史输出表，先不要覆盖旧数据；新增月份时优先复制上一月份/上一列格式，再替换本月数值。</w:t>
      </w:r>
    </w:p>
    <w:p w14:paraId="76BAAE98">
      <w:pPr>
        <w:pStyle w:val="4"/>
      </w:pPr>
      <w:r>
        <w:rPr>
          <w:rFonts w:hint="eastAsia" w:ascii="Noto Sans CJK SC" w:hAnsi="Noto Sans CJK SC" w:eastAsia="宋体"/>
          <w:b w:val="0"/>
          <w:lang w:val="en-US" w:eastAsia="zh-CN"/>
        </w:rPr>
        <w:t>3</w:t>
      </w:r>
      <w:r>
        <w:rPr>
          <w:rFonts w:ascii="Noto Sans CJK SC" w:hAnsi="Noto Sans CJK SC" w:eastAsia="Noto Sans CJK SC"/>
          <w:b w:val="0"/>
        </w:rPr>
        <w:t>.2 制作 25.5 数据分析表</w:t>
      </w:r>
    </w:p>
    <w:p w14:paraId="6D75914C">
      <w:r>
        <w:rPr>
          <w:rFonts w:ascii="Noto Sans CJK SC" w:hAnsi="Noto Sans CJK SC" w:eastAsia="Noto Sans CJK SC"/>
          <w:b w:val="0"/>
        </w:rPr>
        <w:t>操作路径：25.5 原始表 → 插入数据透视表 → 新工作表 → 配置字段 → 筛选 Amazon → 复制为静态分析表 → 补占比和格式。</w:t>
      </w:r>
    </w:p>
    <w:tbl>
      <w:tblPr>
        <w:tblStyle w:val="33"/>
        <w:tblW w:w="0" w:type="auto"/>
        <w:jc w:val="center"/>
        <w:tblBorders>
          <w:top w:val="single" w:color="777777" w:sz="4" w:space="0"/>
          <w:left w:val="single" w:color="777777" w:sz="4" w:space="0"/>
          <w:bottom w:val="single" w:color="777777" w:sz="4" w:space="0"/>
          <w:right w:val="single" w:color="777777" w:sz="4" w:space="0"/>
          <w:insideH w:val="single" w:color="777777" w:sz="4" w:space="0"/>
          <w:insideV w:val="single" w:color="777777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7824"/>
      </w:tblGrid>
      <w:tr w14:paraId="25FECC0F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FFD966"/>
            <w:vAlign w:val="center"/>
          </w:tcPr>
          <w:p w14:paraId="00A541E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>编号</w:t>
            </w:r>
          </w:p>
        </w:tc>
        <w:tc>
          <w:tcPr>
            <w:tcW w:w="7824" w:type="dxa"/>
            <w:shd w:val="clear" w:color="auto" w:fill="FFD966"/>
            <w:vAlign w:val="center"/>
          </w:tcPr>
          <w:p w14:paraId="7492D1D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>标准动作</w:t>
            </w:r>
          </w:p>
        </w:tc>
      </w:tr>
      <w:tr w14:paraId="64E6BC45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43135ACE">
            <w:pPr>
              <w:spacing w:after="0" w:line="240" w:lineRule="auto"/>
              <w:jc w:val="left"/>
            </w:pPr>
            <w:r>
              <w:rPr>
                <w:rFonts w:hint="eastAsia" w:eastAsia="宋体"/>
                <w:b w:val="0"/>
                <w:sz w:val="17"/>
                <w:lang w:val="en-US" w:eastAsia="zh-CN"/>
              </w:rPr>
              <w:t>3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.2.1</w:t>
            </w:r>
          </w:p>
        </w:tc>
        <w:tc>
          <w:tcPr>
            <w:tcW w:w="7824" w:type="dxa"/>
            <w:vAlign w:val="center"/>
          </w:tcPr>
          <w:p w14:paraId="02D2129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在 25.5 工作表中点击“插入”→“数据透视表”。</w:t>
            </w:r>
          </w:p>
        </w:tc>
      </w:tr>
      <w:tr w14:paraId="0233F95D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376B14E7">
            <w:pPr>
              <w:spacing w:after="0" w:line="240" w:lineRule="auto"/>
              <w:jc w:val="left"/>
            </w:pPr>
            <w:r>
              <w:rPr>
                <w:rFonts w:hint="eastAsia" w:eastAsia="宋体"/>
                <w:b w:val="0"/>
                <w:sz w:val="17"/>
                <w:lang w:val="en-US" w:eastAsia="zh-CN"/>
              </w:rPr>
              <w:t>3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.2.2</w:t>
            </w:r>
          </w:p>
        </w:tc>
        <w:tc>
          <w:tcPr>
            <w:tcW w:w="7824" w:type="dxa"/>
            <w:vAlign w:val="center"/>
          </w:tcPr>
          <w:p w14:paraId="74C1742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在“创建数据透视表”窗口中确认表/区域为 25.5!$A:$P，位置选择“新工作表”，点击“确定”。</w:t>
            </w:r>
          </w:p>
        </w:tc>
      </w:tr>
      <w:tr w14:paraId="002BE2D7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02C3E747">
            <w:pPr>
              <w:spacing w:after="0" w:line="240" w:lineRule="auto"/>
              <w:jc w:val="left"/>
            </w:pPr>
            <w:r>
              <w:rPr>
                <w:rFonts w:hint="eastAsia" w:eastAsia="宋体"/>
                <w:b w:val="0"/>
                <w:sz w:val="17"/>
                <w:lang w:val="en-US" w:eastAsia="zh-CN"/>
              </w:rPr>
              <w:t>3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.2.3</w:t>
            </w:r>
          </w:p>
        </w:tc>
        <w:tc>
          <w:tcPr>
            <w:tcW w:w="7824" w:type="dxa"/>
            <w:vAlign w:val="center"/>
          </w:tcPr>
          <w:p w14:paraId="30EE77F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在右侧“数据透视表字段”中，将“平台”拖入行区域。</w:t>
            </w:r>
          </w:p>
        </w:tc>
      </w:tr>
      <w:tr w14:paraId="6EDDEBF8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3E63E44F">
            <w:pPr>
              <w:spacing w:after="0" w:line="240" w:lineRule="auto"/>
              <w:jc w:val="left"/>
            </w:pPr>
            <w:r>
              <w:rPr>
                <w:rFonts w:hint="eastAsia" w:eastAsia="宋体"/>
                <w:b w:val="0"/>
                <w:sz w:val="17"/>
                <w:lang w:val="en-US" w:eastAsia="zh-CN"/>
              </w:rPr>
              <w:t>3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.2.4</w:t>
            </w:r>
          </w:p>
        </w:tc>
        <w:tc>
          <w:tcPr>
            <w:tcW w:w="7824" w:type="dxa"/>
            <w:vAlign w:val="center"/>
          </w:tcPr>
          <w:p w14:paraId="0F63E01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继续将“出货渠道”“不在义乌出的原因”“后续是否可以推进义乌”“推进不了的原因”“是否报关”依次拖入行区域。</w:t>
            </w:r>
          </w:p>
        </w:tc>
      </w:tr>
      <w:tr w14:paraId="562221F5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18D33E04">
            <w:pPr>
              <w:spacing w:after="0" w:line="240" w:lineRule="auto"/>
              <w:jc w:val="left"/>
            </w:pPr>
            <w:r>
              <w:rPr>
                <w:rFonts w:hint="eastAsia" w:eastAsia="宋体"/>
                <w:b w:val="0"/>
                <w:sz w:val="17"/>
                <w:lang w:val="en-US" w:eastAsia="zh-CN"/>
              </w:rPr>
              <w:t>3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.2.5</w:t>
            </w:r>
          </w:p>
        </w:tc>
        <w:tc>
          <w:tcPr>
            <w:tcW w:w="7824" w:type="dxa"/>
            <w:vAlign w:val="center"/>
          </w:tcPr>
          <w:p w14:paraId="04A6E0A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打开“平台”字段筛选下拉，仅保留 Amazon；确认透视结果只展示 Amazon 的层级明细。</w:t>
            </w:r>
          </w:p>
        </w:tc>
      </w:tr>
      <w:tr w14:paraId="6EB7FC23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1247" w:type="dxa"/>
            <w:vAlign w:val="center"/>
          </w:tcPr>
          <w:p w14:paraId="17B6E771">
            <w:pPr>
              <w:spacing w:after="0" w:line="240" w:lineRule="auto"/>
              <w:jc w:val="left"/>
            </w:pPr>
            <w:r>
              <w:rPr>
                <w:rFonts w:hint="eastAsia" w:eastAsia="宋体"/>
                <w:b w:val="0"/>
                <w:sz w:val="17"/>
                <w:lang w:val="en-US" w:eastAsia="zh-CN"/>
              </w:rPr>
              <w:t>3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.2.6</w:t>
            </w:r>
          </w:p>
        </w:tc>
        <w:tc>
          <w:tcPr>
            <w:tcW w:w="7824" w:type="dxa"/>
            <w:vAlign w:val="center"/>
          </w:tcPr>
          <w:p w14:paraId="67D9C19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将“计划采购量”拖入值区域，确认汇总方式为“求和项:计划采购量”。</w:t>
            </w:r>
          </w:p>
        </w:tc>
      </w:tr>
      <w:tr w14:paraId="14F5B68A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1247" w:type="dxa"/>
            <w:vAlign w:val="center"/>
          </w:tcPr>
          <w:p w14:paraId="668A9526">
            <w:pPr>
              <w:spacing w:after="0" w:line="240" w:lineRule="auto"/>
              <w:jc w:val="left"/>
            </w:pPr>
            <w:r>
              <w:rPr>
                <w:rFonts w:hint="eastAsia" w:eastAsia="宋体"/>
                <w:b w:val="0"/>
                <w:sz w:val="17"/>
                <w:lang w:val="en-US" w:eastAsia="zh-CN"/>
              </w:rPr>
              <w:t>3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.2.7</w:t>
            </w:r>
          </w:p>
        </w:tc>
        <w:tc>
          <w:tcPr>
            <w:tcW w:w="7824" w:type="dxa"/>
            <w:vAlign w:val="center"/>
          </w:tcPr>
          <w:p w14:paraId="432C856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将“采购总额”拖入值区域，确认汇总方式为“求和项:采购总额”。</w:t>
            </w:r>
          </w:p>
        </w:tc>
      </w:tr>
      <w:tr w14:paraId="75F6ABD3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6FEEE031">
            <w:pPr>
              <w:spacing w:after="0" w:line="240" w:lineRule="auto"/>
              <w:jc w:val="left"/>
            </w:pPr>
            <w:r>
              <w:rPr>
                <w:rFonts w:hint="eastAsia" w:eastAsia="宋体"/>
                <w:b w:val="0"/>
                <w:sz w:val="17"/>
                <w:lang w:val="en-US" w:eastAsia="zh-CN"/>
              </w:rPr>
              <w:t>3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.2.8</w:t>
            </w:r>
          </w:p>
        </w:tc>
        <w:tc>
          <w:tcPr>
            <w:tcW w:w="7824" w:type="dxa"/>
            <w:vAlign w:val="center"/>
          </w:tcPr>
          <w:p w14:paraId="59DA5B5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将透视结果复制到 25.5数据分析 表，形成静态明细；视频可见右键粘贴动作，正式 SOP 要求优先“粘贴为值并保留格式”。</w:t>
            </w:r>
          </w:p>
        </w:tc>
      </w:tr>
      <w:tr w14:paraId="0C25E69A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39BD502D">
            <w:pPr>
              <w:spacing w:after="0" w:line="240" w:lineRule="auto"/>
              <w:jc w:val="left"/>
            </w:pPr>
            <w:r>
              <w:rPr>
                <w:rFonts w:hint="eastAsia" w:eastAsia="宋体"/>
                <w:b w:val="0"/>
                <w:sz w:val="17"/>
                <w:lang w:val="en-US" w:eastAsia="zh-CN"/>
              </w:rPr>
              <w:t>3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.2.9</w:t>
            </w:r>
          </w:p>
        </w:tc>
        <w:tc>
          <w:tcPr>
            <w:tcW w:w="7824" w:type="dxa"/>
            <w:vAlign w:val="center"/>
          </w:tcPr>
          <w:p w14:paraId="7EE9215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整理列名为：平台、出货渠道、不在义乌出的原因、后续是否可以推进义乌、推进不了的原因、是否报关、求和项:计划采购量、计划采购量占比、求和项:采购总额、采购总额占比。</w:t>
            </w:r>
          </w:p>
        </w:tc>
      </w:tr>
      <w:tr w14:paraId="3B0DE51E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0AC4CA83">
            <w:pPr>
              <w:spacing w:after="0" w:line="240" w:lineRule="auto"/>
              <w:jc w:val="left"/>
            </w:pPr>
            <w:r>
              <w:rPr>
                <w:rFonts w:hint="eastAsia" w:eastAsia="宋体"/>
                <w:b w:val="0"/>
                <w:sz w:val="17"/>
                <w:lang w:val="en-US" w:eastAsia="zh-CN"/>
              </w:rPr>
              <w:t>3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.2.10</w:t>
            </w:r>
          </w:p>
        </w:tc>
        <w:tc>
          <w:tcPr>
            <w:tcW w:w="7824" w:type="dxa"/>
            <w:vAlign w:val="center"/>
          </w:tcPr>
          <w:p w14:paraId="45C6356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在计划采购量后插入“计划采购量占比”，在采购总额后插入“采购总额占比”。</w:t>
            </w:r>
          </w:p>
        </w:tc>
      </w:tr>
      <w:tr w14:paraId="3180394A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335FD3FB">
            <w:pPr>
              <w:spacing w:after="0" w:line="240" w:lineRule="auto"/>
              <w:jc w:val="left"/>
            </w:pPr>
            <w:r>
              <w:rPr>
                <w:rFonts w:hint="eastAsia" w:eastAsia="宋体"/>
                <w:b w:val="0"/>
                <w:sz w:val="17"/>
                <w:lang w:val="en-US" w:eastAsia="zh-CN"/>
              </w:rPr>
              <w:t>3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.2.11</w:t>
            </w:r>
          </w:p>
        </w:tc>
        <w:tc>
          <w:tcPr>
            <w:tcW w:w="7824" w:type="dxa"/>
            <w:vAlign w:val="center"/>
          </w:tcPr>
          <w:p w14:paraId="48FE399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在 H2 输入计划采购量占比公式：=G2/G$31，并向下填充至总计行。若总计行位置变化，必须改为实际总计行。</w:t>
            </w:r>
          </w:p>
        </w:tc>
      </w:tr>
      <w:tr w14:paraId="3D04807C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745AA88A">
            <w:pPr>
              <w:spacing w:after="0" w:line="240" w:lineRule="auto"/>
              <w:jc w:val="left"/>
            </w:pPr>
            <w:r>
              <w:rPr>
                <w:rFonts w:hint="eastAsia" w:eastAsia="宋体"/>
                <w:b w:val="0"/>
                <w:sz w:val="17"/>
                <w:lang w:val="en-US" w:eastAsia="zh-CN"/>
              </w:rPr>
              <w:t>3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.2.12</w:t>
            </w:r>
          </w:p>
        </w:tc>
        <w:tc>
          <w:tcPr>
            <w:tcW w:w="7824" w:type="dxa"/>
            <w:vAlign w:val="center"/>
          </w:tcPr>
          <w:p w14:paraId="6161AC9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在 J2 输入采购总额占比公式：=I2/I$31，并向下填充至总计行。</w:t>
            </w:r>
          </w:p>
        </w:tc>
      </w:tr>
      <w:tr w14:paraId="74863593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4975B4A9">
            <w:pPr>
              <w:spacing w:after="0" w:line="240" w:lineRule="auto"/>
              <w:jc w:val="left"/>
            </w:pPr>
            <w:r>
              <w:rPr>
                <w:rFonts w:hint="eastAsia" w:eastAsia="宋体"/>
                <w:b w:val="0"/>
                <w:sz w:val="17"/>
                <w:lang w:val="en-US" w:eastAsia="zh-CN"/>
              </w:rPr>
              <w:t>3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.2.13</w:t>
            </w:r>
          </w:p>
        </w:tc>
        <w:tc>
          <w:tcPr>
            <w:tcW w:w="7824" w:type="dxa"/>
            <w:vAlign w:val="center"/>
          </w:tcPr>
          <w:p w14:paraId="2572C0D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将 H 列、J 列设置为百分比格式，保留两位小数。</w:t>
            </w:r>
          </w:p>
        </w:tc>
      </w:tr>
      <w:tr w14:paraId="3DFBA06B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1C3B3401">
            <w:pPr>
              <w:spacing w:after="0" w:line="240" w:lineRule="auto"/>
              <w:jc w:val="left"/>
            </w:pPr>
            <w:r>
              <w:rPr>
                <w:rFonts w:hint="eastAsia" w:eastAsia="宋体"/>
                <w:b w:val="0"/>
                <w:sz w:val="17"/>
                <w:lang w:val="en-US" w:eastAsia="zh-CN"/>
              </w:rPr>
              <w:t>3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.2.14</w:t>
            </w:r>
          </w:p>
        </w:tc>
        <w:tc>
          <w:tcPr>
            <w:tcW w:w="7824" w:type="dxa"/>
            <w:vAlign w:val="center"/>
          </w:tcPr>
          <w:p w14:paraId="4D6F90C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设置表头黄色底色；主汇总行/总计行</w:t>
            </w:r>
            <w:r>
              <w:rPr>
                <w:rFonts w:hint="eastAsia" w:eastAsia="宋体"/>
                <w:b w:val="0"/>
                <w:sz w:val="17"/>
                <w:lang w:eastAsia="zh-CN"/>
              </w:rPr>
              <w:t>（</w:t>
            </w:r>
            <w:r>
              <w:rPr>
                <w:rFonts w:hint="eastAsia" w:eastAsia="宋体"/>
                <w:b w:val="0"/>
                <w:sz w:val="17"/>
                <w:lang w:val="en-US" w:eastAsia="zh-CN"/>
              </w:rPr>
              <w:t>如广州、义乌、总计</w:t>
            </w:r>
            <w:r>
              <w:rPr>
                <w:rFonts w:hint="eastAsia" w:eastAsia="宋体"/>
                <w:b w:val="0"/>
                <w:sz w:val="17"/>
                <w:lang w:eastAsia="zh-CN"/>
              </w:rPr>
              <w:t>）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绿色底色；</w:t>
            </w:r>
            <w:r>
              <w:rPr>
                <w:rFonts w:hint="eastAsia" w:eastAsia="宋体"/>
                <w:b w:val="0"/>
                <w:sz w:val="17"/>
                <w:lang w:val="en-US" w:eastAsia="zh-CN"/>
              </w:rPr>
              <w:t>三个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重点原因行（如供应商不在浙江、需要压缩、需要组装）橙色；报关/三级明细行保留</w:t>
            </w:r>
            <w:r>
              <w:rPr>
                <w:rFonts w:hint="eastAsia" w:eastAsia="宋体"/>
                <w:b w:val="0"/>
                <w:sz w:val="17"/>
                <w:lang w:val="en-US" w:eastAsia="zh-CN"/>
              </w:rPr>
              <w:t>蓝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色</w:t>
            </w:r>
            <w:r>
              <w:rPr>
                <w:rFonts w:hint="eastAsia" w:eastAsia="宋体"/>
                <w:b w:val="0"/>
                <w:sz w:val="17"/>
                <w:lang w:val="en-US" w:eastAsia="zh-CN"/>
              </w:rPr>
              <w:t>底色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。</w:t>
            </w:r>
          </w:p>
        </w:tc>
      </w:tr>
      <w:tr w14:paraId="23915682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388606BD">
            <w:pPr>
              <w:spacing w:after="0" w:line="240" w:lineRule="auto"/>
              <w:jc w:val="left"/>
            </w:pPr>
            <w:r>
              <w:rPr>
                <w:rFonts w:hint="eastAsia" w:eastAsia="宋体"/>
                <w:b w:val="0"/>
                <w:sz w:val="17"/>
                <w:lang w:val="en-US" w:eastAsia="zh-CN"/>
              </w:rPr>
              <w:t>3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.2.15</w:t>
            </w:r>
          </w:p>
        </w:tc>
        <w:tc>
          <w:tcPr>
            <w:tcW w:w="7824" w:type="dxa"/>
            <w:vAlign w:val="center"/>
          </w:tcPr>
          <w:p w14:paraId="58E1D45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核对 25.5 Amazon 总计：计划采购量 64,402，采购总额 1,266,887.437，两个占比总计均为 100.00%。</w:t>
            </w:r>
          </w:p>
        </w:tc>
      </w:tr>
    </w:tbl>
    <w:p w14:paraId="63E40648"/>
    <w:p w14:paraId="3333AD1D">
      <w:pPr>
        <w:pStyle w:val="4"/>
      </w:pPr>
      <w:r>
        <w:rPr>
          <w:rFonts w:hint="eastAsia" w:ascii="Noto Sans CJK SC" w:hAnsi="Noto Sans CJK SC" w:eastAsia="宋体"/>
          <w:b w:val="0"/>
          <w:lang w:val="en-US" w:eastAsia="zh-CN"/>
        </w:rPr>
        <w:t>3</w:t>
      </w:r>
      <w:r>
        <w:rPr>
          <w:rFonts w:ascii="Noto Sans CJK SC" w:hAnsi="Noto Sans CJK SC" w:eastAsia="Noto Sans CJK SC"/>
          <w:b w:val="0"/>
        </w:rPr>
        <w:t>.3 制作 26.5 数据分析表</w:t>
      </w:r>
    </w:p>
    <w:p w14:paraId="3EDAB6B0">
      <w:r>
        <w:rPr>
          <w:rFonts w:ascii="Noto Sans CJK SC" w:hAnsi="Noto Sans CJK SC" w:eastAsia="Noto Sans CJK SC"/>
          <w:b w:val="0"/>
        </w:rPr>
        <w:t>操作路径同 25.5，数据源切换为 26.5!A:P。</w:t>
      </w:r>
    </w:p>
    <w:tbl>
      <w:tblPr>
        <w:tblStyle w:val="33"/>
        <w:tblW w:w="0" w:type="auto"/>
        <w:jc w:val="center"/>
        <w:tblBorders>
          <w:top w:val="single" w:color="777777" w:sz="4" w:space="0"/>
          <w:left w:val="single" w:color="777777" w:sz="4" w:space="0"/>
          <w:bottom w:val="single" w:color="777777" w:sz="4" w:space="0"/>
          <w:right w:val="single" w:color="777777" w:sz="4" w:space="0"/>
          <w:insideH w:val="single" w:color="777777" w:sz="4" w:space="0"/>
          <w:insideV w:val="single" w:color="777777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7824"/>
      </w:tblGrid>
      <w:tr w14:paraId="42AB7E9B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FFD966"/>
            <w:vAlign w:val="center"/>
          </w:tcPr>
          <w:p w14:paraId="2B28185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>编号</w:t>
            </w:r>
          </w:p>
        </w:tc>
        <w:tc>
          <w:tcPr>
            <w:tcW w:w="7824" w:type="dxa"/>
            <w:shd w:val="clear" w:color="auto" w:fill="FFD966"/>
            <w:vAlign w:val="center"/>
          </w:tcPr>
          <w:p w14:paraId="74EC42F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>标准动作</w:t>
            </w:r>
          </w:p>
        </w:tc>
      </w:tr>
      <w:tr w14:paraId="5E278332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5AA8F482">
            <w:pPr>
              <w:spacing w:after="0" w:line="240" w:lineRule="auto"/>
              <w:jc w:val="left"/>
            </w:pPr>
            <w:r>
              <w:rPr>
                <w:rFonts w:hint="eastAsia" w:eastAsia="宋体"/>
                <w:b w:val="0"/>
                <w:sz w:val="17"/>
                <w:lang w:val="en-US" w:eastAsia="zh-CN"/>
              </w:rPr>
              <w:t>3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.3.1</w:t>
            </w:r>
          </w:p>
        </w:tc>
        <w:tc>
          <w:tcPr>
            <w:tcW w:w="7824" w:type="dxa"/>
            <w:vAlign w:val="center"/>
          </w:tcPr>
          <w:p w14:paraId="1FEF78E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切换到 26.5 原始数据工作表，点击“插入”→“数据透视表”。</w:t>
            </w:r>
          </w:p>
        </w:tc>
      </w:tr>
      <w:tr w14:paraId="1BB176F1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639C3DB5">
            <w:pPr>
              <w:spacing w:after="0" w:line="240" w:lineRule="auto"/>
              <w:jc w:val="left"/>
            </w:pPr>
            <w:r>
              <w:rPr>
                <w:rFonts w:hint="eastAsia" w:eastAsia="宋体"/>
                <w:b w:val="0"/>
                <w:sz w:val="17"/>
                <w:lang w:val="en-US" w:eastAsia="zh-CN"/>
              </w:rPr>
              <w:t>3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.3.2</w:t>
            </w:r>
          </w:p>
        </w:tc>
        <w:tc>
          <w:tcPr>
            <w:tcW w:w="7824" w:type="dxa"/>
            <w:vAlign w:val="center"/>
          </w:tcPr>
          <w:p w14:paraId="380DAD1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在“创建数据透视表”窗口中确认表/区域为 26.5!$A:$P，位置选择“新工作表”，点击“确定”。</w:t>
            </w:r>
          </w:p>
        </w:tc>
      </w:tr>
      <w:tr w14:paraId="411978C0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15BEFF56">
            <w:pPr>
              <w:spacing w:after="0" w:line="240" w:lineRule="auto"/>
              <w:jc w:val="left"/>
            </w:pPr>
            <w:r>
              <w:rPr>
                <w:rFonts w:hint="eastAsia" w:eastAsia="宋体"/>
                <w:b w:val="0"/>
                <w:sz w:val="17"/>
                <w:lang w:val="en-US" w:eastAsia="zh-CN"/>
              </w:rPr>
              <w:t>3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.3.3</w:t>
            </w:r>
          </w:p>
        </w:tc>
        <w:tc>
          <w:tcPr>
            <w:tcW w:w="7824" w:type="dxa"/>
            <w:vAlign w:val="center"/>
          </w:tcPr>
          <w:p w14:paraId="55ECD3D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将平台、出货渠道、不在义乌出的原因、后续是否可以推进义乌、推进不了的原因、是否报关拖入行区域；将计划采购量、采购总额拖入值区域。</w:t>
            </w:r>
          </w:p>
        </w:tc>
      </w:tr>
      <w:tr w14:paraId="35ED43F3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386676C6">
            <w:pPr>
              <w:spacing w:after="0" w:line="240" w:lineRule="auto"/>
              <w:jc w:val="left"/>
            </w:pPr>
            <w:r>
              <w:rPr>
                <w:rFonts w:hint="eastAsia" w:eastAsia="宋体"/>
                <w:b w:val="0"/>
                <w:sz w:val="17"/>
                <w:lang w:val="en-US" w:eastAsia="zh-CN"/>
              </w:rPr>
              <w:t>3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.3.4</w:t>
            </w:r>
          </w:p>
        </w:tc>
        <w:tc>
          <w:tcPr>
            <w:tcW w:w="7824" w:type="dxa"/>
            <w:vAlign w:val="center"/>
          </w:tcPr>
          <w:p w14:paraId="2008AB3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确认两个值字段均为“求和项”，不能为计数、平均值或最大/最小值。</w:t>
            </w:r>
          </w:p>
        </w:tc>
      </w:tr>
      <w:tr w14:paraId="2999EBB1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7DC0B68E">
            <w:pPr>
              <w:spacing w:after="0" w:line="240" w:lineRule="auto"/>
              <w:jc w:val="left"/>
            </w:pPr>
            <w:r>
              <w:rPr>
                <w:rFonts w:hint="eastAsia" w:eastAsia="宋体"/>
                <w:b w:val="0"/>
                <w:sz w:val="17"/>
                <w:lang w:val="en-US" w:eastAsia="zh-CN"/>
              </w:rPr>
              <w:t>3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.3.5</w:t>
            </w:r>
          </w:p>
        </w:tc>
        <w:tc>
          <w:tcPr>
            <w:tcW w:w="7824" w:type="dxa"/>
            <w:vAlign w:val="center"/>
          </w:tcPr>
          <w:p w14:paraId="56118DF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筛选平台为 Amazon。视频中 26.5 Amazon 总计为计划采购量 80,414、采购总额 1,680,451.759。</w:t>
            </w:r>
          </w:p>
        </w:tc>
      </w:tr>
      <w:tr w14:paraId="752BDA6C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2347B878">
            <w:pPr>
              <w:spacing w:after="0" w:line="240" w:lineRule="auto"/>
              <w:jc w:val="left"/>
            </w:pPr>
            <w:r>
              <w:rPr>
                <w:rFonts w:hint="eastAsia" w:eastAsia="宋体"/>
                <w:b w:val="0"/>
                <w:sz w:val="17"/>
                <w:lang w:val="en-US" w:eastAsia="zh-CN"/>
              </w:rPr>
              <w:t>3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.3.6</w:t>
            </w:r>
          </w:p>
        </w:tc>
        <w:tc>
          <w:tcPr>
            <w:tcW w:w="7824" w:type="dxa"/>
            <w:vAlign w:val="center"/>
          </w:tcPr>
          <w:p w14:paraId="02D13E3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复制透视结果并粘贴到 26.5数据分析 表。</w:t>
            </w:r>
          </w:p>
        </w:tc>
      </w:tr>
      <w:tr w14:paraId="4DE772C8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72E7E0ED">
            <w:pPr>
              <w:spacing w:after="0" w:line="240" w:lineRule="auto"/>
              <w:jc w:val="left"/>
            </w:pPr>
            <w:r>
              <w:rPr>
                <w:rFonts w:hint="eastAsia" w:eastAsia="宋体"/>
                <w:b w:val="0"/>
                <w:sz w:val="17"/>
                <w:lang w:val="en-US" w:eastAsia="zh-CN"/>
              </w:rPr>
              <w:t>3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.3.7</w:t>
            </w:r>
          </w:p>
        </w:tc>
        <w:tc>
          <w:tcPr>
            <w:tcW w:w="7824" w:type="dxa"/>
            <w:vAlign w:val="center"/>
          </w:tcPr>
          <w:p w14:paraId="32DB2E6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 25.5数据分析 的结构插入并命名占比列：计划采购量占比、采购总额占比。</w:t>
            </w:r>
          </w:p>
        </w:tc>
      </w:tr>
      <w:tr w14:paraId="366570CE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50A97B61">
            <w:pPr>
              <w:spacing w:after="0" w:line="240" w:lineRule="auto"/>
              <w:jc w:val="left"/>
            </w:pPr>
            <w:r>
              <w:rPr>
                <w:rFonts w:hint="eastAsia" w:eastAsia="宋体"/>
                <w:b w:val="0"/>
                <w:sz w:val="17"/>
                <w:lang w:val="en-US" w:eastAsia="zh-CN"/>
              </w:rPr>
              <w:t>3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.3.8</w:t>
            </w:r>
          </w:p>
        </w:tc>
        <w:tc>
          <w:tcPr>
            <w:tcW w:w="7824" w:type="dxa"/>
            <w:vAlign w:val="center"/>
          </w:tcPr>
          <w:p w14:paraId="6E268E5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26.5 数据分析总计行为第 49 行；H 列公式使用 =G2/G$49，J 列公式使用 =I2/I$49，填充至总计行。若实际总计行变化，以实际总计行替换 49。</w:t>
            </w:r>
          </w:p>
        </w:tc>
      </w:tr>
      <w:tr w14:paraId="404E1F31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2E72E6C5">
            <w:pPr>
              <w:spacing w:after="0" w:line="240" w:lineRule="auto"/>
              <w:jc w:val="left"/>
            </w:pPr>
            <w:r>
              <w:rPr>
                <w:rFonts w:hint="eastAsia" w:eastAsia="宋体"/>
                <w:b w:val="0"/>
                <w:sz w:val="17"/>
                <w:lang w:val="en-US" w:eastAsia="zh-CN"/>
              </w:rPr>
              <w:t>3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3.9</w:t>
            </w:r>
          </w:p>
        </w:tc>
        <w:tc>
          <w:tcPr>
            <w:tcW w:w="7824" w:type="dxa"/>
            <w:vAlign w:val="center"/>
          </w:tcPr>
          <w:p w14:paraId="579C810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设置百分比格式与颜色标记，格式保持与 25.5数据分析 一致。</w:t>
            </w:r>
          </w:p>
        </w:tc>
      </w:tr>
      <w:tr w14:paraId="0FC7CB41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644911F1">
            <w:pPr>
              <w:spacing w:after="0" w:line="240" w:lineRule="auto"/>
              <w:jc w:val="left"/>
            </w:pPr>
            <w:r>
              <w:rPr>
                <w:rFonts w:hint="eastAsia" w:eastAsia="宋体"/>
                <w:b w:val="0"/>
                <w:sz w:val="17"/>
                <w:lang w:val="en-US" w:eastAsia="zh-CN"/>
              </w:rPr>
              <w:t>3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.3.10</w:t>
            </w:r>
          </w:p>
        </w:tc>
        <w:tc>
          <w:tcPr>
            <w:tcW w:w="7824" w:type="dxa"/>
            <w:vAlign w:val="center"/>
          </w:tcPr>
          <w:p w14:paraId="4CF56E7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核对 26.5 Amazon 总计：计划采购量 80,414，采购总额 1,680,451.759，占比总计均为 100.00%。</w:t>
            </w:r>
          </w:p>
        </w:tc>
      </w:tr>
    </w:tbl>
    <w:p w14:paraId="7CD3180D"/>
    <w:p w14:paraId="7FEB3352">
      <w:pPr>
        <w:pStyle w:val="4"/>
      </w:pPr>
      <w:r>
        <w:rPr>
          <w:rFonts w:hint="eastAsia" w:ascii="Noto Sans CJK SC" w:hAnsi="Noto Sans CJK SC" w:eastAsia="宋体"/>
          <w:b w:val="0"/>
          <w:lang w:val="en-US" w:eastAsia="zh-CN"/>
        </w:rPr>
        <w:t>3</w:t>
      </w:r>
      <w:r>
        <w:rPr>
          <w:rFonts w:ascii="Noto Sans CJK SC" w:hAnsi="Noto Sans CJK SC" w:eastAsia="Noto Sans CJK SC"/>
          <w:b w:val="0"/>
        </w:rPr>
        <w:t>.4 更新《26年出货渠道对比-Amazon》</w:t>
      </w:r>
    </w:p>
    <w:p w14:paraId="6F1CF7F7">
      <w:pPr>
        <w:pStyle w:val="14"/>
      </w:pPr>
      <w:r>
        <w:rPr>
          <w:rFonts w:ascii="Noto Sans CJK SC" w:hAnsi="Noto Sans CJK SC" w:eastAsia="Noto Sans CJK SC"/>
          <w:sz w:val="20"/>
        </w:rPr>
        <w:t>切换到 26.5数据分析，读取 Amazon 下广州、义乌两类出货渠道的汇总行。</w:t>
      </w:r>
    </w:p>
    <w:p w14:paraId="550A3343">
      <w:pPr>
        <w:pStyle w:val="14"/>
      </w:pPr>
      <w:r>
        <w:rPr>
          <w:rFonts w:ascii="Noto Sans CJK SC" w:hAnsi="Noto Sans CJK SC" w:eastAsia="Noto Sans CJK SC"/>
          <w:sz w:val="20"/>
        </w:rPr>
        <w:t>切换到 26年出货渠道对比-Amazon。该表按月份展示：月份、出货渠道、采购量、采购量占比、采购量总和、采购金额、采购金额占比、采购金额总和。</w:t>
      </w:r>
    </w:p>
    <w:p w14:paraId="322EE137">
      <w:pPr>
        <w:pStyle w:val="14"/>
      </w:pPr>
      <w:r>
        <w:rPr>
          <w:rFonts w:ascii="Noto Sans CJK SC" w:hAnsi="Noto Sans CJK SC" w:eastAsia="Noto Sans CJK SC"/>
          <w:sz w:val="20"/>
        </w:rPr>
        <w:t>若需新增 26.5，可复制上一月 26.4 的列/行格式，再将月份从 26.4 改为 26.5；注意视频中出现过先复制旧月份再逐项替换的动作，必须逐格检查，避免旧月份数值残留。</w:t>
      </w:r>
    </w:p>
    <w:p w14:paraId="7C300697">
      <w:pPr>
        <w:pStyle w:val="14"/>
      </w:pPr>
      <w:r>
        <w:rPr>
          <w:rFonts w:ascii="Noto Sans CJK SC" w:hAnsi="Noto Sans CJK SC" w:eastAsia="Noto Sans CJK SC"/>
          <w:sz w:val="20"/>
        </w:rPr>
        <w:t>录入 26.5 广州：采购量 59,541，采购量占比 74.04%，采购金额 1,336,822.779，采购金额占比 79.55%。</w:t>
      </w:r>
    </w:p>
    <w:p w14:paraId="6B4ABA73">
      <w:pPr>
        <w:pStyle w:val="14"/>
      </w:pPr>
      <w:r>
        <w:rPr>
          <w:rFonts w:ascii="Noto Sans CJK SC" w:hAnsi="Noto Sans CJK SC" w:eastAsia="Noto Sans CJK SC"/>
          <w:sz w:val="20"/>
        </w:rPr>
        <w:t>录入 26.5 义乌：采购量 20,873，采购量占比 25.96%，采购金额 343,628.98，采购金额占比 20.45%。</w:t>
      </w:r>
    </w:p>
    <w:p w14:paraId="6944A6CD">
      <w:pPr>
        <w:pStyle w:val="14"/>
      </w:pPr>
      <w:r>
        <w:rPr>
          <w:rFonts w:ascii="Noto Sans CJK SC" w:hAnsi="Noto Sans CJK SC" w:eastAsia="Noto Sans CJK SC"/>
          <w:sz w:val="20"/>
        </w:rPr>
        <w:t>录入/核对 26.5 总计：采购量 80,414，采购金额 1,680,451.759；广州+义乌必须等于总计。</w:t>
      </w:r>
    </w:p>
    <w:p w14:paraId="098C4325">
      <w:pPr>
        <w:pStyle w:val="4"/>
      </w:pPr>
      <w:r>
        <w:rPr>
          <w:rFonts w:hint="eastAsia" w:ascii="Noto Sans CJK SC" w:hAnsi="Noto Sans CJK SC" w:eastAsia="宋体"/>
          <w:b w:val="0"/>
          <w:lang w:val="en-US" w:eastAsia="zh-CN"/>
        </w:rPr>
        <w:t>3</w:t>
      </w:r>
      <w:r>
        <w:rPr>
          <w:rFonts w:ascii="Noto Sans CJK SC" w:hAnsi="Noto Sans CJK SC" w:eastAsia="Noto Sans CJK SC"/>
          <w:b w:val="0"/>
        </w:rPr>
        <w:t>.5 更新《25年、26年出货渠道对比》</w:t>
      </w:r>
    </w:p>
    <w:p w14:paraId="528A60FF">
      <w:pPr>
        <w:pStyle w:val="14"/>
      </w:pPr>
      <w:r>
        <w:rPr>
          <w:rFonts w:ascii="Noto Sans CJK SC" w:hAnsi="Noto Sans CJK SC" w:eastAsia="Noto Sans CJK SC"/>
          <w:sz w:val="20"/>
        </w:rPr>
        <w:t>进入 25年、26年出货渠道对比 工作表。</w:t>
      </w:r>
    </w:p>
    <w:p w14:paraId="5933C5EA">
      <w:pPr>
        <w:pStyle w:val="14"/>
      </w:pPr>
      <w:r>
        <w:rPr>
          <w:rFonts w:ascii="Noto Sans CJK SC" w:hAnsi="Noto Sans CJK SC" w:eastAsia="Noto Sans CJK SC"/>
          <w:sz w:val="20"/>
        </w:rPr>
        <w:t>该表分三块：25 年各月出货渠道、26 年各月出货渠道、差异值。每月通常包含两行：广州出货、义乌出货，以及合计行。</w:t>
      </w:r>
    </w:p>
    <w:p w14:paraId="34216A8E">
      <w:pPr>
        <w:pStyle w:val="14"/>
      </w:pPr>
      <w:r>
        <w:rPr>
          <w:rFonts w:ascii="Noto Sans CJK SC" w:hAnsi="Noto Sans CJK SC" w:eastAsia="Noto Sans CJK SC"/>
          <w:sz w:val="20"/>
        </w:rPr>
        <w:t>补录 25.5：广州出货 56,621、占比 87.92%；义乌出货 7,781、占比 12.08%；合计 64,402、100.00%。</w:t>
      </w:r>
    </w:p>
    <w:p w14:paraId="702AA53E">
      <w:pPr>
        <w:pStyle w:val="14"/>
      </w:pPr>
      <w:r>
        <w:rPr>
          <w:rFonts w:ascii="Noto Sans CJK SC" w:hAnsi="Noto Sans CJK SC" w:eastAsia="Noto Sans CJK SC"/>
          <w:sz w:val="20"/>
        </w:rPr>
        <w:t>补录 26.5：广州出货 59,541、占比 74.04%；义乌出货 20,873、占比 25.96%；合计 80,414、100.00%。</w:t>
      </w:r>
    </w:p>
    <w:p w14:paraId="4719DBB9">
      <w:pPr>
        <w:pStyle w:val="14"/>
      </w:pPr>
      <w:r>
        <w:rPr>
          <w:rFonts w:ascii="Noto Sans CJK SC" w:hAnsi="Noto Sans CJK SC" w:eastAsia="Noto Sans CJK SC"/>
          <w:sz w:val="20"/>
        </w:rPr>
        <w:t>计算 5 月差异：广州数量差异 = 59,541-56,621 = 2,920；广州占比差异 = 74.04%-87.92% = -13.88 个百分点。</w:t>
      </w:r>
    </w:p>
    <w:p w14:paraId="33F7592B">
      <w:pPr>
        <w:pStyle w:val="14"/>
      </w:pPr>
      <w:r>
        <w:rPr>
          <w:rFonts w:ascii="Noto Sans CJK SC" w:hAnsi="Noto Sans CJK SC" w:eastAsia="Noto Sans CJK SC"/>
          <w:sz w:val="20"/>
        </w:rPr>
        <w:t>计算 5 月差异：义乌数量差异 = 20,873-7,781 = 13,092；义乌占比差异 = 25.96%-12.08% = 13.88 个百分点。</w:t>
      </w:r>
    </w:p>
    <w:p w14:paraId="77610103">
      <w:pPr>
        <w:pStyle w:val="4"/>
      </w:pPr>
      <w:r>
        <w:rPr>
          <w:rFonts w:hint="eastAsia" w:ascii="Noto Sans CJK SC" w:hAnsi="Noto Sans CJK SC" w:eastAsia="宋体"/>
          <w:b w:val="0"/>
          <w:lang w:val="en-US" w:eastAsia="zh-CN"/>
        </w:rPr>
        <w:t>3</w:t>
      </w:r>
      <w:r>
        <w:rPr>
          <w:rFonts w:ascii="Noto Sans CJK SC" w:hAnsi="Noto Sans CJK SC" w:eastAsia="Noto Sans CJK SC"/>
          <w:b w:val="0"/>
        </w:rPr>
        <w:t>.6 更新《25年、26年采购量和采购总额对比-三平台》</w:t>
      </w:r>
    </w:p>
    <w:p w14:paraId="153885E7">
      <w:pPr>
        <w:pStyle w:val="14"/>
      </w:pPr>
      <w:r>
        <w:rPr>
          <w:rFonts w:ascii="Noto Sans CJK SC" w:hAnsi="Noto Sans CJK SC" w:eastAsia="Noto Sans CJK SC"/>
          <w:sz w:val="20"/>
        </w:rPr>
        <w:t>进入 25年、26年采购量和采购总额对比-三平台 工作表。该表按平台分块，视频可见平台包括 Amazon、temu、jit。</w:t>
      </w:r>
    </w:p>
    <w:p w14:paraId="53184DE3">
      <w:pPr>
        <w:pStyle w:val="14"/>
      </w:pPr>
      <w:r>
        <w:rPr>
          <w:rFonts w:ascii="Noto Sans CJK SC" w:hAnsi="Noto Sans CJK SC" w:eastAsia="Noto Sans CJK SC"/>
          <w:sz w:val="20"/>
        </w:rPr>
        <w:t>每个平台分为三段：25 年月份数据、26 年月份数据、25 年和 26 年差异值。每段包含“求和项:计划采购量”和“求和项:采购总额”。</w:t>
      </w:r>
    </w:p>
    <w:p w14:paraId="7C574ACC">
      <w:pPr>
        <w:pStyle w:val="14"/>
      </w:pPr>
      <w:r>
        <w:rPr>
          <w:rFonts w:ascii="Noto Sans CJK SC" w:hAnsi="Noto Sans CJK SC" w:eastAsia="Noto Sans CJK SC"/>
          <w:sz w:val="20"/>
        </w:rPr>
        <w:t>新增 25.5/26.5 时，可复制 25.4/26.4 的列格式；复制后必须先改表头为 25.5 或 26.5，再录入本月数值。</w:t>
      </w:r>
    </w:p>
    <w:p w14:paraId="0B9723A0">
      <w:pPr>
        <w:pStyle w:val="14"/>
      </w:pPr>
      <w:r>
        <w:rPr>
          <w:rFonts w:ascii="Noto Sans CJK SC" w:hAnsi="Noto Sans CJK SC" w:eastAsia="Noto Sans CJK SC"/>
          <w:sz w:val="20"/>
        </w:rPr>
        <w:t>Amazon 数据可直接取自 25.5数据分析 和 26.5数据分析 的总计行：25.5 = 64,402 / 1,266,887.437；26.5 = 80,414 / 1,680,451.759；差异 = 16,012 / 413,564.3218。</w:t>
      </w:r>
    </w:p>
    <w:p w14:paraId="70EC86E4">
      <w:pPr>
        <w:pStyle w:val="14"/>
      </w:pPr>
      <w:r>
        <w:rPr>
          <w:rFonts w:ascii="Noto Sans CJK SC" w:hAnsi="Noto Sans CJK SC" w:eastAsia="Noto Sans CJK SC"/>
          <w:sz w:val="20"/>
        </w:rPr>
        <w:t>temu、jit 数据在录屏中通过切换到原始表 25.5、26.5 后筛选平台，再选中计划采购量/采购总额列求和获取；填入时不得把 Amazon 分析表数值误用到 temu 或 jit。</w:t>
      </w:r>
    </w:p>
    <w:p w14:paraId="1AC113A2">
      <w:pPr>
        <w:pStyle w:val="14"/>
      </w:pPr>
      <w:r>
        <w:rPr>
          <w:rFonts w:ascii="Noto Sans CJK SC" w:hAnsi="Noto Sans CJK SC" w:eastAsia="Noto Sans CJK SC"/>
          <w:sz w:val="20"/>
        </w:rPr>
        <w:t>视频中 temu 25.5 曾先沿用旧值，随后更正为计划采购量 14,458、采购总额 177,855.1124；26.5 更正为计划采购量 12,580、采购总额 216,780.628；差异为 -1,878、38,925.5156。</w:t>
      </w:r>
    </w:p>
    <w:p w14:paraId="1F4B4BD3">
      <w:pPr>
        <w:pStyle w:val="14"/>
      </w:pPr>
      <w:r>
        <w:rPr>
          <w:rFonts w:ascii="Noto Sans CJK SC" w:hAnsi="Noto Sans CJK SC" w:eastAsia="Noto Sans CJK SC"/>
          <w:sz w:val="20"/>
        </w:rPr>
        <w:t>jit 需按同样方法从 25.5/26.5 原始表筛选平台=jit 后取求和。由于录屏画面中部分 jit 金额数值不够清晰，正式 SOP 执行时必须以实际源表筛选后的状态栏求和或透视表结果为准。</w:t>
      </w:r>
    </w:p>
    <w:p w14:paraId="776B7308">
      <w:pPr>
        <w:pStyle w:val="14"/>
      </w:pPr>
      <w:r>
        <w:rPr>
          <w:rFonts w:ascii="Noto Sans CJK SC" w:hAnsi="Noto Sans CJK SC" w:eastAsia="Noto Sans CJK SC"/>
          <w:sz w:val="20"/>
        </w:rPr>
        <w:t>每个平台录入完毕后，检查差异行公式：差异 = 26.5 - 25.5；不要把 26.4 或 25.4 的差异公式直接留下。</w:t>
      </w:r>
    </w:p>
    <w:p w14:paraId="2282ACBB">
      <w:pPr>
        <w:pStyle w:val="4"/>
      </w:pPr>
      <w:r>
        <w:rPr>
          <w:rFonts w:hint="eastAsia" w:ascii="Noto Sans CJK SC" w:hAnsi="Noto Sans CJK SC" w:eastAsia="宋体"/>
          <w:b w:val="0"/>
          <w:lang w:val="en-US" w:eastAsia="zh-CN"/>
        </w:rPr>
        <w:t>3</w:t>
      </w:r>
      <w:r>
        <w:rPr>
          <w:rFonts w:ascii="Noto Sans CJK SC" w:hAnsi="Noto Sans CJK SC" w:eastAsia="Noto Sans CJK SC"/>
          <w:b w:val="0"/>
        </w:rPr>
        <w:t>.7 更新《25年、26年报关占比表-Amazon》</w:t>
      </w:r>
    </w:p>
    <w:p w14:paraId="3C7A494B">
      <w:pPr>
        <w:pStyle w:val="14"/>
      </w:pPr>
      <w:r>
        <w:rPr>
          <w:rFonts w:ascii="Noto Sans CJK SC" w:hAnsi="Noto Sans CJK SC" w:eastAsia="Noto Sans CJK SC"/>
          <w:sz w:val="20"/>
        </w:rPr>
        <w:t>进入 25年、26年报关占比表-Amazon。表头字段为：月份、是否报关、求和项:计划采购量、求和项:采购总额、数量占比、金额占比。</w:t>
      </w:r>
    </w:p>
    <w:p w14:paraId="79C0D270">
      <w:pPr>
        <w:pStyle w:val="14"/>
      </w:pPr>
      <w:r>
        <w:rPr>
          <w:rFonts w:ascii="Noto Sans CJK SC" w:hAnsi="Noto Sans CJK SC" w:eastAsia="Noto Sans CJK SC"/>
          <w:sz w:val="20"/>
        </w:rPr>
        <w:t>先录入每月 Amazon 总量行，再录入“是否报关=是”行。</w:t>
      </w:r>
    </w:p>
    <w:p w14:paraId="051B0E8E">
      <w:pPr>
        <w:pStyle w:val="14"/>
      </w:pPr>
      <w:r>
        <w:rPr>
          <w:rFonts w:ascii="Noto Sans CJK SC" w:hAnsi="Noto Sans CJK SC" w:eastAsia="Noto Sans CJK SC"/>
          <w:sz w:val="20"/>
        </w:rPr>
        <w:t>25.5 总量取自 25.5数据分析 总计行：计划采购量 64,402、采购总额 1,266,887.44（金额可按表格格式四舍五入显示）。</w:t>
      </w:r>
    </w:p>
    <w:p w14:paraId="2DFE1AD3">
      <w:pPr>
        <w:pStyle w:val="14"/>
      </w:pPr>
      <w:r>
        <w:rPr>
          <w:rFonts w:ascii="Noto Sans CJK SC" w:hAnsi="Noto Sans CJK SC" w:eastAsia="Noto Sans CJK SC"/>
          <w:sz w:val="20"/>
        </w:rPr>
        <w:t>在 25.5数据分析 中打开“是否报关”筛选，仅保留“是”，视频可见筛出 2 条记录；选择计划采购量列与采购总额列求和，得到报关量 12,930、报关金额 283,128.33。</w:t>
      </w:r>
    </w:p>
    <w:p w14:paraId="4C7C6448">
      <w:pPr>
        <w:pStyle w:val="14"/>
      </w:pPr>
      <w:r>
        <w:rPr>
          <w:rFonts w:ascii="Noto Sans CJK SC" w:hAnsi="Noto Sans CJK SC" w:eastAsia="Noto Sans CJK SC"/>
          <w:sz w:val="20"/>
        </w:rPr>
        <w:t>在报关占比表录入 202505 是否报关=是：计划采购量 12,930、采购总额 283,128.33；计算数量占比 20.08%，金额占比 22.35%。</w:t>
      </w:r>
    </w:p>
    <w:p w14:paraId="5ED82607">
      <w:pPr>
        <w:pStyle w:val="14"/>
      </w:pPr>
      <w:r>
        <w:rPr>
          <w:rFonts w:ascii="Noto Sans CJK SC" w:hAnsi="Noto Sans CJK SC" w:eastAsia="Noto Sans CJK SC"/>
          <w:sz w:val="20"/>
        </w:rPr>
        <w:t>清除 25.5数据分析 的筛选后，再进入 26.5数据分析。</w:t>
      </w:r>
    </w:p>
    <w:p w14:paraId="51FA6314">
      <w:pPr>
        <w:pStyle w:val="14"/>
      </w:pPr>
      <w:r>
        <w:rPr>
          <w:rFonts w:ascii="Noto Sans CJK SC" w:hAnsi="Noto Sans CJK SC" w:eastAsia="Noto Sans CJK SC"/>
          <w:sz w:val="20"/>
        </w:rPr>
        <w:t>26.5 总量取自 26.5数据分析 总计行：计划采购量 80,414、采购总额 1,680,451.76。</w:t>
      </w:r>
    </w:p>
    <w:p w14:paraId="75BE701C">
      <w:pPr>
        <w:pStyle w:val="14"/>
      </w:pPr>
      <w:r>
        <w:rPr>
          <w:rFonts w:ascii="Noto Sans CJK SC" w:hAnsi="Noto Sans CJK SC" w:eastAsia="Noto Sans CJK SC"/>
          <w:sz w:val="20"/>
        </w:rPr>
        <w:t>在 26.5数据分析 中筛选“是否报关=是”，选择计划采购量列与采购总额列求和，视频最终可见报关量 74,121、报关金额 1,555,050.56。</w:t>
      </w:r>
    </w:p>
    <w:p w14:paraId="45F43953">
      <w:pPr>
        <w:pStyle w:val="14"/>
      </w:pPr>
      <w:r>
        <w:rPr>
          <w:rFonts w:ascii="Noto Sans CJK SC" w:hAnsi="Noto Sans CJK SC" w:eastAsia="Noto Sans CJK SC"/>
          <w:sz w:val="20"/>
        </w:rPr>
        <w:t>在报关占比表录入 202605 是否报关=是：计划采购量 74,121、采购总额 1,555,050.56；计算数量占比 92.17%，金额占比 92.54%。</w:t>
      </w:r>
    </w:p>
    <w:p w14:paraId="0DF0A731">
      <w:pPr>
        <w:pStyle w:val="14"/>
      </w:pPr>
      <w:r>
        <w:rPr>
          <w:rFonts w:ascii="Noto Sans CJK SC" w:hAnsi="Noto Sans CJK SC" w:eastAsia="Noto Sans CJK SC"/>
          <w:sz w:val="20"/>
        </w:rPr>
        <w:t>重点检查：数量占比、金额占比不得大于 100%。录屏中 26.5 金额占比曾短暂出现 136.72% 的异常，随后更正为 92.54%；正式操作发现类似异常必须立即回源表复核。</w:t>
      </w:r>
    </w:p>
    <w:p w14:paraId="77F5FDDF">
      <w:pPr>
        <w:pStyle w:val="4"/>
      </w:pPr>
      <w:r>
        <w:rPr>
          <w:rFonts w:hint="eastAsia" w:ascii="Noto Sans CJK SC" w:hAnsi="Noto Sans CJK SC" w:eastAsia="宋体"/>
          <w:b w:val="0"/>
          <w:lang w:val="en-US" w:eastAsia="zh-CN"/>
        </w:rPr>
        <w:t>3</w:t>
      </w:r>
      <w:r>
        <w:rPr>
          <w:rFonts w:ascii="Noto Sans CJK SC" w:hAnsi="Noto Sans CJK SC" w:eastAsia="Noto Sans CJK SC"/>
          <w:b w:val="0"/>
        </w:rPr>
        <w:t xml:space="preserve">.8 </w:t>
      </w:r>
      <w:r>
        <w:rPr>
          <w:rFonts w:hint="eastAsia" w:ascii="Noto Sans CJK SC" w:hAnsi="Noto Sans CJK SC" w:eastAsia="宋体"/>
          <w:b w:val="0"/>
          <w:lang w:val="en-US" w:eastAsia="zh-CN"/>
        </w:rPr>
        <w:t>中期</w:t>
      </w:r>
      <w:r>
        <w:rPr>
          <w:rFonts w:ascii="Noto Sans CJK SC" w:hAnsi="Noto Sans CJK SC" w:eastAsia="Noto Sans CJK SC"/>
          <w:b w:val="0"/>
        </w:rPr>
        <w:t>保存与交付</w:t>
      </w:r>
    </w:p>
    <w:p w14:paraId="4F0897D5">
      <w:pPr>
        <w:pStyle w:val="14"/>
      </w:pPr>
      <w:r>
        <w:rPr>
          <w:rFonts w:ascii="Noto Sans CJK SC" w:hAnsi="Noto Sans CJK SC" w:eastAsia="Noto Sans CJK SC"/>
          <w:sz w:val="20"/>
        </w:rPr>
        <w:t>确认所有筛选已清除或保持在输出要求状态；不要交付处于误筛选状态的文件。</w:t>
      </w:r>
    </w:p>
    <w:p w14:paraId="71438C09">
      <w:pPr>
        <w:pStyle w:val="14"/>
      </w:pPr>
      <w:r>
        <w:rPr>
          <w:rFonts w:ascii="Noto Sans CJK SC" w:hAnsi="Noto Sans CJK SC" w:eastAsia="Noto Sans CJK SC"/>
          <w:sz w:val="20"/>
        </w:rPr>
        <w:t>确认 25.5数据分析、26.5数据分析 两张分析表的总计与输出表一致。</w:t>
      </w:r>
    </w:p>
    <w:p w14:paraId="5F7E9162">
      <w:pPr>
        <w:pStyle w:val="14"/>
      </w:pPr>
      <w:r>
        <w:rPr>
          <w:rFonts w:ascii="Noto Sans CJK SC" w:hAnsi="Noto Sans CJK SC" w:eastAsia="Noto Sans CJK SC"/>
          <w:sz w:val="20"/>
        </w:rPr>
        <w:t>确认所有新增 25.5/26.5 表头正确，不得保留 25.4/26.4 或其他旧月份标题。</w:t>
      </w:r>
    </w:p>
    <w:p w14:paraId="4A91B7BD">
      <w:pPr>
        <w:pStyle w:val="14"/>
      </w:pPr>
      <w:r>
        <w:rPr>
          <w:rFonts w:ascii="Noto Sans CJK SC" w:hAnsi="Noto Sans CJK SC" w:eastAsia="Noto Sans CJK SC"/>
          <w:sz w:val="20"/>
        </w:rPr>
        <w:t>保存文件，并按部门命名规则输出</w:t>
      </w:r>
      <w:r>
        <w:rPr>
          <w:rFonts w:hint="eastAsia" w:eastAsia="宋体"/>
          <w:sz w:val="20"/>
          <w:lang w:val="en-US" w:eastAsia="zh-CN"/>
        </w:rPr>
        <w:t>EXCEL表《（IT试验版中版）26.6.11--25.5和26.5采购数据对比》</w:t>
      </w:r>
      <w:r>
        <w:rPr>
          <w:rFonts w:ascii="Noto Sans CJK SC" w:hAnsi="Noto Sans CJK SC" w:eastAsia="Noto Sans CJK SC"/>
          <w:sz w:val="20"/>
        </w:rPr>
        <w:t>。</w:t>
      </w:r>
    </w:p>
    <w:p w14:paraId="4E75D9CF">
      <w:pPr>
        <w:pStyle w:val="4"/>
        <w:rPr>
          <w:rFonts w:hint="eastAsia" w:ascii="Noto Sans CJK SC" w:hAnsi="Noto Sans CJK SC" w:eastAsia="宋体"/>
          <w:b w:val="0"/>
          <w:lang w:val="en-US" w:eastAsia="zh-CN"/>
        </w:rPr>
      </w:pPr>
      <w:r>
        <w:rPr>
          <w:rFonts w:hint="eastAsia" w:ascii="Noto Sans CJK SC" w:hAnsi="Noto Sans CJK SC" w:eastAsia="宋体"/>
          <w:b w:val="0"/>
          <w:lang w:val="en-US" w:eastAsia="zh-CN"/>
        </w:rPr>
        <w:t>3</w:t>
      </w:r>
      <w:r>
        <w:rPr>
          <w:rFonts w:ascii="Noto Sans CJK SC" w:hAnsi="Noto Sans CJK SC" w:eastAsia="Noto Sans CJK SC"/>
          <w:b w:val="0"/>
        </w:rPr>
        <w:t>.</w:t>
      </w:r>
      <w:r>
        <w:rPr>
          <w:rFonts w:hint="eastAsia" w:ascii="Noto Sans CJK SC" w:hAnsi="Noto Sans CJK SC" w:eastAsia="宋体"/>
          <w:b w:val="0"/>
          <w:lang w:val="en-US" w:eastAsia="zh-CN"/>
        </w:rPr>
        <w:t>9</w:t>
      </w:r>
      <w:r>
        <w:rPr>
          <w:rFonts w:ascii="Noto Sans CJK SC" w:hAnsi="Noto Sans CJK SC" w:eastAsia="Noto Sans CJK SC"/>
          <w:b w:val="0"/>
        </w:rPr>
        <w:t xml:space="preserve"> </w:t>
      </w:r>
      <w:r>
        <w:rPr>
          <w:rFonts w:hint="eastAsia" w:ascii="Noto Sans CJK SC" w:hAnsi="Noto Sans CJK SC" w:eastAsia="宋体"/>
          <w:b w:val="0"/>
          <w:lang w:val="en-US" w:eastAsia="zh-CN"/>
        </w:rPr>
        <w:t>更新各项分析</w:t>
      </w:r>
    </w:p>
    <w:p w14:paraId="1C86C2A1">
      <w:pPr>
        <w:pStyle w:val="14"/>
        <w:bidi w:val="0"/>
        <w:ind w:left="360" w:leftChars="0" w:hanging="360" w:firstLineChars="0"/>
        <w:rPr>
          <w:rFonts w:hint="default"/>
          <w:lang w:val="en-US" w:eastAsia="zh-CN"/>
        </w:rPr>
      </w:pPr>
      <w:r>
        <w:rPr>
          <w:rFonts w:hint="eastAsia" w:eastAsia="宋体"/>
          <w:b w:val="0"/>
          <w:lang w:val="en-US" w:eastAsia="zh-CN"/>
        </w:rPr>
        <w:t>40.把</w:t>
      </w:r>
      <w:r>
        <w:rPr>
          <w:rFonts w:hint="eastAsia" w:eastAsia="宋体"/>
          <w:sz w:val="20"/>
          <w:lang w:val="en-US" w:eastAsia="zh-CN"/>
        </w:rPr>
        <w:t>EXCEL表《（IT试验版中版）26.6.11--25.5和26.5采购数据对比》</w:t>
      </w:r>
      <w:r>
        <w:rPr>
          <w:rFonts w:ascii="Noto Sans CJK SC" w:hAnsi="Noto Sans CJK SC" w:eastAsia="Noto Sans CJK SC"/>
          <w:sz w:val="20"/>
        </w:rPr>
        <w:t>。</w:t>
      </w:r>
      <w:r>
        <w:rPr>
          <w:rFonts w:hint="eastAsia" w:eastAsia="宋体"/>
          <w:sz w:val="20"/>
          <w:lang w:val="en-US" w:eastAsia="zh-CN"/>
        </w:rPr>
        <w:t>发给AI助手“腾讯元宝”，并输入需求：</w:t>
      </w:r>
    </w:p>
    <w:p w14:paraId="2B91B425">
      <w:pPr>
        <w:rPr>
          <w:rFonts w:hint="default" w:eastAsia="宋体"/>
          <w:sz w:val="20"/>
          <w:lang w:val="en-US" w:eastAsia="zh-CN"/>
        </w:rPr>
      </w:pPr>
      <w:r>
        <w:rPr>
          <w:rFonts w:hint="default" w:eastAsia="宋体"/>
          <w:sz w:val="20"/>
          <w:lang w:val="en-US" w:eastAsia="zh-CN"/>
        </w:rPr>
        <w:t>根据需求帮我做出来：</w:t>
      </w:r>
    </w:p>
    <w:p w14:paraId="0B21D931">
      <w:pPr>
        <w:rPr>
          <w:rFonts w:hint="default" w:eastAsia="宋体"/>
          <w:sz w:val="20"/>
          <w:lang w:val="en-US" w:eastAsia="zh-CN"/>
        </w:rPr>
      </w:pPr>
      <w:r>
        <w:rPr>
          <w:rFonts w:hint="default" w:eastAsia="宋体"/>
          <w:sz w:val="20"/>
          <w:lang w:val="en-US" w:eastAsia="zh-CN"/>
        </w:rPr>
        <w:t>（1）Amazon、temu、jit这3个平台每个月增量和比值（比例）</w:t>
      </w:r>
    </w:p>
    <w:p w14:paraId="1B08ECE2">
      <w:pPr>
        <w:rPr>
          <w:rFonts w:hint="default" w:eastAsia="宋体"/>
          <w:sz w:val="20"/>
          <w:lang w:val="en-US" w:eastAsia="zh-CN"/>
        </w:rPr>
      </w:pPr>
      <w:r>
        <w:rPr>
          <w:rFonts w:hint="default" w:eastAsia="宋体"/>
          <w:sz w:val="20"/>
          <w:lang w:val="en-US" w:eastAsia="zh-CN"/>
        </w:rPr>
        <w:t>（2）Amazon、temu、jit这3个平台今年从1月份开始到现在和去年的总量对比，数量增加/减少，增长幅度</w:t>
      </w:r>
    </w:p>
    <w:p w14:paraId="3C55D7EB">
      <w:pPr>
        <w:rPr>
          <w:rFonts w:hint="default" w:eastAsia="宋体"/>
          <w:sz w:val="20"/>
          <w:lang w:val="en-US" w:eastAsia="zh-CN"/>
        </w:rPr>
      </w:pPr>
      <w:r>
        <w:rPr>
          <w:rFonts w:hint="default" w:eastAsia="宋体"/>
          <w:sz w:val="20"/>
          <w:lang w:val="en-US" w:eastAsia="zh-CN"/>
        </w:rPr>
        <w:t>（3）Amazon、temu、jit这3个平台每个月/和去年同期同比环比的增量</w:t>
      </w:r>
    </w:p>
    <w:p w14:paraId="7682F3F6">
      <w:pPr>
        <w:rPr>
          <w:rFonts w:hint="default" w:eastAsia="宋体"/>
          <w:sz w:val="20"/>
          <w:lang w:val="en-US" w:eastAsia="zh-CN"/>
        </w:rPr>
      </w:pPr>
      <w:r>
        <w:rPr>
          <w:rFonts w:hint="default" w:eastAsia="宋体"/>
          <w:sz w:val="20"/>
          <w:lang w:val="en-US" w:eastAsia="zh-CN"/>
        </w:rPr>
        <w:t>（4）Amazon这个平台报关的每个月/和去年同期同比环比的增量</w:t>
      </w:r>
    </w:p>
    <w:p w14:paraId="4485A0BD">
      <w:pPr>
        <w:rPr>
          <w:rFonts w:hint="default" w:eastAsia="宋体"/>
          <w:sz w:val="20"/>
          <w:lang w:val="en-US" w:eastAsia="zh-CN"/>
        </w:rPr>
      </w:pPr>
      <w:r>
        <w:rPr>
          <w:rFonts w:hint="default" w:eastAsia="宋体"/>
          <w:sz w:val="20"/>
          <w:lang w:val="en-US" w:eastAsia="zh-CN"/>
        </w:rPr>
        <w:t>注意：</w:t>
      </w:r>
    </w:p>
    <w:p w14:paraId="70D49174">
      <w:pPr>
        <w:rPr>
          <w:rFonts w:hint="default"/>
          <w:lang w:val="en-US" w:eastAsia="zh-CN"/>
        </w:rPr>
      </w:pPr>
      <w:r>
        <w:rPr>
          <w:rFonts w:hint="default" w:eastAsia="宋体"/>
          <w:sz w:val="20"/>
          <w:lang w:val="en-US" w:eastAsia="zh-CN"/>
        </w:rPr>
        <w:t>生成的数据分析Excel文件里面的数值不要去掉公式，要加上公式让我看看你是怎么得出来的结果</w:t>
      </w:r>
    </w:p>
    <w:p w14:paraId="0B625A10">
      <w:pPr>
        <w:pStyle w:val="14"/>
        <w:bidi w:val="0"/>
        <w:ind w:left="360" w:leftChars="0" w:hanging="36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 助手生成“采购数据分析_with_formulas”类工作簿，包含 Amazon_月度分析、Temu_月度分析、JIT_月度分析、年度对比、Amazon报关分析、数据源等表。</w:t>
      </w:r>
    </w:p>
    <w:p w14:paraId="70F132CF">
      <w:pPr>
        <w:pStyle w:val="14"/>
        <w:bidi w:val="0"/>
        <w:ind w:left="36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 AI 输出文件，选择保存位置/文件名，使用 WPS 打开。</w:t>
      </w:r>
    </w:p>
    <w:p w14:paraId="38F4B5B6">
      <w:pPr>
        <w:pStyle w:val="14"/>
        <w:bidi w:val="0"/>
        <w:ind w:left="360" w:leftChars="0" w:hanging="360" w:firstLineChars="0"/>
        <w:rPr>
          <w:rFonts w:hint="default"/>
          <w:color w:val="0000FF"/>
          <w:lang w:val="en-US" w:eastAsia="zh-CN"/>
        </w:rPr>
      </w:pPr>
      <w:r>
        <w:rPr>
          <w:rFonts w:hint="default"/>
          <w:lang w:val="en-US" w:eastAsia="zh-CN"/>
        </w:rPr>
        <w:t>核对月度分析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在 AI 工作簿中查看 Amazon、Temu、JIT 月度分析表，重点核对 24.12、25.1-25.5、25.12、26.1-26.5 的采购量、环比增量、环比增长率、同比增量、同比增长率。</w:t>
      </w:r>
      <w:r>
        <w:rPr>
          <w:rFonts w:hint="eastAsia"/>
          <w:color w:val="0000FF"/>
          <w:lang w:val="en-US" w:eastAsia="zh-CN"/>
        </w:rPr>
        <w:t>特别要注意的是，24.12、25.12、26.1的</w:t>
      </w:r>
      <w:r>
        <w:rPr>
          <w:rFonts w:hint="default"/>
          <w:color w:val="0000FF"/>
          <w:lang w:val="en-US" w:eastAsia="zh-CN"/>
        </w:rPr>
        <w:t>环比增量</w:t>
      </w:r>
      <w:r>
        <w:rPr>
          <w:rFonts w:hint="eastAsia"/>
          <w:color w:val="0000FF"/>
          <w:lang w:val="en-US" w:eastAsia="zh-CN"/>
        </w:rPr>
        <w:t>需要人工复核，确认 AI 计算逻辑与原表一致，若出现 #VALUE!、#DIV/0!，需回到源表人工核算，不直接接受 AI 值。</w:t>
      </w:r>
    </w:p>
    <w:p w14:paraId="7D247121">
      <w:pPr>
        <w:pStyle w:val="14"/>
        <w:bidi w:val="0"/>
        <w:ind w:left="360" w:leftChars="0" w:hanging="360" w:firstLineChars="0"/>
        <w:rPr>
          <w:rFonts w:hint="default"/>
          <w:color w:val="0000FF"/>
          <w:lang w:val="en-US" w:eastAsia="zh-CN"/>
        </w:rPr>
      </w:pPr>
      <w:r>
        <w:rPr>
          <w:rFonts w:hint="default"/>
          <w:lang w:val="en-US" w:eastAsia="zh-CN"/>
        </w:rPr>
        <w:t>核对年度对比</w:t>
      </w:r>
      <w:r>
        <w:rPr>
          <w:rFonts w:hint="eastAsia"/>
          <w:lang w:val="en-US" w:eastAsia="zh-CN"/>
        </w:rPr>
        <w:t>：检查 2025 年 1-5 月合计、2026 年 1-5 月合计、差异与增长率，按平台分别核对。</w:t>
      </w:r>
      <w:r>
        <w:rPr>
          <w:rFonts w:hint="eastAsia"/>
          <w:color w:val="0000FF"/>
          <w:lang w:val="en-US" w:eastAsia="zh-CN"/>
        </w:rPr>
        <w:t>特别要注意的是，合计范围只应包含 1-5 月，不应包含 24.12 或 25.12。</w:t>
      </w:r>
    </w:p>
    <w:p w14:paraId="29B45DF1">
      <w:pPr>
        <w:pStyle w:val="14"/>
        <w:bidi w:val="0"/>
        <w:ind w:left="360" w:leftChars="0" w:hanging="360" w:firstLineChars="0"/>
        <w:rPr>
          <w:rFonts w:hint="default"/>
          <w:color w:val="0000FF"/>
          <w:lang w:val="en-US" w:eastAsia="zh-CN"/>
        </w:rPr>
      </w:pPr>
      <w:r>
        <w:rPr>
          <w:rFonts w:hint="default"/>
          <w:lang w:val="en-US" w:eastAsia="zh-CN"/>
        </w:rPr>
        <w:t>核对 Amazon 报关分析</w:t>
      </w:r>
      <w:r>
        <w:rPr>
          <w:rFonts w:hint="eastAsia"/>
          <w:lang w:val="en-US" w:eastAsia="zh-CN"/>
        </w:rPr>
        <w:t>：检查 Amazon 报关分析中每月最大采购量、当月总采购量、环比、同比、报关占比等字段，并</w:t>
      </w:r>
      <w:r>
        <w:rPr>
          <w:rFonts w:hint="eastAsia"/>
          <w:color w:val="0000FF"/>
          <w:lang w:val="en-US" w:eastAsia="zh-CN"/>
        </w:rPr>
        <w:t>与原报关占比表交叉核对，确认 AI 计算逻辑与原表一致，若出现 #VALUE!、#DIV/0!，需回到源表人工核算，不直接接受 AI 值。</w:t>
      </w:r>
    </w:p>
    <w:p w14:paraId="6A40E164">
      <w:pPr>
        <w:pStyle w:val="14"/>
        <w:bidi w:val="0"/>
        <w:ind w:left="36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回到原工作簿</w:t>
      </w:r>
      <w:r>
        <w:rPr>
          <w:rFonts w:hint="eastAsia" w:eastAsia="宋体"/>
          <w:sz w:val="20"/>
          <w:lang w:val="en-US" w:eastAsia="zh-CN"/>
        </w:rPr>
        <w:t>《（IT试验版中版）26.6.11--25.5和26.5采购数据对比》</w:t>
      </w:r>
      <w:r>
        <w:rPr>
          <w:rFonts w:hint="default"/>
          <w:lang w:val="en-US" w:eastAsia="zh-CN"/>
        </w:rPr>
        <w:t>逐项对照</w:t>
      </w:r>
      <w:r>
        <w:rPr>
          <w:rFonts w:hint="eastAsia"/>
          <w:lang w:val="en-US" w:eastAsia="zh-CN"/>
        </w:rPr>
        <w:t>，在两个工作簿之间切换，选中对应区域进行肉眼比对；必要时复制区域作为临时对照，但不要覆盖正式区域。确认最终工作簿数据无错填。对照时记录异常，不允许只凭颜色或位置判断。</w:t>
      </w:r>
    </w:p>
    <w:p w14:paraId="150B776C">
      <w:pPr>
        <w:pStyle w:val="14"/>
        <w:bidi w:val="0"/>
        <w:ind w:left="36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回到原工作簿</w:t>
      </w:r>
      <w:r>
        <w:rPr>
          <w:rFonts w:hint="eastAsia" w:eastAsia="宋体"/>
          <w:sz w:val="20"/>
          <w:lang w:val="en-US" w:eastAsia="zh-CN"/>
        </w:rPr>
        <w:t>《（IT试验版中版）26.6.11--25.5和26.5采购数据对比》，在sheet表《25年、26年报关占比表--Amazon》后面新建sheet表命名为《各项分析》，把核对后的</w:t>
      </w:r>
      <w:r>
        <w:rPr>
          <w:rFonts w:hint="default"/>
          <w:lang w:val="en-US" w:eastAsia="zh-CN"/>
        </w:rPr>
        <w:t xml:space="preserve"> AI 工作簿</w:t>
      </w:r>
      <w:r>
        <w:rPr>
          <w:rFonts w:hint="eastAsia"/>
          <w:lang w:val="en-US" w:eastAsia="zh-CN"/>
        </w:rPr>
        <w:t>中的</w:t>
      </w:r>
      <w:r>
        <w:rPr>
          <w:rFonts w:hint="eastAsia" w:eastAsia="宋体"/>
          <w:sz w:val="20"/>
          <w:lang w:val="en-US" w:eastAsia="zh-CN"/>
        </w:rPr>
        <w:t>Amazon_月度分析、Temu_月度分析、JIT_月度分析、年度对比、Amazon报关分析复制、粘贴到《（IT试验版中版）26.6.11--25.5和26.5采购数据对比》的sheet表《各项分析》中</w:t>
      </w:r>
    </w:p>
    <w:p w14:paraId="34DD6793">
      <w:pPr>
        <w:pStyle w:val="14"/>
        <w:bidi w:val="0"/>
        <w:ind w:left="36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最终格式整理</w:t>
      </w:r>
      <w:r>
        <w:rPr>
          <w:rFonts w:hint="eastAsia"/>
          <w:lang w:val="en-US" w:eastAsia="zh-CN"/>
        </w:rPr>
        <w:t>：在最终工作簿中统一表头黄底、模块标题红字/醒目、关键小计行填充、百分比格式、边框、字体大小和列宽。</w:t>
      </w:r>
    </w:p>
    <w:p w14:paraId="0B8E4A58">
      <w:pPr>
        <w:pStyle w:val="4"/>
      </w:pPr>
      <w:r>
        <w:rPr>
          <w:rFonts w:hint="eastAsia" w:ascii="Noto Sans CJK SC" w:hAnsi="Noto Sans CJK SC" w:eastAsia="宋体"/>
          <w:b w:val="0"/>
          <w:lang w:val="en-US" w:eastAsia="zh-CN"/>
        </w:rPr>
        <w:t>4.0</w:t>
      </w:r>
      <w:r>
        <w:rPr>
          <w:rFonts w:ascii="Noto Sans CJK SC" w:hAnsi="Noto Sans CJK SC" w:eastAsia="Noto Sans CJK SC"/>
          <w:b w:val="0"/>
        </w:rPr>
        <w:t xml:space="preserve"> </w:t>
      </w:r>
      <w:r>
        <w:rPr>
          <w:rFonts w:hint="eastAsia" w:ascii="Noto Sans CJK SC" w:hAnsi="Noto Sans CJK SC" w:eastAsia="宋体"/>
          <w:b w:val="0"/>
          <w:lang w:val="en-US" w:eastAsia="zh-CN"/>
        </w:rPr>
        <w:t>最终</w:t>
      </w:r>
      <w:r>
        <w:rPr>
          <w:rFonts w:ascii="Noto Sans CJK SC" w:hAnsi="Noto Sans CJK SC" w:eastAsia="Noto Sans CJK SC"/>
          <w:b w:val="0"/>
        </w:rPr>
        <w:t>保存与交付</w:t>
      </w:r>
    </w:p>
    <w:p w14:paraId="3B19AA56">
      <w:pPr>
        <w:pStyle w:val="14"/>
      </w:pPr>
      <w:r>
        <w:rPr>
          <w:rFonts w:ascii="Noto Sans CJK SC" w:hAnsi="Noto Sans CJK SC" w:eastAsia="Noto Sans CJK SC"/>
          <w:sz w:val="20"/>
        </w:rPr>
        <w:t>确认所有筛选已清除或保持在输出要求状态；不要交付处于误筛选状态的文件。</w:t>
      </w:r>
    </w:p>
    <w:p w14:paraId="44529961">
      <w:pPr>
        <w:pStyle w:val="14"/>
      </w:pPr>
      <w:r>
        <w:rPr>
          <w:rFonts w:ascii="Noto Sans CJK SC" w:hAnsi="Noto Sans CJK SC" w:eastAsia="Noto Sans CJK SC"/>
          <w:sz w:val="20"/>
        </w:rPr>
        <w:t>保存文件，并按部门命名规则输出</w:t>
      </w:r>
      <w:r>
        <w:rPr>
          <w:rFonts w:hint="eastAsia" w:eastAsia="宋体"/>
          <w:sz w:val="20"/>
          <w:lang w:val="en-US" w:eastAsia="zh-CN"/>
        </w:rPr>
        <w:t>EXCEL表《（IT试验版终版）26.6.11--25.5和26.5采购数据对比》</w:t>
      </w:r>
      <w:r>
        <w:rPr>
          <w:rFonts w:ascii="Noto Sans CJK SC" w:hAnsi="Noto Sans CJK SC" w:eastAsia="Noto Sans CJK SC"/>
          <w:sz w:val="20"/>
        </w:rPr>
        <w:t>。</w:t>
      </w:r>
    </w:p>
    <w:p w14:paraId="7E4C5711">
      <w:pPr>
        <w:rPr>
          <w:rFonts w:hint="default" w:eastAsia="宋体"/>
          <w:sz w:val="20"/>
          <w:lang w:val="en-US" w:eastAsia="zh-CN"/>
        </w:rPr>
        <w:sectPr>
          <w:pgSz w:w="11906" w:h="16838"/>
          <w:pgMar w:top="907" w:right="964" w:bottom="907" w:left="964" w:header="720" w:footer="720" w:gutter="0"/>
          <w:cols w:space="720" w:num="1"/>
          <w:docGrid w:linePitch="360" w:charSpace="0"/>
        </w:sectPr>
      </w:pPr>
    </w:p>
    <w:p w14:paraId="5BF924E1">
      <w:pPr>
        <w:pStyle w:val="3"/>
      </w:pPr>
      <w:r>
        <w:rPr>
          <w:rFonts w:hint="eastAsia" w:ascii="Noto Sans CJK SC" w:hAnsi="Noto Sans CJK SC" w:eastAsia="宋体"/>
          <w:b w:val="0"/>
          <w:lang w:val="en-US" w:eastAsia="zh-CN"/>
        </w:rPr>
        <w:t>4</w:t>
      </w:r>
      <w:r>
        <w:rPr>
          <w:rFonts w:ascii="Noto Sans CJK SC" w:hAnsi="Noto Sans CJK SC" w:eastAsia="Noto Sans CJK SC"/>
          <w:b w:val="0"/>
        </w:rPr>
        <w:t>. 关键公式与核对值</w:t>
      </w:r>
    </w:p>
    <w:tbl>
      <w:tblPr>
        <w:tblStyle w:val="33"/>
        <w:tblW w:w="0" w:type="auto"/>
        <w:jc w:val="center"/>
        <w:tblBorders>
          <w:top w:val="single" w:color="777777" w:sz="4" w:space="0"/>
          <w:left w:val="single" w:color="777777" w:sz="4" w:space="0"/>
          <w:bottom w:val="single" w:color="777777" w:sz="4" w:space="0"/>
          <w:right w:val="single" w:color="777777" w:sz="4" w:space="0"/>
          <w:insideH w:val="single" w:color="777777" w:sz="4" w:space="0"/>
          <w:insideV w:val="single" w:color="777777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3685"/>
        <w:gridCol w:w="3596"/>
      </w:tblGrid>
      <w:tr w14:paraId="4E9A5727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38" w:type="dxa"/>
            <w:shd w:val="clear" w:color="auto" w:fill="FFD966"/>
            <w:vAlign w:val="center"/>
          </w:tcPr>
          <w:p w14:paraId="3DFFA59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项目</w:t>
            </w:r>
          </w:p>
        </w:tc>
        <w:tc>
          <w:tcPr>
            <w:tcW w:w="3685" w:type="dxa"/>
            <w:shd w:val="clear" w:color="auto" w:fill="FFD966"/>
            <w:vAlign w:val="center"/>
          </w:tcPr>
          <w:p w14:paraId="34387C3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公式/逻辑</w:t>
            </w:r>
          </w:p>
        </w:tc>
        <w:tc>
          <w:tcPr>
            <w:tcW w:w="2948" w:type="dxa"/>
            <w:shd w:val="clear" w:color="auto" w:fill="FFD966"/>
            <w:vAlign w:val="center"/>
          </w:tcPr>
          <w:p w14:paraId="5C4946D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注意事项</w:t>
            </w:r>
          </w:p>
        </w:tc>
      </w:tr>
      <w:tr w14:paraId="332FD283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vAlign w:val="center"/>
          </w:tcPr>
          <w:p w14:paraId="586856B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数据分析-采购量占比</w:t>
            </w:r>
          </w:p>
        </w:tc>
        <w:tc>
          <w:tcPr>
            <w:tcW w:w="3685" w:type="dxa"/>
            <w:vAlign w:val="center"/>
          </w:tcPr>
          <w:p w14:paraId="1294421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= 本行“求和项:计划采购量” / 本表总计行“求和项:计划采购量”</w:t>
            </w:r>
          </w:p>
        </w:tc>
        <w:tc>
          <w:tcPr>
            <w:tcW w:w="2948" w:type="dxa"/>
            <w:vAlign w:val="center"/>
          </w:tcPr>
          <w:p w14:paraId="6F46439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25.5 示例：H2=G2/G$31；26.5 示例：H2=G2/G$49。</w:t>
            </w:r>
          </w:p>
        </w:tc>
      </w:tr>
      <w:tr w14:paraId="762D614A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vAlign w:val="center"/>
          </w:tcPr>
          <w:p w14:paraId="4FD299F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数据分析-采购金额占比</w:t>
            </w:r>
          </w:p>
        </w:tc>
        <w:tc>
          <w:tcPr>
            <w:tcW w:w="3685" w:type="dxa"/>
            <w:vAlign w:val="center"/>
          </w:tcPr>
          <w:p w14:paraId="4C21963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= 本行“求和项:采购总额” / 本表总计行“求和项:采购总额”</w:t>
            </w:r>
          </w:p>
        </w:tc>
        <w:tc>
          <w:tcPr>
            <w:tcW w:w="2948" w:type="dxa"/>
            <w:vAlign w:val="center"/>
          </w:tcPr>
          <w:p w14:paraId="7CACA79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25.5 示例：J2=I2/I$31；26.5 示例：J2=I2/I$49。</w:t>
            </w:r>
          </w:p>
        </w:tc>
      </w:tr>
      <w:tr w14:paraId="6B897E9D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vAlign w:val="center"/>
          </w:tcPr>
          <w:p w14:paraId="5D7F039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出货渠道占比</w:t>
            </w:r>
          </w:p>
        </w:tc>
        <w:tc>
          <w:tcPr>
            <w:tcW w:w="3685" w:type="dxa"/>
            <w:vAlign w:val="center"/>
          </w:tcPr>
          <w:p w14:paraId="6081F63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= 某渠道采购量 / 当月 Amazon 总采购量</w:t>
            </w:r>
          </w:p>
        </w:tc>
        <w:tc>
          <w:tcPr>
            <w:tcW w:w="2948" w:type="dxa"/>
            <w:vAlign w:val="center"/>
          </w:tcPr>
          <w:p w14:paraId="33EC31C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广州、义乌两项合计应等于 100.00%。</w:t>
            </w:r>
          </w:p>
        </w:tc>
      </w:tr>
      <w:tr w14:paraId="71784F42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vAlign w:val="center"/>
          </w:tcPr>
          <w:p w14:paraId="26B9F1B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金额占比</w:t>
            </w:r>
          </w:p>
        </w:tc>
        <w:tc>
          <w:tcPr>
            <w:tcW w:w="3685" w:type="dxa"/>
            <w:vAlign w:val="center"/>
          </w:tcPr>
          <w:p w14:paraId="73C095E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= 某渠道采购金额 / 当月 Amazon 总采购金额</w:t>
            </w:r>
          </w:p>
        </w:tc>
        <w:tc>
          <w:tcPr>
            <w:tcW w:w="2948" w:type="dxa"/>
            <w:vAlign w:val="center"/>
          </w:tcPr>
          <w:p w14:paraId="2CEA429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广州、义乌两项合计应等于 100.00%。</w:t>
            </w:r>
          </w:p>
        </w:tc>
      </w:tr>
      <w:tr w14:paraId="588DAC45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vAlign w:val="center"/>
          </w:tcPr>
          <w:p w14:paraId="139C212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差异值</w:t>
            </w:r>
          </w:p>
        </w:tc>
        <w:tc>
          <w:tcPr>
            <w:tcW w:w="3685" w:type="dxa"/>
            <w:vAlign w:val="center"/>
          </w:tcPr>
          <w:p w14:paraId="15D0F9E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= 26 年同月数值 - 25 年同月数值</w:t>
            </w:r>
          </w:p>
        </w:tc>
        <w:tc>
          <w:tcPr>
            <w:tcW w:w="2948" w:type="dxa"/>
            <w:vAlign w:val="center"/>
          </w:tcPr>
          <w:p w14:paraId="61D337B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差异为负数时保留负号，不得手动改为绝对值。</w:t>
            </w:r>
          </w:p>
        </w:tc>
      </w:tr>
      <w:tr w14:paraId="7977CCB8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vAlign w:val="center"/>
          </w:tcPr>
          <w:p w14:paraId="38D94CC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占比差异</w:t>
            </w:r>
          </w:p>
        </w:tc>
        <w:tc>
          <w:tcPr>
            <w:tcW w:w="3685" w:type="dxa"/>
            <w:vAlign w:val="center"/>
          </w:tcPr>
          <w:p w14:paraId="5739A3E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= 26 年同月占比 - 25 年同月占比</w:t>
            </w:r>
          </w:p>
        </w:tc>
        <w:tc>
          <w:tcPr>
            <w:tcW w:w="2948" w:type="dxa"/>
            <w:vAlign w:val="center"/>
          </w:tcPr>
          <w:p w14:paraId="67F7784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表达为百分点差异，例如 74.04%-87.92%=-13.88%。</w:t>
            </w:r>
          </w:p>
        </w:tc>
      </w:tr>
      <w:tr w14:paraId="0CD8501C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vAlign w:val="center"/>
          </w:tcPr>
          <w:p w14:paraId="3C8C9A0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报关数量占比</w:t>
            </w:r>
          </w:p>
        </w:tc>
        <w:tc>
          <w:tcPr>
            <w:tcW w:w="3685" w:type="dxa"/>
            <w:vAlign w:val="center"/>
          </w:tcPr>
          <w:p w14:paraId="092498B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= 是否报关=是的采购量 / 当月总采购量</w:t>
            </w:r>
          </w:p>
        </w:tc>
        <w:tc>
          <w:tcPr>
            <w:tcW w:w="2948" w:type="dxa"/>
            <w:vAlign w:val="center"/>
          </w:tcPr>
          <w:p w14:paraId="3003908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25.5 示例：12,930/64,402=20.08%。</w:t>
            </w:r>
          </w:p>
        </w:tc>
      </w:tr>
      <w:tr w14:paraId="3D9583B9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vAlign w:val="center"/>
          </w:tcPr>
          <w:p w14:paraId="17E4111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报关金额占比</w:t>
            </w:r>
          </w:p>
        </w:tc>
        <w:tc>
          <w:tcPr>
            <w:tcW w:w="3685" w:type="dxa"/>
            <w:vAlign w:val="center"/>
          </w:tcPr>
          <w:p w14:paraId="2556201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= 是否报关=是的采购总额 / 当月总采购额</w:t>
            </w:r>
          </w:p>
        </w:tc>
        <w:tc>
          <w:tcPr>
            <w:tcW w:w="2948" w:type="dxa"/>
            <w:vAlign w:val="center"/>
          </w:tcPr>
          <w:p w14:paraId="77A3073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26.5 示例：1,555,050.56/1,680,451.76=92.54%。</w:t>
            </w:r>
          </w:p>
        </w:tc>
      </w:tr>
    </w:tbl>
    <w:p w14:paraId="4FBD09D9"/>
    <w:p w14:paraId="2DC46A9D">
      <w:pPr>
        <w:pStyle w:val="4"/>
      </w:pPr>
      <w:r>
        <w:rPr>
          <w:rFonts w:hint="eastAsia" w:ascii="Noto Sans CJK SC" w:hAnsi="Noto Sans CJK SC" w:eastAsia="宋体"/>
          <w:b w:val="0"/>
          <w:lang w:val="en-US" w:eastAsia="zh-CN"/>
        </w:rPr>
        <w:t>4</w:t>
      </w:r>
      <w:r>
        <w:rPr>
          <w:rFonts w:ascii="Noto Sans CJK SC" w:hAnsi="Noto Sans CJK SC" w:eastAsia="Noto Sans CJK SC"/>
          <w:b w:val="0"/>
        </w:rPr>
        <w:t>.1 视频可见的关键核对值</w:t>
      </w:r>
    </w:p>
    <w:tbl>
      <w:tblPr>
        <w:tblStyle w:val="33"/>
        <w:tblW w:w="0" w:type="auto"/>
        <w:jc w:val="center"/>
        <w:tblBorders>
          <w:top w:val="single" w:color="777777" w:sz="4" w:space="0"/>
          <w:left w:val="single" w:color="777777" w:sz="4" w:space="0"/>
          <w:bottom w:val="single" w:color="777777" w:sz="4" w:space="0"/>
          <w:right w:val="single" w:color="777777" w:sz="4" w:space="0"/>
          <w:insideH w:val="single" w:color="777777" w:sz="4" w:space="0"/>
          <w:insideV w:val="single" w:color="777777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4536"/>
      </w:tblGrid>
      <w:tr w14:paraId="162D9741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FFD966"/>
            <w:vAlign w:val="center"/>
          </w:tcPr>
          <w:p w14:paraId="725B70A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来源表</w:t>
            </w:r>
          </w:p>
        </w:tc>
        <w:tc>
          <w:tcPr>
            <w:tcW w:w="2268" w:type="dxa"/>
            <w:shd w:val="clear" w:color="auto" w:fill="FFD966"/>
            <w:vAlign w:val="center"/>
          </w:tcPr>
          <w:p w14:paraId="30582D0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核对项</w:t>
            </w:r>
          </w:p>
        </w:tc>
        <w:tc>
          <w:tcPr>
            <w:tcW w:w="4536" w:type="dxa"/>
            <w:shd w:val="clear" w:color="auto" w:fill="FFD966"/>
            <w:vAlign w:val="center"/>
          </w:tcPr>
          <w:p w14:paraId="61CB332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视频可见值</w:t>
            </w:r>
          </w:p>
        </w:tc>
      </w:tr>
      <w:tr w14:paraId="030B0470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90F043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25.5数据分析</w:t>
            </w:r>
          </w:p>
        </w:tc>
        <w:tc>
          <w:tcPr>
            <w:tcW w:w="2268" w:type="dxa"/>
            <w:vAlign w:val="center"/>
          </w:tcPr>
          <w:p w14:paraId="5F0431E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Amazon 总计</w:t>
            </w:r>
          </w:p>
        </w:tc>
        <w:tc>
          <w:tcPr>
            <w:tcW w:w="4536" w:type="dxa"/>
            <w:vAlign w:val="center"/>
          </w:tcPr>
          <w:p w14:paraId="3786D2B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采购量 64,402；采购总额 1,266,887.437；占比 100.00%。</w:t>
            </w:r>
          </w:p>
        </w:tc>
      </w:tr>
      <w:tr w14:paraId="18FEEE5F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4355E9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25.5数据分析</w:t>
            </w:r>
          </w:p>
        </w:tc>
        <w:tc>
          <w:tcPr>
            <w:tcW w:w="2268" w:type="dxa"/>
            <w:vAlign w:val="center"/>
          </w:tcPr>
          <w:p w14:paraId="0B0F3FD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广州</w:t>
            </w:r>
          </w:p>
        </w:tc>
        <w:tc>
          <w:tcPr>
            <w:tcW w:w="4536" w:type="dxa"/>
            <w:vAlign w:val="center"/>
          </w:tcPr>
          <w:p w14:paraId="2A6EF5A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采购量 56,621；采购量占比 87.92%；采购总额 1,168,216.862；金额占比 92.21%。</w:t>
            </w:r>
          </w:p>
        </w:tc>
      </w:tr>
      <w:tr w14:paraId="1C135DE5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D5F44A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25.5数据分析</w:t>
            </w:r>
          </w:p>
        </w:tc>
        <w:tc>
          <w:tcPr>
            <w:tcW w:w="2268" w:type="dxa"/>
            <w:vAlign w:val="center"/>
          </w:tcPr>
          <w:p w14:paraId="46CCACC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义乌</w:t>
            </w:r>
          </w:p>
        </w:tc>
        <w:tc>
          <w:tcPr>
            <w:tcW w:w="4536" w:type="dxa"/>
            <w:vAlign w:val="center"/>
          </w:tcPr>
          <w:p w14:paraId="7F0A4F9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采购量 7,781；采购量占比 12.08%；采购总额 98,670.575；金额占比 7.79%。</w:t>
            </w:r>
          </w:p>
        </w:tc>
      </w:tr>
      <w:tr w14:paraId="68A19BEE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8D657A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25.5数据分析</w:t>
            </w:r>
          </w:p>
        </w:tc>
        <w:tc>
          <w:tcPr>
            <w:tcW w:w="2268" w:type="dxa"/>
            <w:vAlign w:val="center"/>
          </w:tcPr>
          <w:p w14:paraId="6E19465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是否报关=是</w:t>
            </w:r>
          </w:p>
        </w:tc>
        <w:tc>
          <w:tcPr>
            <w:tcW w:w="4536" w:type="dxa"/>
            <w:vAlign w:val="center"/>
          </w:tcPr>
          <w:p w14:paraId="1118AB3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筛出 2 条；采购量合计 12,930；采购总额合计 283,128.33。</w:t>
            </w:r>
          </w:p>
        </w:tc>
      </w:tr>
      <w:tr w14:paraId="1A3EB6BE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BC5333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26.5数据分析</w:t>
            </w:r>
          </w:p>
        </w:tc>
        <w:tc>
          <w:tcPr>
            <w:tcW w:w="2268" w:type="dxa"/>
            <w:vAlign w:val="center"/>
          </w:tcPr>
          <w:p w14:paraId="7B9F222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Amazon 总计</w:t>
            </w:r>
          </w:p>
        </w:tc>
        <w:tc>
          <w:tcPr>
            <w:tcW w:w="4536" w:type="dxa"/>
            <w:vAlign w:val="center"/>
          </w:tcPr>
          <w:p w14:paraId="1478986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采购量 80,414；采购总额 1,680,451.759；占比 100.00%。</w:t>
            </w:r>
          </w:p>
        </w:tc>
      </w:tr>
      <w:tr w14:paraId="510FF44C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3CDD7C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26.5数据分析</w:t>
            </w:r>
          </w:p>
        </w:tc>
        <w:tc>
          <w:tcPr>
            <w:tcW w:w="2268" w:type="dxa"/>
            <w:vAlign w:val="center"/>
          </w:tcPr>
          <w:p w14:paraId="0ABB344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广州</w:t>
            </w:r>
          </w:p>
        </w:tc>
        <w:tc>
          <w:tcPr>
            <w:tcW w:w="4536" w:type="dxa"/>
            <w:vAlign w:val="center"/>
          </w:tcPr>
          <w:p w14:paraId="4839827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采购量 59,541；采购量占比 74.04%；采购总额 1,336,822.779；金额占比 79.55%。</w:t>
            </w:r>
          </w:p>
        </w:tc>
      </w:tr>
      <w:tr w14:paraId="0E2BC35F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5489F1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26.5数据分析</w:t>
            </w:r>
          </w:p>
        </w:tc>
        <w:tc>
          <w:tcPr>
            <w:tcW w:w="2268" w:type="dxa"/>
            <w:vAlign w:val="center"/>
          </w:tcPr>
          <w:p w14:paraId="5CE78BF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义乌</w:t>
            </w:r>
          </w:p>
        </w:tc>
        <w:tc>
          <w:tcPr>
            <w:tcW w:w="4536" w:type="dxa"/>
            <w:vAlign w:val="center"/>
          </w:tcPr>
          <w:p w14:paraId="54D87EE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采购量 20,873；采购量占比 25.96%；采购总额 343,628.98；金额占比 20.45%。</w:t>
            </w:r>
          </w:p>
        </w:tc>
      </w:tr>
      <w:tr w14:paraId="0F897FB0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891B0D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26.5数据分析</w:t>
            </w:r>
          </w:p>
        </w:tc>
        <w:tc>
          <w:tcPr>
            <w:tcW w:w="2268" w:type="dxa"/>
            <w:vAlign w:val="center"/>
          </w:tcPr>
          <w:p w14:paraId="29B8946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是否报关=是</w:t>
            </w:r>
          </w:p>
        </w:tc>
        <w:tc>
          <w:tcPr>
            <w:tcW w:w="4536" w:type="dxa"/>
            <w:vAlign w:val="center"/>
          </w:tcPr>
          <w:p w14:paraId="1AF3372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采购量合计 74,121；采购总额合计 1,555,050.56。</w:t>
            </w:r>
          </w:p>
        </w:tc>
      </w:tr>
    </w:tbl>
    <w:p w14:paraId="49441970"/>
    <w:p w14:paraId="53071FB3">
      <w:pPr>
        <w:pStyle w:val="3"/>
      </w:pPr>
      <w:r>
        <w:rPr>
          <w:rFonts w:hint="eastAsia" w:ascii="Noto Sans CJK SC" w:hAnsi="Noto Sans CJK SC" w:eastAsia="宋体"/>
          <w:b w:val="0"/>
          <w:lang w:val="en-US" w:eastAsia="zh-CN"/>
        </w:rPr>
        <w:t>5</w:t>
      </w:r>
      <w:r>
        <w:rPr>
          <w:rFonts w:ascii="Noto Sans CJK SC" w:hAnsi="Noto Sans CJK SC" w:eastAsia="Noto Sans CJK SC"/>
          <w:b w:val="0"/>
        </w:rPr>
        <w:t>. 合规检查清单</w:t>
      </w:r>
    </w:p>
    <w:tbl>
      <w:tblPr>
        <w:tblStyle w:val="33"/>
        <w:tblW w:w="0" w:type="auto"/>
        <w:jc w:val="center"/>
        <w:tblBorders>
          <w:top w:val="single" w:color="777777" w:sz="4" w:space="0"/>
          <w:left w:val="single" w:color="777777" w:sz="4" w:space="0"/>
          <w:bottom w:val="single" w:color="777777" w:sz="4" w:space="0"/>
          <w:right w:val="single" w:color="777777" w:sz="4" w:space="0"/>
          <w:insideH w:val="single" w:color="777777" w:sz="4" w:space="0"/>
          <w:insideV w:val="single" w:color="777777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5216"/>
        <w:gridCol w:w="1814"/>
      </w:tblGrid>
      <w:tr w14:paraId="142CA6C0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FFD966"/>
            <w:vAlign w:val="center"/>
          </w:tcPr>
          <w:p w14:paraId="0F20491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检查项</w:t>
            </w:r>
          </w:p>
        </w:tc>
        <w:tc>
          <w:tcPr>
            <w:tcW w:w="5216" w:type="dxa"/>
            <w:shd w:val="clear" w:color="auto" w:fill="FFD966"/>
            <w:vAlign w:val="center"/>
          </w:tcPr>
          <w:p w14:paraId="71DF958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检查标准</w:t>
            </w:r>
          </w:p>
        </w:tc>
        <w:tc>
          <w:tcPr>
            <w:tcW w:w="1814" w:type="dxa"/>
            <w:shd w:val="clear" w:color="auto" w:fill="FFD966"/>
            <w:vAlign w:val="center"/>
          </w:tcPr>
          <w:p w14:paraId="5CE1A09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结果</w:t>
            </w:r>
          </w:p>
        </w:tc>
      </w:tr>
      <w:tr w14:paraId="70228A71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7CDA221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数据源范围</w:t>
            </w:r>
          </w:p>
        </w:tc>
        <w:tc>
          <w:tcPr>
            <w:tcW w:w="5216" w:type="dxa"/>
            <w:vAlign w:val="center"/>
          </w:tcPr>
          <w:p w14:paraId="217265A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25.5 与 26.5 的数据透视表范围是否均为 A:P。</w:t>
            </w:r>
          </w:p>
        </w:tc>
        <w:tc>
          <w:tcPr>
            <w:tcW w:w="1814" w:type="dxa"/>
            <w:vAlign w:val="center"/>
          </w:tcPr>
          <w:p w14:paraId="6CAD00E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□通过 □不通过 □不适用</w:t>
            </w:r>
          </w:p>
        </w:tc>
      </w:tr>
      <w:tr w14:paraId="1DC0BCE3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590943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字段完整性</w:t>
            </w:r>
          </w:p>
        </w:tc>
        <w:tc>
          <w:tcPr>
            <w:tcW w:w="5216" w:type="dxa"/>
            <w:vAlign w:val="center"/>
          </w:tcPr>
          <w:p w14:paraId="67C25F3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A:P 字段是否完整，字段名称是否与 SOP 字段字典一致。</w:t>
            </w:r>
          </w:p>
        </w:tc>
        <w:tc>
          <w:tcPr>
            <w:tcW w:w="1814" w:type="dxa"/>
            <w:vAlign w:val="center"/>
          </w:tcPr>
          <w:p w14:paraId="57C0717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□通过 □不通过 □不适用</w:t>
            </w:r>
          </w:p>
        </w:tc>
      </w:tr>
      <w:tr w14:paraId="7F8C1165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7EE86BC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平台筛选</w:t>
            </w:r>
          </w:p>
        </w:tc>
        <w:tc>
          <w:tcPr>
            <w:tcW w:w="5216" w:type="dxa"/>
            <w:vAlign w:val="center"/>
          </w:tcPr>
          <w:p w14:paraId="551DE33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制作 Amazon 分析时是否只筛选 Amazon，未混入 temu/jit。</w:t>
            </w:r>
          </w:p>
        </w:tc>
        <w:tc>
          <w:tcPr>
            <w:tcW w:w="1814" w:type="dxa"/>
            <w:vAlign w:val="center"/>
          </w:tcPr>
          <w:p w14:paraId="6E509DA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□通过 □不通过 □不适用</w:t>
            </w:r>
          </w:p>
        </w:tc>
      </w:tr>
      <w:tr w14:paraId="61871258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4C008C5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值字段汇总方式</w:t>
            </w:r>
          </w:p>
        </w:tc>
        <w:tc>
          <w:tcPr>
            <w:tcW w:w="5216" w:type="dxa"/>
            <w:vAlign w:val="center"/>
          </w:tcPr>
          <w:p w14:paraId="32A086B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计划采购量、采购总额是否均为求和项。</w:t>
            </w:r>
          </w:p>
        </w:tc>
        <w:tc>
          <w:tcPr>
            <w:tcW w:w="1814" w:type="dxa"/>
            <w:vAlign w:val="center"/>
          </w:tcPr>
          <w:p w14:paraId="0322BFD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□通过 □不通过 □不适用</w:t>
            </w:r>
          </w:p>
        </w:tc>
      </w:tr>
      <w:tr w14:paraId="23514044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3B198D5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行字段顺序</w:t>
            </w:r>
          </w:p>
        </w:tc>
        <w:tc>
          <w:tcPr>
            <w:tcW w:w="5216" w:type="dxa"/>
            <w:vAlign w:val="center"/>
          </w:tcPr>
          <w:p w14:paraId="0A0367C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透视表行字段是否依次包含平台、出货渠道、原因、推进、报关等层级。</w:t>
            </w:r>
          </w:p>
        </w:tc>
        <w:tc>
          <w:tcPr>
            <w:tcW w:w="1814" w:type="dxa"/>
            <w:vAlign w:val="center"/>
          </w:tcPr>
          <w:p w14:paraId="1808E16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□通过 □不通过 □不适用</w:t>
            </w:r>
          </w:p>
        </w:tc>
      </w:tr>
      <w:tr w14:paraId="528819DE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169FA5B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静态化</w:t>
            </w:r>
          </w:p>
        </w:tc>
        <w:tc>
          <w:tcPr>
            <w:tcW w:w="5216" w:type="dxa"/>
            <w:vAlign w:val="center"/>
          </w:tcPr>
          <w:p w14:paraId="5F78AA5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分析表是否为可检查的静态结果；如仍为透视表，是否明确保留透视依赖。</w:t>
            </w:r>
          </w:p>
        </w:tc>
        <w:tc>
          <w:tcPr>
            <w:tcW w:w="1814" w:type="dxa"/>
            <w:vAlign w:val="center"/>
          </w:tcPr>
          <w:p w14:paraId="405D1AD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□通过 □不通过 □不适用</w:t>
            </w:r>
          </w:p>
        </w:tc>
      </w:tr>
      <w:tr w14:paraId="3A53CBD4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6431CFA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占比公式</w:t>
            </w:r>
          </w:p>
        </w:tc>
        <w:tc>
          <w:tcPr>
            <w:tcW w:w="5216" w:type="dxa"/>
            <w:vAlign w:val="center"/>
          </w:tcPr>
          <w:p w14:paraId="5C7D02C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25.5 是否引用 G$31/I$31；26.5 是否引用 G$49/I$49，或引用实际总计行。</w:t>
            </w:r>
          </w:p>
        </w:tc>
        <w:tc>
          <w:tcPr>
            <w:tcW w:w="1814" w:type="dxa"/>
            <w:vAlign w:val="center"/>
          </w:tcPr>
          <w:p w14:paraId="2F0F923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□通过 □不通过 □不适用</w:t>
            </w:r>
          </w:p>
        </w:tc>
      </w:tr>
      <w:tr w14:paraId="402CFD8B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62C9A4A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占比格式</w:t>
            </w:r>
          </w:p>
        </w:tc>
        <w:tc>
          <w:tcPr>
            <w:tcW w:w="5216" w:type="dxa"/>
            <w:vAlign w:val="center"/>
          </w:tcPr>
          <w:p w14:paraId="373E70C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所有占比是否为百分比且保留两位小数。</w:t>
            </w:r>
          </w:p>
        </w:tc>
        <w:tc>
          <w:tcPr>
            <w:tcW w:w="1814" w:type="dxa"/>
            <w:vAlign w:val="center"/>
          </w:tcPr>
          <w:p w14:paraId="0A605F8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□通过 □不通过 □不适用</w:t>
            </w:r>
          </w:p>
        </w:tc>
      </w:tr>
      <w:tr w14:paraId="77C5FA5A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729A3CA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颜色规范</w:t>
            </w:r>
          </w:p>
        </w:tc>
        <w:tc>
          <w:tcPr>
            <w:tcW w:w="5216" w:type="dxa"/>
            <w:vAlign w:val="center"/>
          </w:tcPr>
          <w:p w14:paraId="0CC4332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黄色表头、绿色汇总行、橙色重点原因行、青绿色明细/报关行是否一致。</w:t>
            </w:r>
          </w:p>
        </w:tc>
        <w:tc>
          <w:tcPr>
            <w:tcW w:w="1814" w:type="dxa"/>
            <w:vAlign w:val="center"/>
          </w:tcPr>
          <w:p w14:paraId="259A6FC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□通过 □不通过 □不适用</w:t>
            </w:r>
          </w:p>
        </w:tc>
      </w:tr>
      <w:tr w14:paraId="3EA1431B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326651F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总计一致性</w:t>
            </w:r>
          </w:p>
        </w:tc>
        <w:tc>
          <w:tcPr>
            <w:tcW w:w="5216" w:type="dxa"/>
            <w:vAlign w:val="center"/>
          </w:tcPr>
          <w:p w14:paraId="0D302BA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25.5 与 26.5 数据分析总计是否与各输出表一致。</w:t>
            </w:r>
          </w:p>
        </w:tc>
        <w:tc>
          <w:tcPr>
            <w:tcW w:w="1814" w:type="dxa"/>
            <w:vAlign w:val="center"/>
          </w:tcPr>
          <w:p w14:paraId="5AD7115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□通过 □不通过 □不适用</w:t>
            </w:r>
          </w:p>
        </w:tc>
      </w:tr>
      <w:tr w14:paraId="09785596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7650373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渠道合计</w:t>
            </w:r>
          </w:p>
        </w:tc>
        <w:tc>
          <w:tcPr>
            <w:tcW w:w="5216" w:type="dxa"/>
            <w:vAlign w:val="center"/>
          </w:tcPr>
          <w:p w14:paraId="246E0AE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广州+义乌采购量/金额是否等于 Amazon 总量/总额，占比是否合计 100%。</w:t>
            </w:r>
          </w:p>
        </w:tc>
        <w:tc>
          <w:tcPr>
            <w:tcW w:w="1814" w:type="dxa"/>
            <w:vAlign w:val="center"/>
          </w:tcPr>
          <w:p w14:paraId="1686660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□通过 □不通过 □不适用</w:t>
            </w:r>
          </w:p>
        </w:tc>
      </w:tr>
      <w:tr w14:paraId="14DF95B4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678A882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三平台区分</w:t>
            </w:r>
          </w:p>
        </w:tc>
        <w:tc>
          <w:tcPr>
            <w:tcW w:w="5216" w:type="dxa"/>
            <w:vAlign w:val="center"/>
          </w:tcPr>
          <w:p w14:paraId="263F3D2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Amazon、temu、jit 是否分别取数，未将平台间数据混用。</w:t>
            </w:r>
          </w:p>
        </w:tc>
        <w:tc>
          <w:tcPr>
            <w:tcW w:w="1814" w:type="dxa"/>
            <w:vAlign w:val="center"/>
          </w:tcPr>
          <w:p w14:paraId="63334C1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□通过 □不通过 □不适用</w:t>
            </w:r>
          </w:p>
        </w:tc>
      </w:tr>
      <w:tr w14:paraId="16578357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E7D62C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旧月份残留</w:t>
            </w:r>
          </w:p>
        </w:tc>
        <w:tc>
          <w:tcPr>
            <w:tcW w:w="5216" w:type="dxa"/>
            <w:vAlign w:val="center"/>
          </w:tcPr>
          <w:p w14:paraId="326232D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复制 25.4/26.4 模板后，表头和数值是否全部改为 25.5/26.5。</w:t>
            </w:r>
          </w:p>
        </w:tc>
        <w:tc>
          <w:tcPr>
            <w:tcW w:w="1814" w:type="dxa"/>
            <w:vAlign w:val="center"/>
          </w:tcPr>
          <w:p w14:paraId="26FBE350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□通过 □不通过 □不适用</w:t>
            </w:r>
          </w:p>
        </w:tc>
      </w:tr>
      <w:tr w14:paraId="33A12208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911B9A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报关占比</w:t>
            </w:r>
          </w:p>
        </w:tc>
        <w:tc>
          <w:tcPr>
            <w:tcW w:w="5216" w:type="dxa"/>
            <w:vAlign w:val="center"/>
          </w:tcPr>
          <w:p w14:paraId="08C7D12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是否报关=是的数量/金额占比是否均不超过 100%，且与筛选求和一致。</w:t>
            </w:r>
          </w:p>
        </w:tc>
        <w:tc>
          <w:tcPr>
            <w:tcW w:w="1814" w:type="dxa"/>
            <w:vAlign w:val="center"/>
          </w:tcPr>
          <w:p w14:paraId="3711B06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□通过 □不通过 □不适用</w:t>
            </w:r>
          </w:p>
        </w:tc>
      </w:tr>
      <w:tr w14:paraId="6614EE63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72E469F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筛选清理</w:t>
            </w:r>
          </w:p>
        </w:tc>
        <w:tc>
          <w:tcPr>
            <w:tcW w:w="5216" w:type="dxa"/>
            <w:vAlign w:val="center"/>
          </w:tcPr>
          <w:p w14:paraId="015EA2E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提交前是否清除非必要筛选，防止隐藏数据导致误读。</w:t>
            </w:r>
          </w:p>
        </w:tc>
        <w:tc>
          <w:tcPr>
            <w:tcW w:w="1814" w:type="dxa"/>
            <w:vAlign w:val="center"/>
          </w:tcPr>
          <w:p w14:paraId="063B8FB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□通过 □不通过 □不适用</w:t>
            </w:r>
          </w:p>
        </w:tc>
      </w:tr>
      <w:tr w14:paraId="2014AF80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150FDBC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保存留痕</w:t>
            </w:r>
          </w:p>
        </w:tc>
        <w:tc>
          <w:tcPr>
            <w:tcW w:w="5216" w:type="dxa"/>
            <w:vAlign w:val="center"/>
          </w:tcPr>
          <w:p w14:paraId="154B2CB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最终文件是否按版本命名保存，是否保留操作副本。</w:t>
            </w:r>
          </w:p>
        </w:tc>
        <w:tc>
          <w:tcPr>
            <w:tcW w:w="1814" w:type="dxa"/>
            <w:vAlign w:val="center"/>
          </w:tcPr>
          <w:p w14:paraId="37D4D616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□通过 □不通过 □不适用</w:t>
            </w:r>
          </w:p>
        </w:tc>
      </w:tr>
    </w:tbl>
    <w:p w14:paraId="2993DD22"/>
    <w:p w14:paraId="7014E6E8">
      <w:pPr>
        <w:pStyle w:val="3"/>
      </w:pPr>
      <w:r>
        <w:rPr>
          <w:rFonts w:hint="eastAsia" w:ascii="Noto Sans CJK SC" w:hAnsi="Noto Sans CJK SC" w:eastAsia="宋体"/>
          <w:b w:val="0"/>
          <w:lang w:val="en-US" w:eastAsia="zh-CN"/>
        </w:rPr>
        <w:t>6</w:t>
      </w:r>
      <w:r>
        <w:rPr>
          <w:rFonts w:ascii="Noto Sans CJK SC" w:hAnsi="Noto Sans CJK SC" w:eastAsia="Noto Sans CJK SC"/>
          <w:b w:val="0"/>
        </w:rPr>
        <w:t>. 培训重点与常见错误</w:t>
      </w:r>
    </w:p>
    <w:tbl>
      <w:tblPr>
        <w:tblStyle w:val="33"/>
        <w:tblW w:w="0" w:type="auto"/>
        <w:jc w:val="center"/>
        <w:tblBorders>
          <w:top w:val="single" w:color="777777" w:sz="4" w:space="0"/>
          <w:left w:val="single" w:color="777777" w:sz="4" w:space="0"/>
          <w:bottom w:val="single" w:color="777777" w:sz="4" w:space="0"/>
          <w:right w:val="single" w:color="777777" w:sz="4" w:space="0"/>
          <w:insideH w:val="single" w:color="777777" w:sz="4" w:space="0"/>
          <w:insideV w:val="single" w:color="777777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061"/>
        <w:gridCol w:w="3742"/>
      </w:tblGrid>
      <w:tr w14:paraId="21B0D66C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FFD966"/>
            <w:vAlign w:val="center"/>
          </w:tcPr>
          <w:p w14:paraId="3549AE8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常见错误</w:t>
            </w:r>
          </w:p>
        </w:tc>
        <w:tc>
          <w:tcPr>
            <w:tcW w:w="3061" w:type="dxa"/>
            <w:shd w:val="clear" w:color="auto" w:fill="FFD966"/>
            <w:vAlign w:val="center"/>
          </w:tcPr>
          <w:p w14:paraId="2A5F840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表现</w:t>
            </w:r>
          </w:p>
        </w:tc>
        <w:tc>
          <w:tcPr>
            <w:tcW w:w="3742" w:type="dxa"/>
            <w:shd w:val="clear" w:color="auto" w:fill="FFD966"/>
            <w:vAlign w:val="center"/>
          </w:tcPr>
          <w:p w14:paraId="5945AE7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预防/纠正</w:t>
            </w:r>
          </w:p>
        </w:tc>
      </w:tr>
      <w:tr w14:paraId="42B41D50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0948D8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透视表范围选错</w:t>
            </w:r>
          </w:p>
        </w:tc>
        <w:tc>
          <w:tcPr>
            <w:tcW w:w="3061" w:type="dxa"/>
            <w:vAlign w:val="center"/>
          </w:tcPr>
          <w:p w14:paraId="2CC2034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只选择了局部行/列，导致总计不完整。</w:t>
            </w:r>
          </w:p>
        </w:tc>
        <w:tc>
          <w:tcPr>
            <w:tcW w:w="3742" w:type="dxa"/>
            <w:vAlign w:val="center"/>
          </w:tcPr>
          <w:p w14:paraId="2623B96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必须使用整列 A:P 或完整数据区域；制作后用总计核对。</w:t>
            </w:r>
          </w:p>
        </w:tc>
      </w:tr>
      <w:tr w14:paraId="1E775304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73D0F0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汇总方式选成计数</w:t>
            </w:r>
          </w:p>
        </w:tc>
        <w:tc>
          <w:tcPr>
            <w:tcW w:w="3061" w:type="dxa"/>
            <w:vAlign w:val="center"/>
          </w:tcPr>
          <w:p w14:paraId="0BE40BF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计划采购量/采购总额结果明显偏小或变成记录数。</w:t>
            </w:r>
          </w:p>
        </w:tc>
        <w:tc>
          <w:tcPr>
            <w:tcW w:w="3742" w:type="dxa"/>
            <w:vAlign w:val="center"/>
          </w:tcPr>
          <w:p w14:paraId="1AA3CD4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值字段设置必须为“求和项”。</w:t>
            </w:r>
          </w:p>
        </w:tc>
      </w:tr>
      <w:tr w14:paraId="22447284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8BA599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平台筛选未清除</w:t>
            </w:r>
          </w:p>
        </w:tc>
        <w:tc>
          <w:tcPr>
            <w:tcW w:w="3061" w:type="dxa"/>
            <w:vAlign w:val="center"/>
          </w:tcPr>
          <w:p w14:paraId="34202C2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从 Amazon 切到 temu/jit 或报关统计时，仍带旧筛选。</w:t>
            </w:r>
          </w:p>
        </w:tc>
        <w:tc>
          <w:tcPr>
            <w:tcW w:w="3742" w:type="dxa"/>
            <w:vAlign w:val="center"/>
          </w:tcPr>
          <w:p w14:paraId="7BC03B7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每次切换任务前检查筛选按钮和状态栏记录数。</w:t>
            </w:r>
          </w:p>
        </w:tc>
      </w:tr>
      <w:tr w14:paraId="061AC6F2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2B90C7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占比公式未锁定总计行</w:t>
            </w:r>
          </w:p>
        </w:tc>
        <w:tc>
          <w:tcPr>
            <w:tcW w:w="3061" w:type="dxa"/>
            <w:vAlign w:val="center"/>
          </w:tcPr>
          <w:p w14:paraId="4505B58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向下填充后分母随行变化，出现异常百分比。</w:t>
            </w:r>
          </w:p>
        </w:tc>
        <w:tc>
          <w:tcPr>
            <w:tcW w:w="3742" w:type="dxa"/>
            <w:vAlign w:val="center"/>
          </w:tcPr>
          <w:p w14:paraId="5DB7A32B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使用 G$总计行、I$总计行 固定总计行。</w:t>
            </w:r>
          </w:p>
        </w:tc>
      </w:tr>
      <w:tr w14:paraId="24CC9B77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15D916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复制旧月份后未改标题</w:t>
            </w:r>
          </w:p>
        </w:tc>
        <w:tc>
          <w:tcPr>
            <w:tcW w:w="3061" w:type="dxa"/>
            <w:vAlign w:val="center"/>
          </w:tcPr>
          <w:p w14:paraId="0D047B4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25.5 列仍显示 25.4，或 26.5 列仍显示 26.4。</w:t>
            </w:r>
          </w:p>
        </w:tc>
        <w:tc>
          <w:tcPr>
            <w:tcW w:w="3742" w:type="dxa"/>
            <w:vAlign w:val="center"/>
          </w:tcPr>
          <w:p w14:paraId="150F9CC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复制格式后第一步先改月份标题。</w:t>
            </w:r>
          </w:p>
        </w:tc>
      </w:tr>
      <w:tr w14:paraId="4BE9E71B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C42148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复制旧值未替换</w:t>
            </w:r>
          </w:p>
        </w:tc>
        <w:tc>
          <w:tcPr>
            <w:tcW w:w="3061" w:type="dxa"/>
            <w:vAlign w:val="center"/>
          </w:tcPr>
          <w:p w14:paraId="729DE378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新月份仍保留上一月金额或采购量。</w:t>
            </w:r>
          </w:p>
        </w:tc>
        <w:tc>
          <w:tcPr>
            <w:tcW w:w="3742" w:type="dxa"/>
            <w:vAlign w:val="center"/>
          </w:tcPr>
          <w:p w14:paraId="134FFD8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逐项用分析表/筛选求和替换，并做总计校验。</w:t>
            </w:r>
          </w:p>
        </w:tc>
      </w:tr>
      <w:tr w14:paraId="74CA0C32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2ADBB9C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报关金额占比超 100%</w:t>
            </w:r>
          </w:p>
        </w:tc>
        <w:tc>
          <w:tcPr>
            <w:tcW w:w="3061" w:type="dxa"/>
            <w:vAlign w:val="center"/>
          </w:tcPr>
          <w:p w14:paraId="3243764E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金额分子大于总金额，通常是粘贴了上一月或上一行金额。</w:t>
            </w:r>
          </w:p>
        </w:tc>
        <w:tc>
          <w:tcPr>
            <w:tcW w:w="3742" w:type="dxa"/>
            <w:vAlign w:val="center"/>
          </w:tcPr>
          <w:p w14:paraId="7E64BCC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立即回到数据分析表筛选“是否报关=是”重新求和。</w:t>
            </w:r>
          </w:p>
        </w:tc>
      </w:tr>
      <w:tr w14:paraId="03DBD8E7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FD8EAEF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把占比差异当相对增长率</w:t>
            </w:r>
          </w:p>
        </w:tc>
        <w:tc>
          <w:tcPr>
            <w:tcW w:w="3061" w:type="dxa"/>
            <w:vAlign w:val="center"/>
          </w:tcPr>
          <w:p w14:paraId="1AEE9DA7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将 74.04%-87.92% 误写成相对增长率。</w:t>
            </w:r>
          </w:p>
        </w:tc>
        <w:tc>
          <w:tcPr>
            <w:tcW w:w="3742" w:type="dxa"/>
            <w:vAlign w:val="center"/>
          </w:tcPr>
          <w:p w14:paraId="0B001149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该表录屏逻辑为百分点差异：26 年占比 - 25 年占比。</w:t>
            </w:r>
          </w:p>
        </w:tc>
      </w:tr>
    </w:tbl>
    <w:p w14:paraId="63762AB9"/>
    <w:p w14:paraId="579FE7CB"/>
    <w:sectPr>
      <w:pgSz w:w="16838" w:h="11906" w:orient="landscape"/>
      <w:pgMar w:top="680" w:right="680" w:bottom="680" w:left="6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32CEBC"/>
    <w:multiLevelType w:val="singleLevel"/>
    <w:tmpl w:val="C332CEBC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20597C"/>
    <w:rsid w:val="0CA17D9E"/>
    <w:rsid w:val="333471F2"/>
    <w:rsid w:val="6A1438ED"/>
    <w:rsid w:val="6F31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1909</Words>
  <Characters>2296</Characters>
  <Lines>0</Lines>
  <Paragraphs>0</Paragraphs>
  <TotalTime>112</TotalTime>
  <ScaleCrop>false</ScaleCrop>
  <LinksUpToDate>false</LinksUpToDate>
  <CharactersWithSpaces>2392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Dominating the night</cp:lastModifiedBy>
  <dcterms:modified xsi:type="dcterms:W3CDTF">2026-06-12T09:38:25Z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4E85AEFAA60147EDBF3A9377DBF9DF6F_13</vt:lpwstr>
  </property>
  <property fmtid="{D5CDD505-2E9C-101B-9397-08002B2CF9AE}" pid="4" name="KSOTemplateDocerSaveRecord">
    <vt:lpwstr>eyJoZGlkIjoiOTE0NDUyMzkzYTY0ZWE1NzEwNmI5Y2VlZDAzMTYxZTIiLCJ1c2VySWQiOiI0MjE1ODE5NzQifQ==</vt:lpwstr>
  </property>
</Properties>
</file>