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69512" w14:textId="77777777" w:rsidR="00276011" w:rsidRPr="004D4C47" w:rsidRDefault="00000000" w:rsidP="004D4C47">
      <w:pPr>
        <w:jc w:val="both"/>
        <w:rPr>
          <w:b/>
          <w:bCs/>
          <w:sz w:val="52"/>
          <w:szCs w:val="52"/>
        </w:rPr>
      </w:pPr>
      <w:r w:rsidRPr="004D4C47">
        <w:rPr>
          <w:b/>
          <w:bCs/>
          <w:sz w:val="52"/>
          <w:szCs w:val="52"/>
        </w:rPr>
        <w:t>Reflection Report: Manchester United Stock and Match Analysis</w:t>
      </w:r>
    </w:p>
    <w:p w14:paraId="1C3F6CD5" w14:textId="6BF50FA8" w:rsidR="009D02E2" w:rsidRPr="004D4C47" w:rsidRDefault="00000000" w:rsidP="004D4C47">
      <w:pPr>
        <w:jc w:val="both"/>
        <w:rPr>
          <w:b/>
          <w:bCs/>
          <w:sz w:val="36"/>
          <w:szCs w:val="36"/>
        </w:rPr>
      </w:pPr>
      <w:r w:rsidRPr="004D4C47">
        <w:rPr>
          <w:b/>
          <w:bCs/>
          <w:sz w:val="36"/>
          <w:szCs w:val="36"/>
        </w:rPr>
        <w:t>Analytical Problem and Intended Audience</w:t>
      </w:r>
    </w:p>
    <w:p w14:paraId="483EE066" w14:textId="77777777" w:rsidR="009D02E2" w:rsidRPr="004D4C47" w:rsidRDefault="00000000" w:rsidP="004D4C47">
      <w:pPr>
        <w:jc w:val="both"/>
        <w:rPr>
          <w:sz w:val="28"/>
          <w:szCs w:val="28"/>
        </w:rPr>
      </w:pPr>
      <w:r w:rsidRPr="004D4C47">
        <w:rPr>
          <w:sz w:val="28"/>
          <w:szCs w:val="28"/>
        </w:rPr>
        <w:t xml:space="preserve">The core analytical problem addressed in this project is the quantification of the relationship between the athletic performance of a professional sports organization and its financial valuation in the public equity market. Specifically, the project investigates whether Manchester United's (MANU) match results in the English Premier League have a statistically significant impact on its monthly stock returns. </w:t>
      </w:r>
    </w:p>
    <w:p w14:paraId="74F2C8E1" w14:textId="19FD81F5" w:rsidR="009D02E2" w:rsidRPr="004D4C47" w:rsidRDefault="00000000" w:rsidP="004D4C47">
      <w:pPr>
        <w:jc w:val="both"/>
        <w:rPr>
          <w:sz w:val="28"/>
          <w:szCs w:val="28"/>
        </w:rPr>
      </w:pPr>
      <w:r w:rsidRPr="004D4C47">
        <w:rPr>
          <w:sz w:val="28"/>
          <w:szCs w:val="28"/>
        </w:rPr>
        <w:t>The intended audience for this tool includes financial analysts specializing in the sports and entertainment sectors, institutional investors managing portfolios with sports-related assets, and the executive management of Manchester United. By providing an interactive dashboard that bridges the gap between the pitch and the stock exchange, these users can better understand the volatility and market sentiment driven by sporting outcomes.</w:t>
      </w:r>
    </w:p>
    <w:p w14:paraId="211159CC" w14:textId="77777777" w:rsidR="009D02E2" w:rsidRPr="004D4C47" w:rsidRDefault="00000000" w:rsidP="004D4C47">
      <w:pPr>
        <w:jc w:val="both"/>
        <w:rPr>
          <w:b/>
          <w:bCs/>
          <w:sz w:val="36"/>
          <w:szCs w:val="36"/>
        </w:rPr>
      </w:pPr>
      <w:r w:rsidRPr="004D4C47">
        <w:rPr>
          <w:b/>
          <w:bCs/>
          <w:sz w:val="36"/>
          <w:szCs w:val="36"/>
        </w:rPr>
        <w:t>Dataset Description and Selection</w:t>
      </w:r>
    </w:p>
    <w:p w14:paraId="1791C2F0" w14:textId="5657E55B" w:rsidR="009D02E2" w:rsidRPr="004D4C47" w:rsidRDefault="00000000" w:rsidP="004D4C47">
      <w:pPr>
        <w:jc w:val="both"/>
        <w:rPr>
          <w:rFonts w:hint="eastAsia"/>
          <w:sz w:val="28"/>
          <w:szCs w:val="28"/>
        </w:rPr>
      </w:pPr>
      <w:r w:rsidRPr="004D4C47">
        <w:rPr>
          <w:sz w:val="28"/>
          <w:szCs w:val="28"/>
        </w:rPr>
        <w:t xml:space="preserve">The project utilizes two primary datasets. The first is monthly stock price and return data for Manchester United (ticker: MANU) sourced from the Wharton Research Data Services (WRDS) and the Center for Research in Security Prices (CRSP). This dataset was selected for its high reliability and precision in tracking adjusted returns and market capitalization. The second dataset consists of match-level results from the Premier League, sourced from football-data.co.uk. </w:t>
      </w:r>
    </w:p>
    <w:p w14:paraId="0F84ED66" w14:textId="0506C4C1" w:rsidR="009D02E2" w:rsidRPr="004D4C47" w:rsidRDefault="00000000" w:rsidP="004D4C47">
      <w:pPr>
        <w:jc w:val="both"/>
        <w:rPr>
          <w:rFonts w:hint="eastAsia"/>
          <w:sz w:val="28"/>
          <w:szCs w:val="28"/>
        </w:rPr>
      </w:pPr>
      <w:r w:rsidRPr="004D4C47">
        <w:rPr>
          <w:sz w:val="28"/>
          <w:szCs w:val="28"/>
        </w:rPr>
        <w:t>These datasets were selected because they provide a comprehensive view of both the financial and sporting dimensions of the club over a multi-year period (2019-2024). The combination allows for a robust analysis of how "soft" performance metrics like win rates and goal differences translate into "hard" financial data like stock price movements.</w:t>
      </w:r>
    </w:p>
    <w:p w14:paraId="79942C28" w14:textId="77777777" w:rsidR="009D02E2" w:rsidRPr="004D4C47" w:rsidRDefault="00000000" w:rsidP="004D4C47">
      <w:pPr>
        <w:jc w:val="both"/>
        <w:rPr>
          <w:b/>
          <w:bCs/>
          <w:sz w:val="36"/>
          <w:szCs w:val="36"/>
        </w:rPr>
      </w:pPr>
      <w:r w:rsidRPr="004D4C47">
        <w:rPr>
          <w:b/>
          <w:bCs/>
          <w:sz w:val="36"/>
          <w:szCs w:val="36"/>
        </w:rPr>
        <w:t>Python Methods and Implementation</w:t>
      </w:r>
    </w:p>
    <w:p w14:paraId="446EED06" w14:textId="77777777" w:rsidR="009D02E2" w:rsidRPr="004D4C47" w:rsidRDefault="00000000" w:rsidP="004D4C47">
      <w:pPr>
        <w:jc w:val="both"/>
        <w:rPr>
          <w:sz w:val="28"/>
          <w:szCs w:val="28"/>
        </w:rPr>
      </w:pPr>
      <w:r w:rsidRPr="004D4C47">
        <w:rPr>
          <w:sz w:val="28"/>
          <w:szCs w:val="28"/>
        </w:rPr>
        <w:t>The development of this tool relied on several key Python libraries and methodologies:</w:t>
      </w:r>
    </w:p>
    <w:p w14:paraId="6E87C7A2" w14:textId="77777777" w:rsidR="009D02E2" w:rsidRPr="004D4C47" w:rsidRDefault="00000000" w:rsidP="004D4C47">
      <w:pPr>
        <w:jc w:val="both"/>
        <w:rPr>
          <w:sz w:val="28"/>
          <w:szCs w:val="28"/>
        </w:rPr>
      </w:pPr>
      <w:r w:rsidRPr="004D4C47">
        <w:rPr>
          <w:sz w:val="28"/>
          <w:szCs w:val="28"/>
        </w:rPr>
        <w:t>Data Integration and Cleaning: Using Pandas, I performed an inner join between the financial and sporting datasets on a monthly timestamp. This involved converting date formats and aggregating match-level data into monthly summaries.</w:t>
      </w:r>
    </w:p>
    <w:p w14:paraId="6A02847D" w14:textId="77777777" w:rsidR="009D02E2" w:rsidRPr="004D4C47" w:rsidRDefault="00000000" w:rsidP="004D4C47">
      <w:pPr>
        <w:jc w:val="both"/>
        <w:rPr>
          <w:sz w:val="28"/>
          <w:szCs w:val="28"/>
        </w:rPr>
      </w:pPr>
      <w:r w:rsidRPr="004D4C47">
        <w:rPr>
          <w:sz w:val="28"/>
          <w:szCs w:val="28"/>
        </w:rPr>
        <w:t>Feature Engineering: I developed custom metrics such as the Momentum Score (a weighted combination of win rate, goal difference, and recent form) and Performance Grades (A-D) based on points per match. These features provide a more nuanced view of performance than simple win/loss counts.</w:t>
      </w:r>
    </w:p>
    <w:p w14:paraId="7DA1AC2A" w14:textId="77777777" w:rsidR="009D02E2" w:rsidRPr="004D4C47" w:rsidRDefault="00000000" w:rsidP="004D4C47">
      <w:pPr>
        <w:jc w:val="both"/>
        <w:rPr>
          <w:sz w:val="28"/>
          <w:szCs w:val="28"/>
        </w:rPr>
      </w:pPr>
      <w:r w:rsidRPr="004D4C47">
        <w:rPr>
          <w:sz w:val="28"/>
          <w:szCs w:val="28"/>
        </w:rPr>
        <w:t xml:space="preserve">Statistical Analysis: I implemented SciPy and </w:t>
      </w:r>
      <w:proofErr w:type="spellStart"/>
      <w:r w:rsidRPr="004D4C47">
        <w:rPr>
          <w:sz w:val="28"/>
          <w:szCs w:val="28"/>
        </w:rPr>
        <w:t>Statsmodels</w:t>
      </w:r>
      <w:proofErr w:type="spellEnd"/>
      <w:r w:rsidRPr="004D4C47">
        <w:rPr>
          <w:sz w:val="28"/>
          <w:szCs w:val="28"/>
        </w:rPr>
        <w:t xml:space="preserve"> to conduct One-Way ANOVA, Pearson correlation tests, and OLS regression. These methods were </w:t>
      </w:r>
      <w:r w:rsidRPr="004D4C47">
        <w:rPr>
          <w:sz w:val="28"/>
          <w:szCs w:val="28"/>
        </w:rPr>
        <w:lastRenderedPageBreak/>
        <w:t>essential for determining the statistical significance of the observed relationships.</w:t>
      </w:r>
    </w:p>
    <w:p w14:paraId="1EEA512D" w14:textId="6DE26AFA" w:rsidR="009D02E2" w:rsidRPr="004D4C47" w:rsidRDefault="00000000" w:rsidP="004D4C47">
      <w:pPr>
        <w:jc w:val="both"/>
        <w:rPr>
          <w:rFonts w:hint="eastAsia"/>
          <w:sz w:val="28"/>
          <w:szCs w:val="28"/>
        </w:rPr>
      </w:pPr>
      <w:r w:rsidRPr="004D4C47">
        <w:rPr>
          <w:sz w:val="28"/>
          <w:szCs w:val="28"/>
        </w:rPr>
        <w:t>Visualization and UI: The dashboard was built using Streamlit, with Matplotlib and Seaborn for data visualization. I implemented custom CSS to create a professional Manchester United-themed interface, enhancing user engagement through brand-aligned aesthetics.</w:t>
      </w:r>
    </w:p>
    <w:p w14:paraId="1E38E857" w14:textId="77777777" w:rsidR="009D02E2" w:rsidRPr="004D4C47" w:rsidRDefault="00000000" w:rsidP="004D4C47">
      <w:pPr>
        <w:jc w:val="both"/>
        <w:rPr>
          <w:b/>
          <w:bCs/>
          <w:sz w:val="36"/>
          <w:szCs w:val="36"/>
        </w:rPr>
      </w:pPr>
      <w:r w:rsidRPr="004D4C47">
        <w:rPr>
          <w:b/>
          <w:bCs/>
          <w:sz w:val="36"/>
          <w:szCs w:val="36"/>
        </w:rPr>
        <w:t>Main Insights and Outputs</w:t>
      </w:r>
    </w:p>
    <w:p w14:paraId="2058CFA9" w14:textId="222EFB0C" w:rsidR="009D02E2" w:rsidRPr="004D4C47" w:rsidRDefault="00000000" w:rsidP="004D4C47">
      <w:pPr>
        <w:jc w:val="both"/>
        <w:rPr>
          <w:rFonts w:hint="eastAsia"/>
          <w:sz w:val="28"/>
          <w:szCs w:val="28"/>
        </w:rPr>
      </w:pPr>
      <w:r w:rsidRPr="004D4C47">
        <w:rPr>
          <w:sz w:val="28"/>
          <w:szCs w:val="28"/>
        </w:rPr>
        <w:t>The analysis produced several key insights. First, the dashboard reveals that while there is a general correlation between high win rates and positive stock returns, the relationship is often influenced by market expectations rather than just raw results. The One-Way ANOVA results provide a formal test of whether returns differ significantly across result categories, often showing that "Loss" months exhibit higher volatility.</w:t>
      </w:r>
    </w:p>
    <w:p w14:paraId="0413F5D3" w14:textId="7F61C95B" w:rsidR="009D02E2" w:rsidRPr="004D4C47" w:rsidRDefault="00000000" w:rsidP="004D4C47">
      <w:pPr>
        <w:jc w:val="both"/>
        <w:rPr>
          <w:rFonts w:hint="eastAsia"/>
          <w:sz w:val="28"/>
          <w:szCs w:val="28"/>
        </w:rPr>
      </w:pPr>
      <w:r w:rsidRPr="004D4C47">
        <w:rPr>
          <w:sz w:val="28"/>
          <w:szCs w:val="28"/>
        </w:rPr>
        <w:t>The Momentum Score proved to be a leading indicator of market sentiment, with sustained periods of high sporting performance often preceding upward trends in stock price. The interactive nature of the tool allows users to filter by season, revealing how different managerial eras or squad changes have impacted the club's financial-sporting linkage.</w:t>
      </w:r>
    </w:p>
    <w:p w14:paraId="0CCA6377" w14:textId="77777777" w:rsidR="009D02E2" w:rsidRPr="004D4C47" w:rsidRDefault="00000000" w:rsidP="004D4C47">
      <w:pPr>
        <w:jc w:val="both"/>
        <w:rPr>
          <w:b/>
          <w:bCs/>
          <w:sz w:val="36"/>
          <w:szCs w:val="36"/>
        </w:rPr>
      </w:pPr>
      <w:r w:rsidRPr="004D4C47">
        <w:rPr>
          <w:b/>
          <w:bCs/>
          <w:sz w:val="36"/>
          <w:szCs w:val="36"/>
        </w:rPr>
        <w:t>Evaluation of Limitations and Reliability</w:t>
      </w:r>
    </w:p>
    <w:p w14:paraId="52A45AF3" w14:textId="6576ABA1" w:rsidR="009D02E2" w:rsidRPr="004D4C47" w:rsidRDefault="00000000" w:rsidP="004D4C47">
      <w:pPr>
        <w:jc w:val="both"/>
        <w:rPr>
          <w:rFonts w:hint="eastAsia"/>
          <w:sz w:val="28"/>
          <w:szCs w:val="28"/>
        </w:rPr>
      </w:pPr>
      <w:r w:rsidRPr="004D4C47">
        <w:rPr>
          <w:sz w:val="28"/>
          <w:szCs w:val="28"/>
        </w:rPr>
        <w:t>Despite the insights provided, the project has several limitations. The use of monthly aggregated data may smooth over significant daily price fluctuations that occur immediately after a specific match. Reliability is also affected by external market factors, such as global economic trends or rumors of club takeovers, which are not captured in the current model.</w:t>
      </w:r>
    </w:p>
    <w:p w14:paraId="2A8BDA15" w14:textId="14A33E32" w:rsidR="009D02E2" w:rsidRPr="004D4C47" w:rsidRDefault="00000000" w:rsidP="004D4C47">
      <w:pPr>
        <w:jc w:val="both"/>
        <w:rPr>
          <w:rFonts w:hint="eastAsia"/>
          <w:sz w:val="28"/>
          <w:szCs w:val="28"/>
        </w:rPr>
      </w:pPr>
      <w:r w:rsidRPr="004D4C47">
        <w:rPr>
          <w:sz w:val="28"/>
          <w:szCs w:val="28"/>
        </w:rPr>
        <w:t>Possible improvements include integrating daily stock data for event-study analysis and incorporating social media sentiment data to capture fan and investor reactions in real-time. Additionally, adding data on player transfers and wage bills would provide a more complete picture of the club's financial health.</w:t>
      </w:r>
    </w:p>
    <w:p w14:paraId="523A2029" w14:textId="77777777" w:rsidR="009D02E2" w:rsidRPr="004D4C47" w:rsidRDefault="00000000" w:rsidP="004D4C47">
      <w:pPr>
        <w:jc w:val="both"/>
        <w:rPr>
          <w:b/>
          <w:bCs/>
          <w:sz w:val="36"/>
          <w:szCs w:val="36"/>
        </w:rPr>
      </w:pPr>
      <w:r w:rsidRPr="004D4C47">
        <w:rPr>
          <w:b/>
          <w:bCs/>
          <w:sz w:val="36"/>
          <w:szCs w:val="36"/>
        </w:rPr>
        <w:t>Personal Contribution and Learning Reflection</w:t>
      </w:r>
    </w:p>
    <w:p w14:paraId="1B096F5A" w14:textId="5595BD8F" w:rsidR="009D02E2" w:rsidRPr="004D4C47" w:rsidRDefault="00000000" w:rsidP="004D4C47">
      <w:pPr>
        <w:jc w:val="both"/>
        <w:rPr>
          <w:rFonts w:hint="eastAsia"/>
          <w:sz w:val="28"/>
          <w:szCs w:val="28"/>
        </w:rPr>
      </w:pPr>
      <w:r w:rsidRPr="004D4C47">
        <w:rPr>
          <w:sz w:val="28"/>
          <w:szCs w:val="28"/>
        </w:rPr>
        <w:t>In this project, I was responsible for the end-to-end development, from data cleaning and statistical modeling to the final UI design. My key decisions included the choice of the Momentum Score as a primary metric and the decision to implement a brand-specific theme to improve the user experience.</w:t>
      </w:r>
    </w:p>
    <w:p w14:paraId="5401941B" w14:textId="77777777" w:rsidR="009D02E2" w:rsidRPr="004D4C47" w:rsidRDefault="00000000" w:rsidP="004D4C47">
      <w:pPr>
        <w:jc w:val="both"/>
        <w:rPr>
          <w:sz w:val="28"/>
          <w:szCs w:val="28"/>
        </w:rPr>
      </w:pPr>
      <w:r w:rsidRPr="004D4C47">
        <w:rPr>
          <w:sz w:val="28"/>
          <w:szCs w:val="28"/>
        </w:rPr>
        <w:t>Through this task, I learned the complexities of merging disparate datasets and the importance of statistical rigor in data storytelling. I also gained significant experience in using Streamlit for rapid application development and learned how to leverage AI tools like Manus AI to optimize code structure and documentation. This project has deepened my understanding of how data analytics can be applied to real-world business problems in the sports industry.</w:t>
      </w:r>
    </w:p>
    <w:sectPr w:rsidR="009D02E2" w:rsidRPr="004D4C4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10165"/>
    <w:multiLevelType w:val="hybridMultilevel"/>
    <w:tmpl w:val="3F2ABB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448418C"/>
    <w:multiLevelType w:val="hybridMultilevel"/>
    <w:tmpl w:val="B25E32A4"/>
    <w:lvl w:ilvl="0" w:tplc="332434B4">
      <w:start w:val="1"/>
      <w:numFmt w:val="bullet"/>
      <w:lvlText w:val="●"/>
      <w:lvlJc w:val="left"/>
      <w:pPr>
        <w:ind w:left="720" w:hanging="360"/>
      </w:pPr>
    </w:lvl>
    <w:lvl w:ilvl="1" w:tplc="3E8ABB84">
      <w:start w:val="1"/>
      <w:numFmt w:val="bullet"/>
      <w:lvlText w:val="○"/>
      <w:lvlJc w:val="left"/>
      <w:pPr>
        <w:ind w:left="1440" w:hanging="360"/>
      </w:pPr>
    </w:lvl>
    <w:lvl w:ilvl="2" w:tplc="34086106">
      <w:start w:val="1"/>
      <w:numFmt w:val="bullet"/>
      <w:lvlText w:val="■"/>
      <w:lvlJc w:val="left"/>
      <w:pPr>
        <w:ind w:left="2160" w:hanging="360"/>
      </w:pPr>
    </w:lvl>
    <w:lvl w:ilvl="3" w:tplc="88DA861C">
      <w:start w:val="1"/>
      <w:numFmt w:val="bullet"/>
      <w:lvlText w:val="●"/>
      <w:lvlJc w:val="left"/>
      <w:pPr>
        <w:ind w:left="2880" w:hanging="360"/>
      </w:pPr>
    </w:lvl>
    <w:lvl w:ilvl="4" w:tplc="3F447378">
      <w:start w:val="1"/>
      <w:numFmt w:val="bullet"/>
      <w:lvlText w:val="○"/>
      <w:lvlJc w:val="left"/>
      <w:pPr>
        <w:ind w:left="3600" w:hanging="360"/>
      </w:pPr>
    </w:lvl>
    <w:lvl w:ilvl="5" w:tplc="45A66C58">
      <w:start w:val="1"/>
      <w:numFmt w:val="bullet"/>
      <w:lvlText w:val="■"/>
      <w:lvlJc w:val="left"/>
      <w:pPr>
        <w:ind w:left="4320" w:hanging="360"/>
      </w:pPr>
    </w:lvl>
    <w:lvl w:ilvl="6" w:tplc="0C2EA07A">
      <w:start w:val="1"/>
      <w:numFmt w:val="bullet"/>
      <w:lvlText w:val="●"/>
      <w:lvlJc w:val="left"/>
      <w:pPr>
        <w:ind w:left="5040" w:hanging="360"/>
      </w:pPr>
    </w:lvl>
    <w:lvl w:ilvl="7" w:tplc="049E973C">
      <w:start w:val="1"/>
      <w:numFmt w:val="bullet"/>
      <w:lvlText w:val="●"/>
      <w:lvlJc w:val="left"/>
      <w:pPr>
        <w:ind w:left="5760" w:hanging="360"/>
      </w:pPr>
    </w:lvl>
    <w:lvl w:ilvl="8" w:tplc="73586180">
      <w:start w:val="1"/>
      <w:numFmt w:val="bullet"/>
      <w:lvlText w:val="●"/>
      <w:lvlJc w:val="left"/>
      <w:pPr>
        <w:ind w:left="6480" w:hanging="360"/>
      </w:pPr>
    </w:lvl>
  </w:abstractNum>
  <w:abstractNum w:abstractNumId="2" w15:restartNumberingAfterBreak="0">
    <w:nsid w:val="66981AA4"/>
    <w:multiLevelType w:val="multilevel"/>
    <w:tmpl w:val="76C0097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A2D16E0"/>
    <w:multiLevelType w:val="hybridMultilevel"/>
    <w:tmpl w:val="9F0AAD9C"/>
    <w:lvl w:ilvl="0" w:tplc="A91063B4">
      <w:start w:val="1"/>
      <w:numFmt w:val="bullet"/>
      <w:lvlText w:val="•"/>
      <w:lvlJc w:val="left"/>
      <w:pPr>
        <w:ind w:left="720" w:hanging="360"/>
      </w:pPr>
    </w:lvl>
    <w:lvl w:ilvl="1" w:tplc="633C8D86">
      <w:start w:val="1"/>
      <w:numFmt w:val="bullet"/>
      <w:lvlText w:val="◦"/>
      <w:lvlJc w:val="left"/>
      <w:pPr>
        <w:ind w:left="1440" w:hanging="360"/>
      </w:pPr>
    </w:lvl>
    <w:lvl w:ilvl="2" w:tplc="B6127AFC">
      <w:start w:val="1"/>
      <w:numFmt w:val="bullet"/>
      <w:lvlText w:val="•"/>
      <w:lvlJc w:val="left"/>
      <w:pPr>
        <w:ind w:left="2160" w:hanging="360"/>
      </w:pPr>
    </w:lvl>
    <w:lvl w:ilvl="3" w:tplc="B62EA798">
      <w:start w:val="1"/>
      <w:numFmt w:val="bullet"/>
      <w:lvlText w:val="◦"/>
      <w:lvlJc w:val="left"/>
      <w:pPr>
        <w:ind w:left="2880" w:hanging="360"/>
      </w:pPr>
    </w:lvl>
    <w:lvl w:ilvl="4" w:tplc="E780A24C">
      <w:start w:val="1"/>
      <w:numFmt w:val="bullet"/>
      <w:lvlText w:val="•"/>
      <w:lvlJc w:val="left"/>
      <w:pPr>
        <w:ind w:left="3600" w:hanging="360"/>
      </w:pPr>
    </w:lvl>
    <w:lvl w:ilvl="5" w:tplc="AD82CF90">
      <w:start w:val="1"/>
      <w:numFmt w:val="bullet"/>
      <w:lvlText w:val="◦"/>
      <w:lvlJc w:val="left"/>
      <w:pPr>
        <w:ind w:left="4320" w:hanging="360"/>
      </w:pPr>
    </w:lvl>
    <w:lvl w:ilvl="6" w:tplc="41D86594">
      <w:start w:val="1"/>
      <w:numFmt w:val="bullet"/>
      <w:lvlText w:val="•"/>
      <w:lvlJc w:val="left"/>
      <w:pPr>
        <w:ind w:left="5040" w:hanging="360"/>
      </w:pPr>
    </w:lvl>
    <w:lvl w:ilvl="7" w:tplc="5DBC8374">
      <w:numFmt w:val="decimal"/>
      <w:lvlText w:val=""/>
      <w:lvlJc w:val="left"/>
    </w:lvl>
    <w:lvl w:ilvl="8" w:tplc="576AF7F4">
      <w:numFmt w:val="decimal"/>
      <w:lvlText w:val=""/>
      <w:lvlJc w:val="left"/>
    </w:lvl>
  </w:abstractNum>
  <w:num w:numId="1" w16cid:durableId="1651448054">
    <w:abstractNumId w:val="1"/>
    <w:lvlOverride w:ilvl="0">
      <w:startOverride w:val="1"/>
    </w:lvlOverride>
  </w:num>
  <w:num w:numId="2" w16cid:durableId="1576745641">
    <w:abstractNumId w:val="2"/>
    <w:lvlOverride w:ilvl="0">
      <w:startOverride w:val="1"/>
    </w:lvlOverride>
  </w:num>
  <w:num w:numId="3" w16cid:durableId="1651400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2E2"/>
    <w:rsid w:val="0019270F"/>
    <w:rsid w:val="00276011"/>
    <w:rsid w:val="004D4C47"/>
    <w:rsid w:val="009D02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51F949"/>
  <w15:docId w15:val="{B15BF58E-4467-AE4B-BB3C-1AB029D60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788</Words>
  <Characters>4494</Characters>
  <Application>Microsoft Office Word</Application>
  <DocSecurity>0</DocSecurity>
  <Lines>37</Lines>
  <Paragraphs>10</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bhc</cp:lastModifiedBy>
  <cp:revision>2</cp:revision>
  <dcterms:created xsi:type="dcterms:W3CDTF">2026-04-24T13:09:00Z</dcterms:created>
  <dcterms:modified xsi:type="dcterms:W3CDTF">2026-04-24T13:25:00Z</dcterms:modified>
</cp:coreProperties>
</file>