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文生视频平台 — 更新日志</w:t>
      </w:r>
    </w:p>
    <w:p>
      <w:pPr>
        <w:jc w:val="center"/>
      </w:pPr>
      <w:r>
        <w:rPr>
          <w:color w:val="666666"/>
          <w:sz w:val="22"/>
        </w:rPr>
        <w:t>记录周期：2026-01-08 ~ 2026-02-20  |  共 139 次提交</w:t>
      </w:r>
    </w:p>
    <w:p>
      <w:pPr>
        <w:pStyle w:val="Heading2"/>
      </w:pPr>
      <w:r>
        <w:t>2026-02-20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5a47e25</w:t>
            </w:r>
          </w:p>
        </w:tc>
        <w:tc>
          <w:tcPr>
            <w:tcW w:type="dxa" w:w="2880"/>
          </w:tcPr>
          <w:p>
            <w:r>
              <w:rPr>
                <w:b/>
                <w:color w:val="3366CC"/>
                <w:sz w:val="18"/>
              </w:rPr>
              <w:t>重构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Dashboard自动化服务从V1切换到V2多账号系统</w:t>
            </w:r>
          </w:p>
        </w:tc>
      </w:tr>
    </w:tbl>
    <w:p/>
    <w:p>
      <w:pPr>
        <w:pStyle w:val="Heading2"/>
      </w:pPr>
      <w:r>
        <w:t>2026-02-14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bb3bbb7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消除所有硬编码设置项(admin_max_fail/token_expire/code_expire/自动化间隔/站点名称/公告)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06054e7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site_name集成到浏览器标签页标题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38e98f2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后台设置项集成到业务逻辑(手机拦截/注册开关/注册赠送/邀请奖励/站点配置)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8b193b4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ConfigUpdate.value any -&gt; Any 修复Pydantic报错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a388855</w:t>
            </w:r>
          </w:p>
        </w:tc>
        <w:tc>
          <w:tcPr>
            <w:tcW w:type="dxa" w:w="2880"/>
          </w:tcPr>
          <w:p>
            <w:r>
              <w:rPr>
                <w:b/>
                <w:color w:val="3366CC"/>
                <w:sz w:val="18"/>
              </w:rPr>
              <w:t>重构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充值系统优化(余额卡片+金额选择+交易记录+充值说明+后端交易API)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f7c2cd1</w:t>
            </w:r>
          </w:p>
        </w:tc>
        <w:tc>
          <w:tcPr>
            <w:tcW w:type="dxa" w:w="2880"/>
          </w:tcPr>
          <w:p>
            <w:r>
              <w:rPr>
                <w:b/>
                <w:color w:val="3366CC"/>
                <w:sz w:val="18"/>
              </w:rPr>
              <w:t>重构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邀请系统优化(统计卡片+邀请记录列表+后端API+邀请码/链接双复制)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7a4de84</w:t>
            </w:r>
          </w:p>
        </w:tc>
        <w:tc>
          <w:tcPr>
            <w:tcW w:type="dxa" w:w="2880"/>
          </w:tcPr>
          <w:p>
            <w:r>
              <w:rPr>
                <w:b/>
                <w:color w:val="3366CC"/>
                <w:sz w:val="18"/>
              </w:rPr>
              <w:t>重构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工单系统优化(统计栏+搜索+智能排序+相对时间+快捷回复+自动刷新)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9675187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添加访问控制(拦截手机用户)+调度规则(积分优先分配3系列模型)设置项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85d580a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新增系统设置页面(站点/充值/用户/自动化/安全/存储/密码修改)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0671aa7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协议改为点击登录后弹窗点击'同意并登录',去掉提前勾选</w:t>
            </w:r>
          </w:p>
        </w:tc>
      </w:tr>
    </w:tbl>
    <w:p/>
    <w:p>
      <w:pPr>
        <w:pStyle w:val="Heading2"/>
      </w:pPr>
      <w:r>
        <w:t>2026-02-13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4b04ff3</w:t>
            </w:r>
          </w:p>
        </w:tc>
        <w:tc>
          <w:tcPr>
            <w:tcW w:type="dxa" w:w="2880"/>
          </w:tcPr>
          <w:p>
            <w:r>
              <w:rPr>
                <w:b/>
                <w:color w:val="FF8C00"/>
                <w:sz w:val="18"/>
              </w:rPr>
              <w:t>性能优化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去掉tab/协议/输入的多余等待 + verify添加截图调试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9518cc2</w:t>
            </w:r>
          </w:p>
        </w:tc>
        <w:tc>
          <w:tcPr>
            <w:tcW w:type="dxa" w:w="2880"/>
          </w:tcPr>
          <w:p>
            <w:r>
              <w:rPr>
                <w:b/>
                <w:color w:val="FF8C00"/>
                <w:sz w:val="18"/>
              </w:rPr>
              <w:t>性能优化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减少登录流程中的固定延迟(页面加载3s→2s, 截图2s→1s, 验证5s→3s)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c208eb4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登录验证改为检查登录按钮是否消失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553927a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协议勾选用wait_for等待渲染+JS兜底(send和verify都更新)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4293986</w:t>
            </w:r>
          </w:p>
        </w:tc>
        <w:tc>
          <w:tcPr>
            <w:tcW w:type="dxa" w:w="2880"/>
          </w:tcPr>
          <w:p>
            <w:r>
              <w:rPr>
                <w:b/>
                <w:color w:val="999900"/>
                <w:sz w:val="18"/>
              </w:rPr>
              <w:t>调试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协议按钮找不到时自动dump页面HTML到日志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5374978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验证码弹窗添加重新发送按钮+60秒倒计时+勾选协议修复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3ac5b39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发送验证码前先勾选用户协议(button.rounded-full:has(svg))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349eafe</w:t>
            </w:r>
          </w:p>
        </w:tc>
        <w:tc>
          <w:tcPr>
            <w:tcW w:type="dxa" w:w="2880"/>
          </w:tcPr>
          <w:p>
            <w:r>
              <w:rPr>
                <w:b/>
                <w:color w:val="999900"/>
                <w:sz w:val="18"/>
              </w:rPr>
              <w:t>调试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发送验证码前后截图保存排查问题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54fc8cb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check_login_status也按automation.py选择器重写(page.locator风格)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3333275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按automation.py已验证选择器重写登录流程(input#phone/#code/button.login-btn)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7cf1730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发送验证码选择器升级+JS兜底+调试日志(适配海螺AI改版)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fd7a6ad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严重安全BUG - 新账号无需验证码即显示登录成功(旧cookie全局匹配+选择器误判)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8f8072d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维护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清理15个无用的调试文档和测试脚本+更新gitignore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d1c6907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管理端alert()替换为toast通知+toFixed空值保护防崩溃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5a29e86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API超时/网络错误友好提示+Home页分系列价格+事件冒泡修复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4ebdb37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用户端操作优化(UX1-9) 字数计数/快捷键/余额引导/重试/轮询优化/充值改进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6712502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BUG27 前端用户名验证规则与后端统一(支持中文/最少3位)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6524bf7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BUG24-26 充值赠送逻辑统一/Home价格动态化/N+1查询优化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3065e46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修复4个关键bug - ORM detached/字段名错误/订单路由/KeyError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1b18b37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修复9个新发现的bug - 启动崩溃/订单价格/安全/性能/数据持久化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5e167a6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用JS精确定位积分数字，通过升级按钮和火焰SVG特征避免匹配错误元素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12e6f05</w:t>
            </w:r>
          </w:p>
        </w:tc>
        <w:tc>
          <w:tcPr>
            <w:tcW w:type="dxa" w:w="2880"/>
          </w:tcPr>
          <w:p>
            <w:r>
              <w:rPr>
                <w:b/>
                <w:color w:val="FF8C00"/>
                <w:sz w:val="18"/>
              </w:rPr>
              <w:t>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添加账号不再自动登录，解决卡顿问题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74a496f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修复10个审计发现的bug - 登录流程和多账号管理全面修复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9a691f4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后端API不再返回500错误，始终返回JSON响应，解决undefined问题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fe29d7c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修复undefined错误-增加API超时时间+简化登录状态验证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cd3c528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修复验证码弹窗和登录状态误报问题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d1dd8e2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修复登录状态显示错误和Cookie格式兼容问题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bb003d8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恢复简洁有效的登录状态检查逻辑，移除过度复杂的验证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0d730e2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🚨 CRITICAL FIX: 修复严重的登录验证漏洞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249c74c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完整实现多账号积分显示功能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9f2a3bc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完整实现多账号验证码登录功能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bdd0a79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修复前端API路径错误和简化多账号登录流程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14df21e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解决单账号和多账号系统冲突问题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94895d9</w:t>
            </w:r>
          </w:p>
        </w:tc>
        <w:tc>
          <w:tcPr>
            <w:tcW w:type="dxa" w:w="2880"/>
          </w:tcPr>
          <w:p>
            <w:r>
              <w:rPr>
                <w:b/>
                <w:color w:val="999900"/>
                <w:sz w:val="18"/>
              </w:rPr>
              <w:t>调试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添加多账号系统启动调试和状态检查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596a652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修复Playwright API使用错误 - Browser.new_context参数问题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ef5f5b2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修复Linux服务器多账号系统浏览器启动失败问题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52828a9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修复前端构建错误 - API导入方式问题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5b85df0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多账号管理系统默认自动启动，无需手动控制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6187b1f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修复多账号管理API 401未授权访问问题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f4af2be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智能多账号管理系统 - 一个浏览器登录多个海螺AI账号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26cdd73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修复Loguru日志格式配置错误 - 解决KeyError timestamp问题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9dd3ecf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修复Ubuntu环境变量不生效问题 - 添加load_dotenv()</w:t>
            </w:r>
          </w:p>
        </w:tc>
      </w:tr>
    </w:tbl>
    <w:p/>
    <w:p>
      <w:pPr>
        <w:pStyle w:val="Heading2"/>
      </w:pPr>
      <w:r>
        <w:t>2026-02-12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1f19608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Ubuntu服务器完整部署解决方案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802ea50</w:t>
            </w:r>
          </w:p>
        </w:tc>
        <w:tc>
          <w:tcPr>
            <w:tcW w:type="dxa" w:w="2880"/>
          </w:tcPr>
          <w:p>
            <w:r>
              <w:rPr>
                <w:b/>
                <w:color w:val="3366CC"/>
                <w:sz w:val="18"/>
              </w:rPr>
              <w:t>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.env.example 环境变量配置更新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add41ad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优化安全管理页面封禁IP显示功能</w:t>
            </w:r>
          </w:p>
        </w:tc>
      </w:tr>
    </w:tbl>
    <w:p/>
    <w:p>
      <w:pPr>
        <w:pStyle w:val="Heading2"/>
      </w:pPr>
      <w:r>
        <w:t>2026-02-11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5adb784</w:t>
            </w:r>
          </w:p>
        </w:tc>
        <w:tc>
          <w:tcPr>
            <w:tcW w:type="dxa" w:w="2880"/>
          </w:tcPr>
          <w:p>
            <w:r>
              <w:rPr>
                <w:b/>
                <w:color w:val="008080"/>
                <w:sz w:val="18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完善环境变量配置 - 生成安全密钥和配置域名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e589612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全面代码审计修复 - 安全、性能、质量优化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d0ce3d8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修复用户注册时间显示为中国时区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025ab8d</w:t>
            </w:r>
          </w:p>
        </w:tc>
        <w:tc>
          <w:tcPr>
            <w:tcW w:type="dxa" w:w="2880"/>
          </w:tcPr>
          <w:p>
            <w:r>
              <w:rPr>
                <w:b/>
                <w:color w:val="9933CC"/>
                <w:sz w:val="18"/>
              </w:rPr>
              <w:t>样式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统一首页卡片按钮样式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a2da9ae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修复管理后台价格显示不同步问题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e2ebc55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修复后台模型价格保存功能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ffaaa28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保护后台设置的模型价格不被初始化覆盖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ef9047e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添加数据库重置工具和完整修复文档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56349ce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增强模型过滤逻辑和调试信息 - 修复初始加载和系列切换问题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55ed5e3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修复模型系列过滤逻辑 - 使用正确的字段名model.id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ca6daab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修复模型价格显示和过滤功能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37fe191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放宽用户名验证规则和修复模型系列过滤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f23393b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添加/api/config/public兼容性路由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91209ec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修复QQ邮箱From头部格式错误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22446ad</w:t>
            </w:r>
          </w:p>
        </w:tc>
        <w:tc>
          <w:tcPr>
            <w:tcW w:type="dxa" w:w="2880"/>
          </w:tcPr>
          <w:p>
            <w:r>
              <w:rPr>
                <w:b/>
                <w:color w:val="999900"/>
                <w:sz w:val="18"/>
              </w:rPr>
              <w:t>调试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添加邮件发送详细调试信息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669d115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配置QQ邮箱服务和验证码API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f59d8ab</w:t>
            </w:r>
          </w:p>
        </w:tc>
        <w:tc>
          <w:tcPr>
            <w:tcW w:type="dxa" w:w="2880"/>
          </w:tcPr>
          <w:p>
            <w:r>
              <w:rPr>
                <w:b/>
                <w:color w:val="999900"/>
                <w:sz w:val="18"/>
              </w:rPr>
              <w:t>调试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添加登录调试输出来定位500错误原因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21a437d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修复登录API 500错误 - Token模型缺少is_admin字段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d15d1e3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修复API路径和配置问题导致的500错误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7539e09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统一价格管理系统并完善用户名验证</w:t>
            </w:r>
          </w:p>
        </w:tc>
      </w:tr>
    </w:tbl>
    <w:p/>
    <w:p>
      <w:pPr>
        <w:pStyle w:val="Heading2"/>
      </w:pPr>
      <w:r>
        <w:t>2026-01-20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73adda3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邮箱绑定与找回密码功能 - 注册需绑定邮箱验证，QQ SMTP发送验证码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de67466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增强风控系统 - 同IP/同设备只能注册一个账号，增强设备指纹收集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6769f87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修复邀请链接路径、验证码时序、调整并发为10无队列限制</w:t>
            </w:r>
          </w:p>
        </w:tc>
      </w:tr>
    </w:tbl>
    <w:p/>
    <w:p>
      <w:pPr>
        <w:pStyle w:val="Heading2"/>
      </w:pPr>
      <w:r>
        <w:t>2026-01-19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12d368e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修复管理员统计接口500错误及主页默认价格显示问题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fd13598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优化工单UI，新增独立邀请页面，完善全站导航与动态价格同步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2f3cd43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Fixes: Dashboard Tickets button. Feat: Admin Config &amp; Invitation Stats.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0dc2919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Overhaul: Theme consistency for Ticket System, Added Invitation Feature, Dashboard Optimization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ab75cf8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添加工单系统：用户提交工单，管理员回复/关闭</w:t>
            </w:r>
          </w:p>
        </w:tc>
      </w:tr>
    </w:tbl>
    <w:p/>
    <w:p>
      <w:pPr>
        <w:pStyle w:val="Heading2"/>
      </w:pPr>
      <w:r>
        <w:t>2026-01-18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b8b2d82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修复进度条同步问题，优化Home页UI，增加订单丢失自动重试机制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f2db46a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维护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清理临时测试文件，创建 public/images 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283c174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优化自动化日志输出格式，更简洁清晰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8c3765b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完整模型管理功能 - 数据库存储、管理API、管理后台页面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61e6c2b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模型增加 supports_last_frame 字段，前端根据模型动态显示尾帧上传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645ba35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 /api/models 500错误 - 将 null 改为 None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e31da63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添加宝塔部署脚本和更新脚本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7c63c8b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用户端添加首尾帧上传UI</w:t>
            </w:r>
          </w:p>
        </w:tc>
      </w:tr>
    </w:tbl>
    <w:p/>
    <w:p>
      <w:pPr>
        <w:pStyle w:val="Heading2"/>
      </w:pPr>
      <w:r>
        <w:t>2026-01-17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12e93e2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完整功能更新 - 自动化修复、登录合并、首尾帧上传、存储管理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00de39c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修复虚拟内存不足问题 - 智能内存优化和自动切换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e55ed15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修复Chrome浏览器路径问题 - 智能浏览器检测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8e2a0ef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修复页面验证逻辑 - 解决about:blank无限循环问题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22a0365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修复自动化worker启动问题 - 服务器启动时自动启动自动化线程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cf2382e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基于测试结果优化模型选择逻辑 - 弹框成功加载，优化选项解析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0c4a623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基于精确HTML结构重构模型选择器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631670d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完全重构模型选择功能 - 穷举式搜索策略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268c796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基于真实HTML完全重构模型选择功能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88fd93c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完全重构模型选择功能，适配最新UI结构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8f954ab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实现用户自定义模型选择功能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7ec1c53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维护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添加测试文件到gitignore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456ed82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完善模型选择功能，基于真实HTML结构实现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4efc4b8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添加模型选择功能和精确的文本输入定位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bec6c7e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实现图片转视频自动化流程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a9f6bd0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实现智能登录状态管理，避免重复登录</w:t>
            </w:r>
          </w:p>
        </w:tc>
      </w:tr>
    </w:tbl>
    <w:p/>
    <w:p>
      <w:pPr>
        <w:pStyle w:val="Heading2"/>
      </w:pPr>
      <w:r>
        <w:t>2026-01-16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fddb3d3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修正服务器地址为152.32.213.113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c3e75aa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彻底修复CORS跨域问题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5a4ff85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修复验证码API字段名错误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497f935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修复CORS跨域错误，调整中间件执行顺序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ea02c0f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添加验证码拦截和监控功能，解决本地测试验证码问题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d03c65b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增强自动化服务日志系统，提供极详细的管理员监控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33beae3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修复浏览器崩溃问题并增强自动化稳定性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b89ee34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优化主页布局和增强Linux无界面环境支持</w:t>
            </w:r>
          </w:p>
        </w:tc>
      </w:tr>
    </w:tbl>
    <w:p/>
    <w:p>
      <w:pPr>
        <w:pStyle w:val="Heading2"/>
      </w:pPr>
      <w:r>
        <w:t>2026-01-08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提交ID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acf2238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充值页面添加仅支持微信支付提示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69f10a2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添加支付确认端点 /api/pay/confirm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714fc8b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充值页面加回特效与动画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1aeacf7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确保 api/index.js 中的 confirmPayment 函数正确导出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8ab7d20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简化充值页面代码，尝试解决点击无反应和白屏问题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7500bc8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修复控制台白屏问题，修正路由配置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98a470f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将充值功能独立为单独页面，保持风格一致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f92f68f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添加动态价格配置系统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142c6bf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最低充值金额改为0.01元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f876c02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自定义充值金额，满10元送20%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f1f83b7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接入 Z-Pay 微信支付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68ec6a4</w:t>
            </w:r>
          </w:p>
        </w:tc>
        <w:tc>
          <w:tcPr>
            <w:tcW w:type="dxa" w:w="2880"/>
          </w:tcPr>
          <w:p>
            <w:r>
              <w:rPr>
                <w:b/>
                <w:color w:val="FF8C00"/>
                <w:sz w:val="18"/>
              </w:rPr>
              <w:t>性能优化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订单刷新间隔改为1.5秒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558dcf3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添加视频生成进度显示和自动刷新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60fb323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添加登录页首次加载延迟和重试逻辑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6a7684f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添加自动化服务运行日志功能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6b82327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启动时自动初始化数据库表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fd06597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添加一键更新并重启脚本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6a340f4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使用hostname判断远程访问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b4cf2dd</w:t>
            </w:r>
          </w:p>
        </w:tc>
        <w:tc>
          <w:tcPr>
            <w:tcW w:type="dxa" w:w="2880"/>
          </w:tcPr>
          <w:p>
            <w:r>
              <w:rPr>
                <w:b/>
                <w:color w:val="228B22"/>
                <w:sz w:val="18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添加一键启动脚本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6c6d692</w:t>
            </w:r>
          </w:p>
        </w:tc>
        <w:tc>
          <w:tcPr>
            <w:tcW w:type="dxa" w:w="2880"/>
          </w:tcPr>
          <w:p>
            <w:r>
              <w:rPr>
                <w:b/>
                <w:color w:val="CC3333"/>
                <w:sz w:val="18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修复生产环境API地址自动检测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c0ec126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维护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更新gitignore忽略zip文件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0aee889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维护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删除backend.zip并添加到gitignore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3535b23</w:t>
            </w:r>
          </w:p>
        </w:tc>
        <w:tc>
          <w:tcPr>
            <w:tcW w:type="dxa" w:w="2880"/>
          </w:tcPr>
          <w:p>
            <w:r>
              <w:rPr>
                <w:b/>
                <w:color w:val="666666"/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commit: AI视频生成平台</w:t>
            </w:r>
          </w:p>
        </w:tc>
      </w:tr>
    </w:tbl>
    <w:p/>
    <w:p>
      <w:pPr>
        <w:pStyle w:val="Heading2"/>
      </w:pPr>
      <w:r>
        <w:t>提交统计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次数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CC3333"/>
              </w:rPr>
              <w:t>修复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228B22"/>
              </w:rPr>
              <w:t>新功能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999900"/>
              </w:rPr>
              <w:t>调试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</w:rPr>
              <w:t>维护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</w:rPr>
              <w:t>其他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3366CC"/>
              </w:rPr>
              <w:t>重构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F8C00"/>
              </w:rPr>
              <w:t>性能优化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F8C00"/>
              </w:rPr>
              <w:t>优化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3366CC"/>
              </w:rPr>
              <w:t>更新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8080"/>
              </w:rPr>
              <w:t>配置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9933CC"/>
              </w:rPr>
              <w:t>样式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