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CC14A" w14:textId="62928903" w:rsidR="00881CF9" w:rsidRDefault="00881CF9" w:rsidP="00881CF9">
      <w:pPr>
        <w:jc w:val="center"/>
        <w:rPr>
          <w:rStyle w:val="mw-headline"/>
          <w:sz w:val="28"/>
          <w:szCs w:val="28"/>
          <w:lang w:val="en"/>
        </w:rPr>
      </w:pPr>
      <w:r w:rsidRPr="00881CF9">
        <w:rPr>
          <w:rStyle w:val="mw-headline"/>
          <w:sz w:val="28"/>
          <w:szCs w:val="28"/>
          <w:lang w:val="en"/>
        </w:rPr>
        <w:t>MC3-Project-3</w:t>
      </w:r>
    </w:p>
    <w:p w14:paraId="2A9F2988" w14:textId="7A6F2C5C" w:rsidR="00881CF9" w:rsidRPr="00881CF9" w:rsidRDefault="00881CF9" w:rsidP="00881CF9">
      <w:pPr>
        <w:jc w:val="center"/>
        <w:rPr>
          <w:rStyle w:val="mw-headline"/>
          <w:sz w:val="28"/>
          <w:szCs w:val="28"/>
          <w:lang w:val="en"/>
        </w:rPr>
      </w:pPr>
      <w:r>
        <w:rPr>
          <w:rStyle w:val="mw-headline"/>
          <w:sz w:val="24"/>
          <w:szCs w:val="24"/>
          <w:lang w:val="en"/>
        </w:rPr>
        <w:t>GT Account Name: xtao41</w:t>
      </w:r>
    </w:p>
    <w:p w14:paraId="2FF8CAE8" w14:textId="2D17A474" w:rsidR="007F4E73" w:rsidRDefault="00090F9F">
      <w:pPr>
        <w:rPr>
          <w:rStyle w:val="mw-headline"/>
          <w:lang w:val="en"/>
        </w:rPr>
      </w:pPr>
      <w:r>
        <w:rPr>
          <w:rStyle w:val="mw-headline"/>
          <w:lang w:val="en"/>
        </w:rPr>
        <w:t>Part 1: Technical Indicators</w:t>
      </w:r>
    </w:p>
    <w:p w14:paraId="27C1AE39" w14:textId="49CE064C" w:rsidR="00BB3501" w:rsidRDefault="00BB3501" w:rsidP="00BB3501">
      <w:pPr>
        <w:pStyle w:val="ListParagraph"/>
        <w:numPr>
          <w:ilvl w:val="0"/>
          <w:numId w:val="1"/>
        </w:numPr>
      </w:pPr>
      <w:r>
        <w:rPr>
          <w:rFonts w:hint="eastAsia"/>
        </w:rPr>
        <w:t>MA</w:t>
      </w:r>
      <w:r>
        <w:t>CD</w:t>
      </w:r>
    </w:p>
    <w:p w14:paraId="7FD48080" w14:textId="228B8B9B" w:rsidR="00BB3501" w:rsidRDefault="00BB3501" w:rsidP="00BB3501">
      <w:pPr>
        <w:pStyle w:val="ListParagraph"/>
      </w:pPr>
      <w:r>
        <w:t xml:space="preserve">MACD (Moving Average Convergence/Divergence Oscillator) is a momentum oscillator based on difference between </w:t>
      </w:r>
      <w:r w:rsidR="00A71979">
        <w:t>two EMAs - a longer moving average (usually 26 days) and a shorter moving average (usually 12 days)</w:t>
      </w:r>
      <w:r>
        <w:t>. EMA (Exponential Moving Average) is calculated by applying weighting multiplier to the most recent prices (depending on window size)</w:t>
      </w:r>
      <w:r w:rsidR="00A71979">
        <w:t xml:space="preserve">, which reduces the lag of moving average calculation. </w:t>
      </w:r>
    </w:p>
    <w:tbl>
      <w:tblPr>
        <w:tblStyle w:val="TableGrid"/>
        <w:tblW w:w="8725" w:type="dxa"/>
        <w:tblInd w:w="720" w:type="dxa"/>
        <w:tblLook w:val="04A0" w:firstRow="1" w:lastRow="0" w:firstColumn="1" w:lastColumn="0" w:noHBand="0" w:noVBand="1"/>
      </w:tblPr>
      <w:tblGrid>
        <w:gridCol w:w="8725"/>
      </w:tblGrid>
      <w:tr w:rsidR="00A71979" w14:paraId="73692E47" w14:textId="77777777" w:rsidTr="00AA5D2D">
        <w:tc>
          <w:tcPr>
            <w:tcW w:w="8725" w:type="dxa"/>
          </w:tcPr>
          <w:p w14:paraId="07506C67" w14:textId="1D576DAE" w:rsidR="00A71979" w:rsidRPr="00AA5D2D" w:rsidRDefault="00AA5D2D" w:rsidP="00BB3501">
            <w:pPr>
              <w:pStyle w:val="ListParagraph"/>
              <w:ind w:left="0"/>
              <w:rPr>
                <w:u w:val="single"/>
              </w:rPr>
            </w:pPr>
            <w:r w:rsidRPr="00AA5D2D">
              <w:rPr>
                <w:u w:val="single"/>
              </w:rPr>
              <w:t>STEPs of calculating EMA</w:t>
            </w:r>
            <w:r>
              <w:rPr>
                <w:u w:val="single"/>
              </w:rPr>
              <w:t xml:space="preserve"> of n day period</w:t>
            </w:r>
          </w:p>
          <w:p w14:paraId="52CD2EF1" w14:textId="0CBA79ED" w:rsidR="00AA5D2D" w:rsidRDefault="00AA5D2D" w:rsidP="00BB3501">
            <w:pPr>
              <w:pStyle w:val="ListParagraph"/>
              <w:ind w:left="0"/>
            </w:pPr>
          </w:p>
          <w:p w14:paraId="68E41EB6" w14:textId="667034DB" w:rsidR="00AA5D2D" w:rsidRDefault="00AA5D2D" w:rsidP="00AA5D2D">
            <w:pPr>
              <w:pStyle w:val="ListParagraph"/>
              <w:numPr>
                <w:ilvl w:val="0"/>
                <w:numId w:val="2"/>
              </w:numPr>
            </w:pPr>
            <w:r>
              <w:t>Calculate SMA= n day sum/n</w:t>
            </w:r>
          </w:p>
          <w:p w14:paraId="79A8A366" w14:textId="71E53059" w:rsidR="00AA5D2D" w:rsidRDefault="00AA5D2D" w:rsidP="00AA5D2D">
            <w:pPr>
              <w:pStyle w:val="ListParagraph"/>
              <w:numPr>
                <w:ilvl w:val="0"/>
                <w:numId w:val="2"/>
              </w:numPr>
            </w:pPr>
            <w:r>
              <w:t>Calculate multiplier= 2/(n+1)</w:t>
            </w:r>
          </w:p>
          <w:p w14:paraId="15B8F3AF" w14:textId="2628A633" w:rsidR="00AA5D2D" w:rsidRDefault="00AA5D2D" w:rsidP="00AA5D2D">
            <w:pPr>
              <w:pStyle w:val="ListParagraph"/>
              <w:numPr>
                <w:ilvl w:val="0"/>
                <w:numId w:val="2"/>
              </w:numPr>
            </w:pPr>
            <w:r>
              <w:t>Calculate EMA= {Closing Price – EMA (previous day)} * multiplier + EMA (previous day)</w:t>
            </w:r>
          </w:p>
        </w:tc>
      </w:tr>
    </w:tbl>
    <w:p w14:paraId="5D13638C" w14:textId="590BFC63" w:rsidR="00A71979" w:rsidRDefault="00A71979" w:rsidP="00BB3501">
      <w:pPr>
        <w:pStyle w:val="ListParagraph"/>
      </w:pPr>
    </w:p>
    <w:p w14:paraId="5C49732D" w14:textId="08CA0E7A" w:rsidR="00A71979" w:rsidRDefault="00AA5D2D" w:rsidP="00BB3501">
      <w:pPr>
        <w:pStyle w:val="ListParagraph"/>
      </w:pPr>
      <w:r>
        <w:t>MACD consists of three major elements: MACD line (difference of two EMAs), signal line (9-day EMA</w:t>
      </w:r>
      <w:r w:rsidR="00334336">
        <w:t xml:space="preserve"> of MACD line</w:t>
      </w:r>
      <w:r>
        <w:t xml:space="preserve"> to identify turns) and MACD Histograms (difference between MACD and signal line)</w:t>
      </w:r>
    </w:p>
    <w:tbl>
      <w:tblPr>
        <w:tblStyle w:val="TableGrid"/>
        <w:tblW w:w="0" w:type="auto"/>
        <w:tblInd w:w="720" w:type="dxa"/>
        <w:tblLook w:val="04A0" w:firstRow="1" w:lastRow="0" w:firstColumn="1" w:lastColumn="0" w:noHBand="0" w:noVBand="1"/>
      </w:tblPr>
      <w:tblGrid>
        <w:gridCol w:w="8630"/>
      </w:tblGrid>
      <w:tr w:rsidR="00AA5D2D" w14:paraId="002D1E0C" w14:textId="77777777" w:rsidTr="00AA5D2D">
        <w:tc>
          <w:tcPr>
            <w:tcW w:w="9350" w:type="dxa"/>
          </w:tcPr>
          <w:p w14:paraId="10EB672D" w14:textId="358C8524" w:rsidR="00AA5D2D" w:rsidRPr="00AA5D2D" w:rsidRDefault="00AA5D2D" w:rsidP="00AA5D2D">
            <w:pPr>
              <w:pStyle w:val="ListParagraph"/>
              <w:ind w:left="0"/>
              <w:rPr>
                <w:u w:val="single"/>
              </w:rPr>
            </w:pPr>
            <w:r w:rsidRPr="00AA5D2D">
              <w:rPr>
                <w:u w:val="single"/>
              </w:rPr>
              <w:t xml:space="preserve">STEPs of calculating </w:t>
            </w:r>
            <w:r>
              <w:rPr>
                <w:u w:val="single"/>
              </w:rPr>
              <w:t>MACD (12, 26, 9)</w:t>
            </w:r>
          </w:p>
          <w:p w14:paraId="31E1F6AD" w14:textId="70EC6FD3" w:rsidR="00AA5D2D" w:rsidRDefault="00AA5D2D" w:rsidP="00AA5D2D">
            <w:pPr>
              <w:pStyle w:val="ListParagraph"/>
              <w:ind w:left="0"/>
            </w:pPr>
            <w:r>
              <w:t># 12, 26, 9 are the typical settings used in MACD for fast EMA, short EMA and signal line period</w:t>
            </w:r>
          </w:p>
          <w:p w14:paraId="44C10FB5" w14:textId="385EC4B7" w:rsidR="00AA5D2D" w:rsidRDefault="00AA5D2D" w:rsidP="00AA5D2D">
            <w:pPr>
              <w:pStyle w:val="ListParagraph"/>
              <w:numPr>
                <w:ilvl w:val="0"/>
                <w:numId w:val="3"/>
              </w:numPr>
            </w:pPr>
            <w:r>
              <w:t xml:space="preserve">Calculate </w:t>
            </w:r>
            <w:r w:rsidR="00334336">
              <w:t>MACD L</w:t>
            </w:r>
            <w:r>
              <w:t>ine= EMA_Fast (12-day EMA)- EMA_Slow (</w:t>
            </w:r>
            <w:r w:rsidR="00334336">
              <w:t>26 day EMA</w:t>
            </w:r>
            <w:r>
              <w:t>)</w:t>
            </w:r>
          </w:p>
          <w:p w14:paraId="3D8469D2" w14:textId="1F36A9A1" w:rsidR="00AA5D2D" w:rsidRDefault="00AA5D2D" w:rsidP="00AA5D2D">
            <w:pPr>
              <w:pStyle w:val="ListParagraph"/>
              <w:numPr>
                <w:ilvl w:val="0"/>
                <w:numId w:val="3"/>
              </w:numPr>
            </w:pPr>
            <w:r>
              <w:t xml:space="preserve">Calculate </w:t>
            </w:r>
            <w:r w:rsidR="00334336">
              <w:t>Signal Line</w:t>
            </w:r>
            <w:r>
              <w:t xml:space="preserve">= </w:t>
            </w:r>
            <w:r w:rsidR="00334336">
              <w:t>9 -day EMA of MACD Line</w:t>
            </w:r>
          </w:p>
          <w:p w14:paraId="1BDC79AE" w14:textId="6C29400B" w:rsidR="00AA5D2D" w:rsidRDefault="00AA5D2D" w:rsidP="00AA5D2D">
            <w:pPr>
              <w:pStyle w:val="ListParagraph"/>
              <w:numPr>
                <w:ilvl w:val="0"/>
                <w:numId w:val="3"/>
              </w:numPr>
              <w:spacing w:after="160" w:line="259" w:lineRule="auto"/>
            </w:pPr>
            <w:r>
              <w:t xml:space="preserve">Calculate </w:t>
            </w:r>
            <w:r w:rsidR="00334336">
              <w:t>MACD Histogram</w:t>
            </w:r>
            <w:r>
              <w:t xml:space="preserve">= </w:t>
            </w:r>
            <w:r w:rsidR="00334336">
              <w:t xml:space="preserve">MACD Line – Signal </w:t>
            </w:r>
            <w:r w:rsidR="00334336">
              <w:rPr>
                <w:rFonts w:hint="eastAsia"/>
              </w:rPr>
              <w:t>Line</w:t>
            </w:r>
          </w:p>
          <w:p w14:paraId="19522A4A" w14:textId="77777777" w:rsidR="00AA5D2D" w:rsidRDefault="00AA5D2D" w:rsidP="00BB3501">
            <w:pPr>
              <w:pStyle w:val="ListParagraph"/>
              <w:ind w:left="0"/>
            </w:pPr>
          </w:p>
        </w:tc>
      </w:tr>
    </w:tbl>
    <w:p w14:paraId="3BDE45D8" w14:textId="0EA9410C" w:rsidR="00A71979" w:rsidRDefault="00A71979" w:rsidP="00BB3501">
      <w:pPr>
        <w:pStyle w:val="ListParagraph"/>
      </w:pPr>
      <w:r>
        <w:t>MACD provides both trend following and momentum. When the MACD trend towards Zero line</w:t>
      </w:r>
      <w:r w:rsidR="00725594">
        <w:t xml:space="preserve"> (center line)</w:t>
      </w:r>
      <w:r>
        <w:t>, the moving averages converge, while as the MACD moves away from Zero line, the moving averages diverge.</w:t>
      </w:r>
      <w:r w:rsidR="004E4B3E">
        <w:t xml:space="preserve"> Positive (negative) MACD indicates fast EMA is above (below) slow EMA. Positive/negative values increase as fast EMA diverges further from slow EMA- upside (downside) momentum is increasing.</w:t>
      </w:r>
      <w:r w:rsidR="004E4B3E">
        <w:t xml:space="preserve"> </w:t>
      </w:r>
      <w:r>
        <w:t>The trading opportunities can be implied by signal line crossovers, centerline crossovers and divergences.</w:t>
      </w:r>
    </w:p>
    <w:tbl>
      <w:tblPr>
        <w:tblStyle w:val="TableGrid"/>
        <w:tblW w:w="0" w:type="auto"/>
        <w:tblInd w:w="720" w:type="dxa"/>
        <w:tblLook w:val="04A0" w:firstRow="1" w:lastRow="0" w:firstColumn="1" w:lastColumn="0" w:noHBand="0" w:noVBand="1"/>
      </w:tblPr>
      <w:tblGrid>
        <w:gridCol w:w="8630"/>
      </w:tblGrid>
      <w:tr w:rsidR="00725594" w14:paraId="3CF0564E" w14:textId="77777777" w:rsidTr="00725594">
        <w:tc>
          <w:tcPr>
            <w:tcW w:w="9350" w:type="dxa"/>
          </w:tcPr>
          <w:p w14:paraId="5E470DD6" w14:textId="3E0AC806" w:rsidR="00725594" w:rsidRPr="00725594" w:rsidRDefault="00725594" w:rsidP="00BB3501">
            <w:pPr>
              <w:pStyle w:val="ListParagraph"/>
              <w:ind w:left="0"/>
              <w:rPr>
                <w:u w:val="single"/>
              </w:rPr>
            </w:pPr>
            <w:r>
              <w:rPr>
                <w:u w:val="single"/>
              </w:rPr>
              <w:t>Interpretation</w:t>
            </w:r>
          </w:p>
          <w:p w14:paraId="5715C5C3" w14:textId="3FB3A896" w:rsidR="00725594" w:rsidRDefault="00725594" w:rsidP="00725594">
            <w:pPr>
              <w:pStyle w:val="ListParagraph"/>
              <w:numPr>
                <w:ilvl w:val="0"/>
                <w:numId w:val="4"/>
              </w:numPr>
            </w:pPr>
            <w:r>
              <w:t>MACD Line</w:t>
            </w:r>
            <w:r w:rsidR="002329A0">
              <w:t xml:space="preserve"> crosses centerline</w:t>
            </w:r>
            <w:r>
              <w:t xml:space="preserve">:  </w:t>
            </w:r>
            <w:r w:rsidR="004E4B3E">
              <w:t>A bullish centerline crossover occurs when the MACD Line moves above the zero line to turn positive. A bearish centerline crossover occurs when the MACD moves below zero line and turn negative.</w:t>
            </w:r>
          </w:p>
          <w:p w14:paraId="5DE69A6B" w14:textId="77777777" w:rsidR="002329A0" w:rsidRDefault="002329A0" w:rsidP="002329A0">
            <w:pPr>
              <w:pStyle w:val="ListParagraph"/>
              <w:numPr>
                <w:ilvl w:val="0"/>
                <w:numId w:val="4"/>
              </w:numPr>
            </w:pPr>
            <w:r>
              <w:t xml:space="preserve">MACD Line crosses Signal line: A </w:t>
            </w:r>
            <w:r w:rsidRPr="002329A0">
              <w:t>bullish</w:t>
            </w:r>
            <w:r>
              <w:t xml:space="preserve"> crossover occurs when the MACD turns up and crosses above the signal line. A bearish crossover occurs when the MACD turns down and crosses below the signal line. </w:t>
            </w:r>
          </w:p>
          <w:p w14:paraId="72297EBF" w14:textId="253BFA16" w:rsidR="00053893" w:rsidRDefault="003F7060" w:rsidP="002329A0">
            <w:pPr>
              <w:pStyle w:val="ListParagraph"/>
              <w:numPr>
                <w:ilvl w:val="0"/>
                <w:numId w:val="4"/>
              </w:numPr>
            </w:pPr>
            <w:r>
              <w:t>Divergences: A bullish divergence forms when a security (stock or bond price) records a lower low and the MACD forms a higher low. A bearish divergence forms when a security records a higher high and the MACD line forms a lower high.</w:t>
            </w:r>
          </w:p>
        </w:tc>
      </w:tr>
    </w:tbl>
    <w:p w14:paraId="7E493143" w14:textId="1E3FC28C" w:rsidR="00725594" w:rsidRDefault="00725594" w:rsidP="00BB3501">
      <w:pPr>
        <w:pStyle w:val="ListParagraph"/>
      </w:pPr>
    </w:p>
    <w:tbl>
      <w:tblPr>
        <w:tblStyle w:val="TableGrid"/>
        <w:tblW w:w="0" w:type="auto"/>
        <w:tblInd w:w="720" w:type="dxa"/>
        <w:tblLook w:val="04A0" w:firstRow="1" w:lastRow="0" w:firstColumn="1" w:lastColumn="0" w:noHBand="0" w:noVBand="1"/>
      </w:tblPr>
      <w:tblGrid>
        <w:gridCol w:w="8630"/>
      </w:tblGrid>
      <w:tr w:rsidR="00102103" w14:paraId="255D246E" w14:textId="77777777" w:rsidTr="00102103">
        <w:tc>
          <w:tcPr>
            <w:tcW w:w="9350" w:type="dxa"/>
          </w:tcPr>
          <w:p w14:paraId="709C4398" w14:textId="77777777" w:rsidR="00102103" w:rsidRDefault="00102103" w:rsidP="00BB3501">
            <w:pPr>
              <w:pStyle w:val="ListParagraph"/>
              <w:ind w:left="0"/>
            </w:pPr>
            <w:r w:rsidRPr="00102103">
              <w:rPr>
                <w:rFonts w:hint="eastAsia"/>
                <w:u w:val="single"/>
              </w:rPr>
              <w:t>Cha</w:t>
            </w:r>
            <w:r>
              <w:rPr>
                <w:u w:val="single"/>
              </w:rPr>
              <w:t xml:space="preserve">rt: </w:t>
            </w:r>
            <w:r>
              <w:rPr>
                <w:u w:val="single"/>
              </w:rPr>
              <w:br/>
            </w:r>
            <w:r w:rsidRPr="00102103">
              <w:t>showing stock price and 12-day and 26 day EMAs on the left axis, and MACD line, Signal Line (9-day) and MACD Histogram</w:t>
            </w:r>
          </w:p>
          <w:p w14:paraId="08ABEAFE" w14:textId="77777777" w:rsidR="00102103" w:rsidRDefault="00102103" w:rsidP="00BB3501">
            <w:pPr>
              <w:pStyle w:val="ListParagraph"/>
              <w:ind w:left="0"/>
            </w:pPr>
          </w:p>
          <w:p w14:paraId="4563EBE2" w14:textId="4B411961" w:rsidR="00102103" w:rsidRPr="00102103" w:rsidRDefault="00CE612F" w:rsidP="00BB3501">
            <w:pPr>
              <w:pStyle w:val="ListParagraph"/>
              <w:ind w:left="0"/>
              <w:rPr>
                <w:u w:val="single"/>
              </w:rPr>
            </w:pPr>
            <w:r>
              <w:rPr>
                <w:noProof/>
              </w:rPr>
              <w:drawing>
                <wp:inline distT="0" distB="0" distL="0" distR="0" wp14:anchorId="613129C8" wp14:editId="6FA92E24">
                  <wp:extent cx="3848432" cy="2886325"/>
                  <wp:effectExtent l="0" t="0" r="0" b="9525"/>
                  <wp:docPr id="2" name="Picture 2" descr="C:\Users\xin_t\AppData\Local\Microsoft\Windows\INetCacheContent.Word\part1-MA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n_t\AppData\Local\Microsoft\Windows\INetCacheContent.Word\part1-MAC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8806" cy="2894106"/>
                          </a:xfrm>
                          <a:prstGeom prst="rect">
                            <a:avLst/>
                          </a:prstGeom>
                          <a:noFill/>
                          <a:ln>
                            <a:noFill/>
                          </a:ln>
                        </pic:spPr>
                      </pic:pic>
                    </a:graphicData>
                  </a:graphic>
                </wp:inline>
              </w:drawing>
            </w:r>
          </w:p>
        </w:tc>
      </w:tr>
    </w:tbl>
    <w:p w14:paraId="0F17354D" w14:textId="77777777" w:rsidR="00102103" w:rsidRDefault="00102103" w:rsidP="00BB3501">
      <w:pPr>
        <w:pStyle w:val="ListParagraph"/>
      </w:pPr>
    </w:p>
    <w:p w14:paraId="2CA48F86" w14:textId="026758D9" w:rsidR="00BB3501" w:rsidRDefault="00CE612F" w:rsidP="00BB3501">
      <w:pPr>
        <w:pStyle w:val="ListParagraph"/>
        <w:numPr>
          <w:ilvl w:val="0"/>
          <w:numId w:val="1"/>
        </w:numPr>
      </w:pPr>
      <w:r>
        <w:t>RSI</w:t>
      </w:r>
    </w:p>
    <w:p w14:paraId="51C8224C" w14:textId="07676538" w:rsidR="00CE612F" w:rsidRDefault="00CE612F" w:rsidP="00CD2FB8">
      <w:pPr>
        <w:pStyle w:val="ListParagraph"/>
      </w:pPr>
      <w:r>
        <w:t>RSI (Relative Strength Index) is a momentum indicator and measures the how fast a stock is moving in its current direction</w:t>
      </w:r>
      <w:r w:rsidR="00CD2FB8">
        <w:t>.</w:t>
      </w:r>
      <w:r w:rsidR="00CA2EF7">
        <w:t xml:space="preserve"> </w:t>
      </w:r>
      <w:r>
        <w:t xml:space="preserve">RSI is calculated from RS (relative strength), which is defined by average gain/average loss in a given lookback window. </w:t>
      </w:r>
      <w:r w:rsidR="00002469">
        <w:t xml:space="preserve">Both gain and loss are expressed as positive values. </w:t>
      </w:r>
      <w:r>
        <w:t xml:space="preserve"> </w:t>
      </w:r>
    </w:p>
    <w:tbl>
      <w:tblPr>
        <w:tblStyle w:val="TableGrid"/>
        <w:tblW w:w="0" w:type="auto"/>
        <w:tblInd w:w="720" w:type="dxa"/>
        <w:tblLook w:val="04A0" w:firstRow="1" w:lastRow="0" w:firstColumn="1" w:lastColumn="0" w:noHBand="0" w:noVBand="1"/>
      </w:tblPr>
      <w:tblGrid>
        <w:gridCol w:w="8630"/>
      </w:tblGrid>
      <w:tr w:rsidR="00985644" w14:paraId="3B3CDAFD" w14:textId="77777777" w:rsidTr="00985644">
        <w:tc>
          <w:tcPr>
            <w:tcW w:w="9350" w:type="dxa"/>
          </w:tcPr>
          <w:p w14:paraId="6B95BACB" w14:textId="72F80C7F" w:rsidR="00985644" w:rsidRDefault="00985644" w:rsidP="00985644">
            <w:pPr>
              <w:pStyle w:val="ListParagraph"/>
              <w:ind w:left="0"/>
              <w:rPr>
                <w:u w:val="single"/>
              </w:rPr>
            </w:pPr>
            <w:r w:rsidRPr="00AA5D2D">
              <w:rPr>
                <w:u w:val="single"/>
              </w:rPr>
              <w:t xml:space="preserve">STEPs of calculating </w:t>
            </w:r>
            <w:r>
              <w:rPr>
                <w:u w:val="single"/>
              </w:rPr>
              <w:t>RSI with n day lookback (default=14)</w:t>
            </w:r>
          </w:p>
          <w:p w14:paraId="0D720EC3" w14:textId="3104508F" w:rsidR="00985644" w:rsidRPr="00985644" w:rsidRDefault="00985644" w:rsidP="00985644">
            <w:pPr>
              <w:pStyle w:val="ListParagraph"/>
              <w:numPr>
                <w:ilvl w:val="0"/>
                <w:numId w:val="5"/>
              </w:numPr>
            </w:pPr>
            <w:r w:rsidRPr="00985644">
              <w:t>Average Gain = [(previous Average Gain) x (n-1) + current Gain] / n.</w:t>
            </w:r>
          </w:p>
          <w:p w14:paraId="0D93517F" w14:textId="5E530AF2" w:rsidR="00985644" w:rsidRPr="00985644" w:rsidRDefault="00985644" w:rsidP="00985644">
            <w:pPr>
              <w:pStyle w:val="ListParagraph"/>
              <w:numPr>
                <w:ilvl w:val="0"/>
                <w:numId w:val="5"/>
              </w:numPr>
            </w:pPr>
            <w:r w:rsidRPr="00985644">
              <w:t xml:space="preserve">Average Loss = [(previous Average Loss) x </w:t>
            </w:r>
            <w:r w:rsidRPr="00985644">
              <w:t>(n-1)</w:t>
            </w:r>
            <w:r w:rsidRPr="00985644">
              <w:t xml:space="preserve"> + current Loss] / </w:t>
            </w:r>
            <w:r w:rsidRPr="00985644">
              <w:t>n</w:t>
            </w:r>
            <w:r w:rsidRPr="00985644">
              <w:t>.</w:t>
            </w:r>
          </w:p>
          <w:p w14:paraId="32D7BBDC" w14:textId="0892C315" w:rsidR="00985644" w:rsidRPr="00985644" w:rsidRDefault="00985644" w:rsidP="00985644">
            <w:pPr>
              <w:pStyle w:val="ListParagraph"/>
              <w:numPr>
                <w:ilvl w:val="0"/>
                <w:numId w:val="5"/>
              </w:numPr>
            </w:pPr>
            <w:r w:rsidRPr="00985644">
              <w:t>RS = Average Gain / Average Loss</w:t>
            </w:r>
          </w:p>
          <w:p w14:paraId="5AEC6DCB" w14:textId="0991068A" w:rsidR="00985644" w:rsidRDefault="00985644" w:rsidP="00CD2FB8">
            <w:pPr>
              <w:pStyle w:val="ListParagraph"/>
              <w:numPr>
                <w:ilvl w:val="0"/>
                <w:numId w:val="5"/>
              </w:numPr>
            </w:pPr>
            <w:r w:rsidRPr="00985644">
              <w:t>RSI=100-100/(1+RS)</w:t>
            </w:r>
          </w:p>
        </w:tc>
      </w:tr>
    </w:tbl>
    <w:p w14:paraId="29D2D7B8" w14:textId="77777777" w:rsidR="00985644" w:rsidRDefault="00985644" w:rsidP="00CE612F">
      <w:pPr>
        <w:pStyle w:val="ListParagraph"/>
      </w:pPr>
    </w:p>
    <w:p w14:paraId="3EC20C25" w14:textId="7312DB8D" w:rsidR="00CE612F" w:rsidRDefault="00CD2FB8" w:rsidP="004704B1">
      <w:pPr>
        <w:pStyle w:val="ListParagraph"/>
      </w:pPr>
      <w:r>
        <w:t xml:space="preserve">RSI oscillates between 0 and 100, and is traditionally considered overbought when above 70 and oversold when below 30. </w:t>
      </w:r>
      <w:r w:rsidR="004704B1">
        <w:t>A low number reading of RSI (typical &lt;30) suggests a stock is oversold and ready to bounce.</w:t>
      </w:r>
      <w:r w:rsidR="004704B1">
        <w:t xml:space="preserve"> On the other hand a large reading (typical &gt;70) suggest an overbought.</w:t>
      </w:r>
    </w:p>
    <w:tbl>
      <w:tblPr>
        <w:tblStyle w:val="TableGrid"/>
        <w:tblW w:w="0" w:type="auto"/>
        <w:tblInd w:w="720" w:type="dxa"/>
        <w:tblLook w:val="04A0" w:firstRow="1" w:lastRow="0" w:firstColumn="1" w:lastColumn="0" w:noHBand="0" w:noVBand="1"/>
      </w:tblPr>
      <w:tblGrid>
        <w:gridCol w:w="8630"/>
      </w:tblGrid>
      <w:tr w:rsidR="004704B1" w14:paraId="694DF6C8" w14:textId="77777777" w:rsidTr="004704B1">
        <w:tc>
          <w:tcPr>
            <w:tcW w:w="9350" w:type="dxa"/>
          </w:tcPr>
          <w:p w14:paraId="330E22E6" w14:textId="0D788AEE" w:rsidR="004704B1" w:rsidRPr="004704B1" w:rsidRDefault="004704B1" w:rsidP="00CD2FB8">
            <w:pPr>
              <w:pStyle w:val="ListParagraph"/>
              <w:ind w:left="0"/>
              <w:rPr>
                <w:u w:val="single"/>
              </w:rPr>
            </w:pPr>
            <w:r w:rsidRPr="004704B1">
              <w:rPr>
                <w:u w:val="single"/>
              </w:rPr>
              <w:t>Interpretation</w:t>
            </w:r>
          </w:p>
          <w:p w14:paraId="2DE6C563" w14:textId="4D46FB90" w:rsidR="004704B1" w:rsidRDefault="004704B1" w:rsidP="004704B1">
            <w:pPr>
              <w:pStyle w:val="ListParagraph"/>
              <w:numPr>
                <w:ilvl w:val="0"/>
                <w:numId w:val="6"/>
              </w:numPr>
            </w:pPr>
            <w:r>
              <w:t>Buy signal: when RSI goes from below 30 to above 30.</w:t>
            </w:r>
            <w:r w:rsidR="00CA2EF7">
              <w:t xml:space="preserve"> (oversold and is now heading upward)</w:t>
            </w:r>
          </w:p>
          <w:p w14:paraId="1AEF3DAE" w14:textId="77777777" w:rsidR="004704B1" w:rsidRDefault="004704B1" w:rsidP="004704B1">
            <w:pPr>
              <w:pStyle w:val="ListParagraph"/>
              <w:numPr>
                <w:ilvl w:val="0"/>
                <w:numId w:val="6"/>
              </w:numPr>
            </w:pPr>
            <w:r>
              <w:t xml:space="preserve">Sell signal: </w:t>
            </w:r>
            <w:r>
              <w:t xml:space="preserve">when RSI goes from </w:t>
            </w:r>
            <w:r>
              <w:t>above 70 to blow 7</w:t>
            </w:r>
            <w:r>
              <w:t>0.</w:t>
            </w:r>
            <w:r w:rsidR="00CA2EF7">
              <w:t xml:space="preserve"> (overbought and is now selling)</w:t>
            </w:r>
          </w:p>
          <w:p w14:paraId="7D05F9D2" w14:textId="35455F09" w:rsidR="00CA2EF7" w:rsidRDefault="00CA2EF7" w:rsidP="004704B1">
            <w:pPr>
              <w:pStyle w:val="ListParagraph"/>
              <w:numPr>
                <w:ilvl w:val="0"/>
                <w:numId w:val="6"/>
              </w:numPr>
            </w:pPr>
            <w:r>
              <w:t>Divergence: A bullish divergence occurs when the underlying security makes a lower low and RSI forms a higher low. A bearish divergence forms when the security records a higher high and RIS forms a lower high.</w:t>
            </w:r>
          </w:p>
        </w:tc>
      </w:tr>
    </w:tbl>
    <w:p w14:paraId="7472D658" w14:textId="77777777" w:rsidR="004704B1" w:rsidRDefault="004704B1" w:rsidP="00CD2FB8">
      <w:pPr>
        <w:pStyle w:val="ListParagraph"/>
      </w:pPr>
    </w:p>
    <w:tbl>
      <w:tblPr>
        <w:tblStyle w:val="TableGrid"/>
        <w:tblW w:w="0" w:type="auto"/>
        <w:tblInd w:w="720" w:type="dxa"/>
        <w:tblLook w:val="04A0" w:firstRow="1" w:lastRow="0" w:firstColumn="1" w:lastColumn="0" w:noHBand="0" w:noVBand="1"/>
      </w:tblPr>
      <w:tblGrid>
        <w:gridCol w:w="8630"/>
      </w:tblGrid>
      <w:tr w:rsidR="009A64BB" w14:paraId="6090E574" w14:textId="77777777" w:rsidTr="009A64BB">
        <w:tc>
          <w:tcPr>
            <w:tcW w:w="9350" w:type="dxa"/>
          </w:tcPr>
          <w:p w14:paraId="1D985291" w14:textId="76B9ABE8" w:rsidR="009A64BB" w:rsidRDefault="009A64BB" w:rsidP="00CD2FB8">
            <w:pPr>
              <w:pStyle w:val="ListParagraph"/>
              <w:ind w:left="0"/>
            </w:pPr>
            <w:r w:rsidRPr="009A64BB">
              <w:rPr>
                <w:u w:val="single"/>
              </w:rPr>
              <w:t>Chart</w:t>
            </w:r>
            <w:r>
              <w:t>:</w:t>
            </w:r>
          </w:p>
          <w:p w14:paraId="4C04EAFA" w14:textId="693F7ED8" w:rsidR="009A64BB" w:rsidRDefault="009A64BB" w:rsidP="00CD2FB8">
            <w:pPr>
              <w:pStyle w:val="ListParagraph"/>
              <w:ind w:left="0"/>
            </w:pPr>
            <w:r>
              <w:t>Showing stock price and RSI. Oversold limit=30, and overbought limit=70.</w:t>
            </w:r>
          </w:p>
          <w:p w14:paraId="5642ED27" w14:textId="18FB288A" w:rsidR="009A64BB" w:rsidRDefault="003C73BB" w:rsidP="00CD2FB8">
            <w:pPr>
              <w:pStyle w:val="ListParagraph"/>
              <w:ind w:left="0"/>
            </w:pPr>
            <w:r>
              <w:rPr>
                <w:noProof/>
              </w:rPr>
              <w:drawing>
                <wp:inline distT="0" distB="0" distL="0" distR="0" wp14:anchorId="63600ADE" wp14:editId="6CB6978B">
                  <wp:extent cx="3705308" cy="2778981"/>
                  <wp:effectExtent l="0" t="0" r="0" b="2540"/>
                  <wp:docPr id="3" name="Picture 3" descr="C:\Users\xin_t\AppData\Local\Microsoft\Windows\INetCacheContent.Word\part1-R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in_t\AppData\Local\Microsoft\Windows\INetCacheContent.Word\part1-RS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9769" cy="2789827"/>
                          </a:xfrm>
                          <a:prstGeom prst="rect">
                            <a:avLst/>
                          </a:prstGeom>
                          <a:noFill/>
                          <a:ln>
                            <a:noFill/>
                          </a:ln>
                        </pic:spPr>
                      </pic:pic>
                    </a:graphicData>
                  </a:graphic>
                </wp:inline>
              </w:drawing>
            </w:r>
          </w:p>
        </w:tc>
      </w:tr>
    </w:tbl>
    <w:p w14:paraId="166DC3E7" w14:textId="77777777" w:rsidR="004704B1" w:rsidRDefault="004704B1" w:rsidP="00CD2FB8">
      <w:pPr>
        <w:pStyle w:val="ListParagraph"/>
      </w:pPr>
    </w:p>
    <w:p w14:paraId="3648A2C4" w14:textId="65DC7A1E" w:rsidR="00CE612F" w:rsidRDefault="009A64BB" w:rsidP="00BB3501">
      <w:pPr>
        <w:pStyle w:val="ListParagraph"/>
        <w:numPr>
          <w:ilvl w:val="0"/>
          <w:numId w:val="1"/>
        </w:numPr>
      </w:pPr>
      <w:r>
        <w:t>B</w:t>
      </w:r>
      <w:r w:rsidR="003C73BB">
        <w:t xml:space="preserve">ollinger Bands </w:t>
      </w:r>
      <w:r w:rsidR="003C73BB">
        <w:rPr>
          <w:rFonts w:hint="eastAsia"/>
        </w:rPr>
        <w:t>(</w:t>
      </w:r>
      <w:r w:rsidR="003C73BB">
        <w:t>BB</w:t>
      </w:r>
      <w:r w:rsidR="003C73BB">
        <w:rPr>
          <w:rFonts w:hint="eastAsia"/>
        </w:rPr>
        <w:t>)</w:t>
      </w:r>
    </w:p>
    <w:p w14:paraId="16178400" w14:textId="74AE2157" w:rsidR="003C73BB" w:rsidRDefault="003C73BB" w:rsidP="003C73BB">
      <w:pPr>
        <w:pStyle w:val="ListParagraph"/>
      </w:pPr>
      <w:r>
        <w:rPr>
          <w:rFonts w:hint="eastAsia"/>
        </w:rPr>
        <w:t>BB</w:t>
      </w:r>
      <w:r>
        <w:t>s volatility indicators which shows the upper and lower limits of price movement based on standard deviation of the prices.</w:t>
      </w:r>
      <w:r w:rsidR="00121D04">
        <w:t xml:space="preserve"> The outer bands are set 2 stdev above and below the middle band.</w:t>
      </w:r>
      <w:r>
        <w:t xml:space="preserve"> The calculations are as follows</w:t>
      </w:r>
    </w:p>
    <w:tbl>
      <w:tblPr>
        <w:tblStyle w:val="TableGrid"/>
        <w:tblW w:w="0" w:type="auto"/>
        <w:tblInd w:w="720" w:type="dxa"/>
        <w:tblLook w:val="04A0" w:firstRow="1" w:lastRow="0" w:firstColumn="1" w:lastColumn="0" w:noHBand="0" w:noVBand="1"/>
      </w:tblPr>
      <w:tblGrid>
        <w:gridCol w:w="8630"/>
      </w:tblGrid>
      <w:tr w:rsidR="003C73BB" w14:paraId="2A17B1F4" w14:textId="77777777" w:rsidTr="003C73BB">
        <w:tc>
          <w:tcPr>
            <w:tcW w:w="9350" w:type="dxa"/>
          </w:tcPr>
          <w:p w14:paraId="26592A52" w14:textId="6702B299" w:rsidR="003C73BB" w:rsidRDefault="003C73BB" w:rsidP="003C73BB">
            <w:pPr>
              <w:pStyle w:val="ListParagraph"/>
              <w:ind w:left="0"/>
              <w:rPr>
                <w:u w:val="single"/>
              </w:rPr>
            </w:pPr>
            <w:r w:rsidRPr="00AA5D2D">
              <w:rPr>
                <w:u w:val="single"/>
              </w:rPr>
              <w:t xml:space="preserve">STEPs of calculating </w:t>
            </w:r>
            <w:r>
              <w:rPr>
                <w:u w:val="single"/>
              </w:rPr>
              <w:t>BB</w:t>
            </w:r>
            <w:r>
              <w:rPr>
                <w:u w:val="single"/>
              </w:rPr>
              <w:t xml:space="preserve"> with n day lookback</w:t>
            </w:r>
            <w:r>
              <w:rPr>
                <w:u w:val="single"/>
              </w:rPr>
              <w:t xml:space="preserve"> </w:t>
            </w:r>
          </w:p>
          <w:p w14:paraId="6D8A7ED5" w14:textId="0E1A743C" w:rsidR="003C73BB" w:rsidRDefault="003C73BB" w:rsidP="003C73BB">
            <w:pPr>
              <w:pStyle w:val="ListParagraph"/>
              <w:numPr>
                <w:ilvl w:val="0"/>
                <w:numId w:val="8"/>
              </w:numPr>
            </w:pPr>
            <w:r>
              <w:t xml:space="preserve">Middle band=SMA (simple moving average) </w:t>
            </w:r>
            <w:r>
              <w:t>n day sum/n</w:t>
            </w:r>
          </w:p>
          <w:p w14:paraId="27E9D127" w14:textId="68592B90" w:rsidR="003C73BB" w:rsidRDefault="003C73BB" w:rsidP="003C73BB">
            <w:pPr>
              <w:pStyle w:val="ListParagraph"/>
              <w:numPr>
                <w:ilvl w:val="0"/>
                <w:numId w:val="8"/>
              </w:numPr>
            </w:pPr>
            <w:r>
              <w:t>Upper band= SMA+2*stdev</w:t>
            </w:r>
          </w:p>
          <w:p w14:paraId="6502738C" w14:textId="67F0F183" w:rsidR="003C73BB" w:rsidRDefault="003C73BB" w:rsidP="003C73BB">
            <w:pPr>
              <w:pStyle w:val="ListParagraph"/>
              <w:numPr>
                <w:ilvl w:val="0"/>
                <w:numId w:val="8"/>
              </w:numPr>
            </w:pPr>
            <w:r>
              <w:t>Lower band=SMA-2*stdev</w:t>
            </w:r>
          </w:p>
        </w:tc>
      </w:tr>
    </w:tbl>
    <w:p w14:paraId="023959C1" w14:textId="5741F93F" w:rsidR="003C73BB" w:rsidRDefault="003C73BB" w:rsidP="003C73BB">
      <w:pPr>
        <w:pStyle w:val="ListParagraph"/>
      </w:pPr>
    </w:p>
    <w:p w14:paraId="6ED419B5" w14:textId="5D947DF1" w:rsidR="00121D04" w:rsidRDefault="00121D04" w:rsidP="003C73BB">
      <w:pPr>
        <w:pStyle w:val="ListParagraph"/>
      </w:pPr>
      <w:r>
        <w:t>Since BB reflect direction of SMA and volatility, it can be used to determine if prices are relatively high or low. Technically, prices are relatively high when above the upper band and relatively low when below the lower band. However, these are not necessarily indicating a buy/sell signal.</w:t>
      </w:r>
    </w:p>
    <w:tbl>
      <w:tblPr>
        <w:tblStyle w:val="TableGrid"/>
        <w:tblW w:w="0" w:type="auto"/>
        <w:tblInd w:w="720" w:type="dxa"/>
        <w:tblLook w:val="04A0" w:firstRow="1" w:lastRow="0" w:firstColumn="1" w:lastColumn="0" w:noHBand="0" w:noVBand="1"/>
      </w:tblPr>
      <w:tblGrid>
        <w:gridCol w:w="8630"/>
      </w:tblGrid>
      <w:tr w:rsidR="00121D04" w14:paraId="4FC994B2" w14:textId="77777777" w:rsidTr="00121D04">
        <w:tc>
          <w:tcPr>
            <w:tcW w:w="9350" w:type="dxa"/>
          </w:tcPr>
          <w:p w14:paraId="2D7E8299" w14:textId="6C4E0A4D" w:rsidR="00121D04" w:rsidRDefault="00121D04" w:rsidP="003C73BB">
            <w:pPr>
              <w:pStyle w:val="ListParagraph"/>
              <w:ind w:left="0"/>
            </w:pPr>
            <w:r>
              <w:t>Interpretations</w:t>
            </w:r>
          </w:p>
          <w:p w14:paraId="55268BAF" w14:textId="77777777" w:rsidR="00121D04" w:rsidRDefault="00121D04" w:rsidP="00121D04">
            <w:pPr>
              <w:pStyle w:val="ListParagraph"/>
              <w:numPr>
                <w:ilvl w:val="0"/>
                <w:numId w:val="9"/>
              </w:numPr>
            </w:pPr>
            <w:r>
              <w:t xml:space="preserve">Price Crossovers: moving from above upper band toward middle band might indicate a Sell signal; moving from below lower band toward middle band might indicate a Buy signal. </w:t>
            </w:r>
          </w:p>
          <w:p w14:paraId="00BD2DB3" w14:textId="77777777" w:rsidR="00121D04" w:rsidRDefault="00121D04" w:rsidP="00121D04">
            <w:pPr>
              <w:pStyle w:val="ListParagraph"/>
              <w:numPr>
                <w:ilvl w:val="0"/>
                <w:numId w:val="9"/>
              </w:numPr>
            </w:pPr>
            <w:r>
              <w:t>W-Bottoms</w:t>
            </w:r>
            <w:r w:rsidR="007A30D2">
              <w:t xml:space="preserve"> (Buy signal)</w:t>
            </w:r>
            <w:r>
              <w:t>: forms in a downtrend involve two reaction lows (second low is lower than the first, but holds above the lower band)</w:t>
            </w:r>
          </w:p>
          <w:p w14:paraId="59A2A610" w14:textId="1B8F1097" w:rsidR="007A30D2" w:rsidRDefault="007A30D2" w:rsidP="00121D04">
            <w:pPr>
              <w:pStyle w:val="ListParagraph"/>
              <w:numPr>
                <w:ilvl w:val="0"/>
                <w:numId w:val="9"/>
              </w:numPr>
            </w:pPr>
            <w:r>
              <w:t>M-Tops (Sell signal): opposite to W-Bottoms</w:t>
            </w:r>
          </w:p>
        </w:tc>
      </w:tr>
    </w:tbl>
    <w:p w14:paraId="3AD2FD4D" w14:textId="177A4974" w:rsidR="007A30D2" w:rsidRDefault="007A30D2" w:rsidP="004E4F51"/>
    <w:tbl>
      <w:tblPr>
        <w:tblStyle w:val="TableGrid"/>
        <w:tblW w:w="0" w:type="auto"/>
        <w:tblInd w:w="720" w:type="dxa"/>
        <w:tblLook w:val="04A0" w:firstRow="1" w:lastRow="0" w:firstColumn="1" w:lastColumn="0" w:noHBand="0" w:noVBand="1"/>
      </w:tblPr>
      <w:tblGrid>
        <w:gridCol w:w="8630"/>
      </w:tblGrid>
      <w:tr w:rsidR="007A30D2" w14:paraId="406E05CF" w14:textId="77777777" w:rsidTr="007A30D2">
        <w:tc>
          <w:tcPr>
            <w:tcW w:w="9350" w:type="dxa"/>
          </w:tcPr>
          <w:p w14:paraId="2A64AF0C" w14:textId="117921C3" w:rsidR="007A30D2" w:rsidRDefault="007A30D2" w:rsidP="003C73BB">
            <w:pPr>
              <w:pStyle w:val="ListParagraph"/>
              <w:ind w:left="0"/>
              <w:rPr>
                <w:noProof/>
                <w:u w:val="single"/>
              </w:rPr>
            </w:pPr>
            <w:r w:rsidRPr="007A30D2">
              <w:rPr>
                <w:noProof/>
                <w:u w:val="single"/>
              </w:rPr>
              <w:t>Chart</w:t>
            </w:r>
            <w:r>
              <w:rPr>
                <w:noProof/>
                <w:u w:val="single"/>
              </w:rPr>
              <w:t>:</w:t>
            </w:r>
            <w:r w:rsidRPr="007A30D2">
              <w:rPr>
                <w:noProof/>
                <w:u w:val="single"/>
              </w:rPr>
              <w:t xml:space="preserve"> </w:t>
            </w:r>
          </w:p>
          <w:p w14:paraId="478276C8" w14:textId="6CFCF687" w:rsidR="007A30D2" w:rsidRPr="007A30D2" w:rsidRDefault="007A30D2" w:rsidP="003C73BB">
            <w:pPr>
              <w:pStyle w:val="ListParagraph"/>
              <w:ind w:left="0"/>
              <w:rPr>
                <w:noProof/>
              </w:rPr>
            </w:pPr>
            <w:r w:rsidRPr="007A30D2">
              <w:rPr>
                <w:noProof/>
              </w:rPr>
              <w:t xml:space="preserve">Showing </w:t>
            </w:r>
            <w:r>
              <w:rPr>
                <w:noProof/>
              </w:rPr>
              <w:t>stock prices and bollinger bands</w:t>
            </w:r>
          </w:p>
          <w:p w14:paraId="482EA49D" w14:textId="1E169E7C" w:rsidR="007A30D2" w:rsidRDefault="007A30D2" w:rsidP="003C73BB">
            <w:pPr>
              <w:pStyle w:val="ListParagraph"/>
              <w:ind w:left="0"/>
            </w:pPr>
            <w:r>
              <w:rPr>
                <w:noProof/>
              </w:rPr>
              <w:drawing>
                <wp:inline distT="0" distB="0" distL="0" distR="0" wp14:anchorId="1124D363" wp14:editId="455F7B17">
                  <wp:extent cx="3387256" cy="2989725"/>
                  <wp:effectExtent l="0" t="0" r="3810" b="1270"/>
                  <wp:docPr id="4" name="Picture 4" descr="C:\Users\xin_t\AppData\Local\Microsoft\Windows\INetCacheContent.Word\part1-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in_t\AppData\Local\Microsoft\Windows\INetCacheContent.Word\part1-B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2780" cy="3012254"/>
                          </a:xfrm>
                          <a:prstGeom prst="rect">
                            <a:avLst/>
                          </a:prstGeom>
                          <a:noFill/>
                          <a:ln>
                            <a:noFill/>
                          </a:ln>
                        </pic:spPr>
                      </pic:pic>
                    </a:graphicData>
                  </a:graphic>
                </wp:inline>
              </w:drawing>
            </w:r>
          </w:p>
        </w:tc>
      </w:tr>
    </w:tbl>
    <w:p w14:paraId="1903BC6E" w14:textId="5E5D922A" w:rsidR="00121D04" w:rsidRDefault="00121D04" w:rsidP="003C73BB">
      <w:pPr>
        <w:pStyle w:val="ListParagraph"/>
      </w:pPr>
    </w:p>
    <w:p w14:paraId="1C245903" w14:textId="67D2D579" w:rsidR="00C82BD7" w:rsidRDefault="00C82BD7" w:rsidP="00C82BD7">
      <w:pPr>
        <w:rPr>
          <w:rStyle w:val="mw-headline"/>
          <w:lang w:val="en"/>
        </w:rPr>
      </w:pPr>
      <w:r>
        <w:rPr>
          <w:rStyle w:val="mw-headline"/>
          <w:lang w:val="en"/>
        </w:rPr>
        <w:t>Part 2: Best Possible strategy</w:t>
      </w:r>
    </w:p>
    <w:p w14:paraId="1E547261" w14:textId="7AC019F7" w:rsidR="00C82BD7" w:rsidRDefault="00E90564" w:rsidP="00C82BD7">
      <w:pPr>
        <w:rPr>
          <w:rStyle w:val="mw-headline"/>
          <w:lang w:val="en"/>
        </w:rPr>
      </w:pPr>
      <w:r>
        <w:rPr>
          <w:rStyle w:val="mw-headline"/>
          <w:lang w:val="en"/>
        </w:rPr>
        <w:t>Since the allowable positions are 200 long, 200 short or 0 shares</w:t>
      </w:r>
      <w:r>
        <w:rPr>
          <w:rStyle w:val="mw-headline"/>
          <w:rFonts w:hint="eastAsia"/>
          <w:lang w:val="en"/>
        </w:rPr>
        <w:t xml:space="preserve">, the best possible strategy I think is that whenever next day stock price is higher than current day, we long 200 shares; </w:t>
      </w:r>
      <w:r>
        <w:rPr>
          <w:rStyle w:val="mw-headline"/>
          <w:lang w:val="en"/>
        </w:rPr>
        <w:t>whenever</w:t>
      </w:r>
      <w:r>
        <w:rPr>
          <w:rStyle w:val="mw-headline"/>
          <w:rFonts w:hint="eastAsia"/>
          <w:lang w:val="en"/>
        </w:rPr>
        <w:t xml:space="preserve"> next day </w:t>
      </w:r>
      <w:r>
        <w:rPr>
          <w:rStyle w:val="mw-headline"/>
          <w:lang w:val="en"/>
        </w:rPr>
        <w:t xml:space="preserve">price is lower than current day, we short 200 shares; If stays the same, then hold 0 shares. Daily returns would be always &gt;=0 and is 200* price change. </w:t>
      </w:r>
      <w:r w:rsidR="00F5557B">
        <w:rPr>
          <w:rStyle w:val="mw-headline"/>
          <w:lang w:val="en"/>
        </w:rPr>
        <w:t xml:space="preserve">Figure below shows the </w:t>
      </w:r>
      <w:r w:rsidR="00F5557B" w:rsidRPr="00F5557B">
        <w:rPr>
          <w:rStyle w:val="mw-headline"/>
          <w:lang w:val="en"/>
        </w:rPr>
        <w:t>Benchmark vs. Best possible portfolio</w:t>
      </w:r>
      <w:r w:rsidR="00F5557B">
        <w:rPr>
          <w:rStyle w:val="mw-headline"/>
          <w:lang w:val="en"/>
        </w:rPr>
        <w:t>.</w:t>
      </w:r>
    </w:p>
    <w:p w14:paraId="36B11749" w14:textId="77777777" w:rsidR="00F5557B" w:rsidRDefault="00F5557B" w:rsidP="00C82BD7">
      <w:pPr>
        <w:rPr>
          <w:rStyle w:val="mw-headline"/>
          <w:lang w:val="en"/>
        </w:rPr>
      </w:pPr>
    </w:p>
    <w:p w14:paraId="46BD426E" w14:textId="686C34DD" w:rsidR="00C82BD7" w:rsidRDefault="00F5557B" w:rsidP="003C73BB">
      <w:pPr>
        <w:pStyle w:val="ListParagraph"/>
      </w:pPr>
      <w:r>
        <w:rPr>
          <w:noProof/>
        </w:rPr>
        <w:drawing>
          <wp:inline distT="0" distB="0" distL="0" distR="0" wp14:anchorId="4367BDCE" wp14:editId="7147BEB6">
            <wp:extent cx="4079019" cy="3059264"/>
            <wp:effectExtent l="0" t="0" r="0" b="8255"/>
            <wp:docPr id="5" name="Picture 5" descr="C:\Users\xin_t\AppData\Local\Microsoft\Windows\INetCacheContent.Word\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in_t\AppData\Local\Microsoft\Windows\INetCacheContent.Word\par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749" cy="3062812"/>
                    </a:xfrm>
                    <a:prstGeom prst="rect">
                      <a:avLst/>
                    </a:prstGeom>
                    <a:noFill/>
                    <a:ln>
                      <a:noFill/>
                    </a:ln>
                  </pic:spPr>
                </pic:pic>
              </a:graphicData>
            </a:graphic>
          </wp:inline>
        </w:drawing>
      </w:r>
    </w:p>
    <w:p w14:paraId="1A350018" w14:textId="65FBA5E7" w:rsidR="00F5557B" w:rsidRDefault="00F5557B" w:rsidP="00F5557B">
      <w:r>
        <w:t>The statistics are calculated the results are as below.</w:t>
      </w:r>
    </w:p>
    <w:tbl>
      <w:tblPr>
        <w:tblStyle w:val="TableGrid"/>
        <w:tblW w:w="0" w:type="auto"/>
        <w:tblLook w:val="04A0" w:firstRow="1" w:lastRow="0" w:firstColumn="1" w:lastColumn="0" w:noHBand="0" w:noVBand="1"/>
      </w:tblPr>
      <w:tblGrid>
        <w:gridCol w:w="2337"/>
        <w:gridCol w:w="2337"/>
        <w:gridCol w:w="2338"/>
        <w:gridCol w:w="2338"/>
      </w:tblGrid>
      <w:tr w:rsidR="00F5557B" w14:paraId="2541A5F3" w14:textId="77777777" w:rsidTr="00F5557B">
        <w:tc>
          <w:tcPr>
            <w:tcW w:w="2337" w:type="dxa"/>
          </w:tcPr>
          <w:p w14:paraId="233B22DA" w14:textId="51874124" w:rsidR="00F5557B" w:rsidRDefault="00F5557B" w:rsidP="00F5557B"/>
        </w:tc>
        <w:tc>
          <w:tcPr>
            <w:tcW w:w="2337" w:type="dxa"/>
          </w:tcPr>
          <w:p w14:paraId="2EB4B84C" w14:textId="2E630BD9" w:rsidR="00F5557B" w:rsidRDefault="00F5557B" w:rsidP="00F5557B">
            <w:r>
              <w:rPr>
                <w:lang w:val="en"/>
              </w:rPr>
              <w:t>Cumulative return</w:t>
            </w:r>
          </w:p>
        </w:tc>
        <w:tc>
          <w:tcPr>
            <w:tcW w:w="2338" w:type="dxa"/>
          </w:tcPr>
          <w:p w14:paraId="660F10CD" w14:textId="729C35E0" w:rsidR="00F5557B" w:rsidRDefault="00F5557B" w:rsidP="00F5557B">
            <w:r>
              <w:rPr>
                <w:lang w:val="en"/>
              </w:rPr>
              <w:t>Stdev of daily returns</w:t>
            </w:r>
          </w:p>
        </w:tc>
        <w:tc>
          <w:tcPr>
            <w:tcW w:w="2338" w:type="dxa"/>
          </w:tcPr>
          <w:p w14:paraId="6B047677" w14:textId="208E01E6" w:rsidR="00F5557B" w:rsidRDefault="00F5557B" w:rsidP="00F5557B">
            <w:r>
              <w:rPr>
                <w:lang w:val="en"/>
              </w:rPr>
              <w:t>Mean of daily returns</w:t>
            </w:r>
          </w:p>
        </w:tc>
      </w:tr>
      <w:tr w:rsidR="00F5557B" w14:paraId="5E2062F9" w14:textId="77777777" w:rsidTr="00F5557B">
        <w:tc>
          <w:tcPr>
            <w:tcW w:w="2337" w:type="dxa"/>
          </w:tcPr>
          <w:p w14:paraId="62881259" w14:textId="2CA77F92" w:rsidR="00F5557B" w:rsidRDefault="00F5557B" w:rsidP="00F5557B">
            <w:r w:rsidRPr="00F5557B">
              <w:rPr>
                <w:rStyle w:val="mw-headline"/>
                <w:lang w:val="en"/>
              </w:rPr>
              <w:t>Benchmark</w:t>
            </w:r>
          </w:p>
        </w:tc>
        <w:tc>
          <w:tcPr>
            <w:tcW w:w="2337" w:type="dxa"/>
          </w:tcPr>
          <w:p w14:paraId="1934CD95" w14:textId="0EF17969" w:rsidR="00F5557B" w:rsidRDefault="00F5557B" w:rsidP="00F5557B">
            <w:r>
              <w:t>0.03164</w:t>
            </w:r>
          </w:p>
        </w:tc>
        <w:tc>
          <w:tcPr>
            <w:tcW w:w="2338" w:type="dxa"/>
          </w:tcPr>
          <w:p w14:paraId="19BF7A2A" w14:textId="45A252CD" w:rsidR="00F5557B" w:rsidRDefault="00F5557B" w:rsidP="00F5557B">
            <w:r w:rsidRPr="00F5557B">
              <w:t>0.0087</w:t>
            </w:r>
          </w:p>
        </w:tc>
        <w:tc>
          <w:tcPr>
            <w:tcW w:w="2338" w:type="dxa"/>
          </w:tcPr>
          <w:p w14:paraId="61BE571A" w14:textId="4E2D7E95" w:rsidR="00F5557B" w:rsidRDefault="00F5557B" w:rsidP="00F5557B">
            <w:r w:rsidRPr="00F5557B">
              <w:t>0.0001</w:t>
            </w:r>
          </w:p>
        </w:tc>
      </w:tr>
      <w:tr w:rsidR="00F5557B" w14:paraId="789177BB" w14:textId="77777777" w:rsidTr="00F5557B">
        <w:tc>
          <w:tcPr>
            <w:tcW w:w="2337" w:type="dxa"/>
          </w:tcPr>
          <w:p w14:paraId="1B81E531" w14:textId="08CEAF90" w:rsidR="00F5557B" w:rsidRDefault="00F5557B" w:rsidP="00F5557B">
            <w:r w:rsidRPr="00F5557B">
              <w:rPr>
                <w:rStyle w:val="mw-headline"/>
                <w:lang w:val="en"/>
              </w:rPr>
              <w:t>Best possible portfolio</w:t>
            </w:r>
          </w:p>
        </w:tc>
        <w:tc>
          <w:tcPr>
            <w:tcW w:w="2337" w:type="dxa"/>
          </w:tcPr>
          <w:p w14:paraId="61425081" w14:textId="56081ECB" w:rsidR="00F5557B" w:rsidRDefault="00F5557B" w:rsidP="00F5557B">
            <w:r>
              <w:t>2.94948</w:t>
            </w:r>
          </w:p>
        </w:tc>
        <w:tc>
          <w:tcPr>
            <w:tcW w:w="2338" w:type="dxa"/>
          </w:tcPr>
          <w:p w14:paraId="48175E8C" w14:textId="69E5CE7D" w:rsidR="00F5557B" w:rsidRDefault="00F5557B" w:rsidP="00F5557B">
            <w:r w:rsidRPr="00F5557B">
              <w:t>0.0032</w:t>
            </w:r>
          </w:p>
        </w:tc>
        <w:tc>
          <w:tcPr>
            <w:tcW w:w="2338" w:type="dxa"/>
          </w:tcPr>
          <w:p w14:paraId="4392FA19" w14:textId="2836BBD3" w:rsidR="00F5557B" w:rsidRDefault="00F5557B" w:rsidP="00F5557B">
            <w:r w:rsidRPr="00F5557B">
              <w:t>0.00273</w:t>
            </w:r>
          </w:p>
        </w:tc>
      </w:tr>
    </w:tbl>
    <w:p w14:paraId="02187C3E" w14:textId="57E839F8" w:rsidR="00F5557B" w:rsidRDefault="00F5557B" w:rsidP="00F5557B"/>
    <w:p w14:paraId="757B0428" w14:textId="3802F8A7" w:rsidR="001740D7" w:rsidRDefault="001740D7" w:rsidP="001740D7">
      <w:pPr>
        <w:rPr>
          <w:rStyle w:val="mw-headline"/>
          <w:lang w:val="en"/>
        </w:rPr>
      </w:pPr>
      <w:r>
        <w:rPr>
          <w:rStyle w:val="mw-headline"/>
          <w:lang w:val="en"/>
        </w:rPr>
        <w:t>Part 3: Manual Rule-Based Trader</w:t>
      </w:r>
    </w:p>
    <w:p w14:paraId="6509E4A6" w14:textId="67FF5A3C" w:rsidR="001740D7" w:rsidRPr="001740D7" w:rsidRDefault="001740D7" w:rsidP="001740D7">
      <w:pPr>
        <w:rPr>
          <w:rStyle w:val="mw-headline"/>
          <w:u w:val="single"/>
          <w:lang w:val="en"/>
        </w:rPr>
      </w:pPr>
      <w:r w:rsidRPr="001740D7">
        <w:rPr>
          <w:rStyle w:val="mw-headline"/>
          <w:u w:val="single"/>
          <w:lang w:val="en"/>
        </w:rPr>
        <w:t>Trading Rules</w:t>
      </w:r>
    </w:p>
    <w:p w14:paraId="362259A8" w14:textId="3EE568A1" w:rsidR="001740D7" w:rsidRDefault="001740D7" w:rsidP="001740D7">
      <w:pPr>
        <w:pStyle w:val="ListParagraph"/>
        <w:numPr>
          <w:ilvl w:val="0"/>
          <w:numId w:val="10"/>
        </w:numPr>
      </w:pPr>
      <w:r>
        <w:t xml:space="preserve">Short: </w:t>
      </w:r>
    </w:p>
    <w:p w14:paraId="4D42F0EA" w14:textId="6C335626" w:rsidR="001740D7" w:rsidRDefault="001740D7" w:rsidP="001740D7">
      <w:pPr>
        <w:pStyle w:val="ListParagraph"/>
        <w:numPr>
          <w:ilvl w:val="0"/>
          <w:numId w:val="11"/>
        </w:numPr>
      </w:pPr>
      <w:r>
        <w:t xml:space="preserve">whenever there is a short signal, short the max possible amount, i.e. 200 </w:t>
      </w:r>
      <w:r w:rsidR="002C608F">
        <w:t>+</w:t>
      </w:r>
      <w:r>
        <w:t xml:space="preserve"> current holdings (can be positive (in long position) or negative (in short position)), with the restriction that there must not exist trading within past 21 trading days, and there is still room for increase of holdings.</w:t>
      </w:r>
    </w:p>
    <w:p w14:paraId="378B9F02" w14:textId="3AF38F8B" w:rsidR="001740D7" w:rsidRDefault="001740D7" w:rsidP="001740D7">
      <w:pPr>
        <w:pStyle w:val="ListParagraph"/>
        <w:numPr>
          <w:ilvl w:val="0"/>
          <w:numId w:val="11"/>
        </w:numPr>
      </w:pPr>
      <w:r>
        <w:t xml:space="preserve">Short signals: i) </w:t>
      </w:r>
      <w:r>
        <w:t xml:space="preserve">when the MACD </w:t>
      </w:r>
      <w:r>
        <w:t xml:space="preserve">line </w:t>
      </w:r>
      <w:r>
        <w:t>moves below zero line and turn negative</w:t>
      </w:r>
      <w:r>
        <w:t xml:space="preserve"> OR</w:t>
      </w:r>
      <w:r w:rsidR="002C608F">
        <w:t xml:space="preserve"> ii) </w:t>
      </w:r>
      <w:r w:rsidR="002C608F">
        <w:t xml:space="preserve">the MACD turns </w:t>
      </w:r>
      <w:r w:rsidR="002C608F">
        <w:t>down</w:t>
      </w:r>
      <w:r w:rsidR="002C608F">
        <w:t xml:space="preserve"> and crosses </w:t>
      </w:r>
      <w:r w:rsidR="002C608F">
        <w:t>below</w:t>
      </w:r>
      <w:r w:rsidR="002C608F">
        <w:t xml:space="preserve"> the signal line</w:t>
      </w:r>
      <w:r w:rsidR="002C608F">
        <w:t xml:space="preserve"> </w:t>
      </w:r>
      <w:r w:rsidR="0015328B">
        <w:t xml:space="preserve">OR </w:t>
      </w:r>
      <w:r w:rsidR="0015328B">
        <w:rPr>
          <w:rFonts w:hint="eastAsia"/>
        </w:rPr>
        <w:t>i</w:t>
      </w:r>
      <w:r w:rsidR="0015328B">
        <w:t xml:space="preserve">ii) stock prices moves from above upper band toward middle band </w:t>
      </w:r>
      <w:r w:rsidR="0015328B">
        <w:t xml:space="preserve">AND </w:t>
      </w:r>
      <w:r w:rsidR="0015328B">
        <w:t>iv</w:t>
      </w:r>
      <w:r w:rsidR="0015328B">
        <w:t>) RSI above 70</w:t>
      </w:r>
    </w:p>
    <w:p w14:paraId="0FA43317" w14:textId="77777777" w:rsidR="001740D7" w:rsidRDefault="001740D7" w:rsidP="001740D7">
      <w:pPr>
        <w:pStyle w:val="ListParagraph"/>
        <w:ind w:left="1080"/>
      </w:pPr>
    </w:p>
    <w:p w14:paraId="5E3F2653" w14:textId="339A4154" w:rsidR="001740D7" w:rsidRDefault="001740D7" w:rsidP="001740D7">
      <w:pPr>
        <w:pStyle w:val="ListParagraph"/>
        <w:numPr>
          <w:ilvl w:val="0"/>
          <w:numId w:val="10"/>
        </w:numPr>
      </w:pPr>
      <w:r>
        <w:t>Long</w:t>
      </w:r>
    </w:p>
    <w:p w14:paraId="49D4764A" w14:textId="3B89347A" w:rsidR="001740D7" w:rsidRDefault="001740D7" w:rsidP="001740D7">
      <w:pPr>
        <w:pStyle w:val="ListParagraph"/>
        <w:numPr>
          <w:ilvl w:val="0"/>
          <w:numId w:val="12"/>
        </w:numPr>
      </w:pPr>
      <w:r>
        <w:t xml:space="preserve">whenever there is a </w:t>
      </w:r>
      <w:r>
        <w:t>long</w:t>
      </w:r>
      <w:r>
        <w:t xml:space="preserve"> signal, </w:t>
      </w:r>
      <w:r>
        <w:t>long</w:t>
      </w:r>
      <w:r>
        <w:t xml:space="preserve"> the max possible amount, i.e. 200 </w:t>
      </w:r>
      <w:r w:rsidR="002C608F">
        <w:t>-</w:t>
      </w:r>
      <w:r>
        <w:t xml:space="preserve"> current holdings (can be positive (in long position) or negative (in short position)), with the restriction that there must not exist trading within past 21 trading days, and there is still room for increase of holdings.</w:t>
      </w:r>
    </w:p>
    <w:p w14:paraId="25F6AE09" w14:textId="382DE745" w:rsidR="002C608F" w:rsidRDefault="002C608F" w:rsidP="002C608F">
      <w:pPr>
        <w:pStyle w:val="ListParagraph"/>
        <w:numPr>
          <w:ilvl w:val="0"/>
          <w:numId w:val="12"/>
        </w:numPr>
      </w:pPr>
      <w:r>
        <w:t>Long</w:t>
      </w:r>
      <w:r>
        <w:t xml:space="preserve"> signals: i) when the MACD line moves </w:t>
      </w:r>
      <w:r>
        <w:t>above</w:t>
      </w:r>
      <w:r>
        <w:t xml:space="preserve"> zero line and turn </w:t>
      </w:r>
      <w:r>
        <w:t>positive</w:t>
      </w:r>
      <w:r>
        <w:t xml:space="preserve"> OR ii) the MACD turns up and crosses above the signal line OR iii) stock price moves from </w:t>
      </w:r>
      <w:r>
        <w:t>below</w:t>
      </w:r>
      <w:r>
        <w:t xml:space="preserve"> </w:t>
      </w:r>
      <w:r>
        <w:t>lower</w:t>
      </w:r>
      <w:r>
        <w:t xml:space="preserve"> band toward middle band </w:t>
      </w:r>
    </w:p>
    <w:p w14:paraId="55DC239B" w14:textId="18F98B98" w:rsidR="006973B3" w:rsidRDefault="006973B3" w:rsidP="006973B3">
      <w:pPr>
        <w:ind w:left="720"/>
      </w:pPr>
      <w:r>
        <w:t xml:space="preserve">The Rule design is a combination of three indicators. Actually, it is found that the MACD indicator is the most useful in this particular case. </w:t>
      </w:r>
    </w:p>
    <w:p w14:paraId="0911B0C2" w14:textId="09FB7943" w:rsidR="00F00EC6" w:rsidRPr="0015328B" w:rsidRDefault="00F00EC6" w:rsidP="00F00EC6">
      <w:pPr>
        <w:rPr>
          <w:rFonts w:hint="eastAsia"/>
          <w:u w:val="single"/>
        </w:rPr>
      </w:pPr>
      <w:r>
        <w:rPr>
          <w:rStyle w:val="mw-headline"/>
          <w:u w:val="single"/>
          <w:lang w:val="en"/>
        </w:rPr>
        <w:t>Chart showing the results</w:t>
      </w:r>
    </w:p>
    <w:p w14:paraId="3FC9032A" w14:textId="1216B041" w:rsidR="001740D7" w:rsidRDefault="00922781" w:rsidP="001740D7">
      <w:pPr>
        <w:pStyle w:val="ListParagraph"/>
      </w:pPr>
      <w:r>
        <w:rPr>
          <w:noProof/>
        </w:rPr>
        <w:drawing>
          <wp:inline distT="0" distB="0" distL="0" distR="0" wp14:anchorId="555798B2" wp14:editId="136802C6">
            <wp:extent cx="3608739" cy="2706555"/>
            <wp:effectExtent l="0" t="0" r="5715" b="4445"/>
            <wp:docPr id="7" name="Picture 7" descr="C:\Users\xin_t\AppData\Local\Microsoft\Windows\INetCacheContent.Word\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in_t\AppData\Local\Microsoft\Windows\INetCacheContent.Word\par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8739" cy="2706555"/>
                    </a:xfrm>
                    <a:prstGeom prst="rect">
                      <a:avLst/>
                    </a:prstGeom>
                    <a:noFill/>
                    <a:ln>
                      <a:noFill/>
                    </a:ln>
                  </pic:spPr>
                </pic:pic>
              </a:graphicData>
            </a:graphic>
          </wp:inline>
        </w:drawing>
      </w:r>
    </w:p>
    <w:p w14:paraId="0B7479F8" w14:textId="56EC2D29" w:rsidR="00017B0A" w:rsidRDefault="00017B0A" w:rsidP="001740D7">
      <w:pPr>
        <w:pStyle w:val="ListParagraph"/>
      </w:pPr>
      <w:r>
        <w:t>Part 4. ML Trader</w:t>
      </w:r>
    </w:p>
    <w:p w14:paraId="3D8D600D" w14:textId="3ED16030" w:rsidR="00017B0A" w:rsidRDefault="00017B0A" w:rsidP="001740D7">
      <w:pPr>
        <w:pStyle w:val="ListParagraph"/>
      </w:pPr>
      <w:r>
        <w:t xml:space="preserve">In this part, I choose the three indicators described in the above paragraphs to train and test ML trader. Specifically, the following indicators were calculated from MACD, </w:t>
      </w:r>
      <w:r>
        <w:t>Bollinger</w:t>
      </w:r>
      <w:r>
        <w:t xml:space="preserve"> Band, and RSI. </w:t>
      </w:r>
    </w:p>
    <w:p w14:paraId="0163D793" w14:textId="77777777" w:rsidR="006E4D5D" w:rsidRDefault="006E4D5D" w:rsidP="001740D7">
      <w:pPr>
        <w:pStyle w:val="ListParagraph"/>
      </w:pPr>
    </w:p>
    <w:p w14:paraId="4F9D6823" w14:textId="1C446F51" w:rsidR="00017B0A" w:rsidRDefault="00017B0A" w:rsidP="00017B0A">
      <w:pPr>
        <w:pStyle w:val="ListParagraph"/>
        <w:numPr>
          <w:ilvl w:val="0"/>
          <w:numId w:val="13"/>
        </w:numPr>
      </w:pPr>
      <w:r>
        <w:t>MACD Line</w:t>
      </w:r>
      <w:r w:rsidR="006E4D5D">
        <w:t xml:space="preserve"> value</w:t>
      </w:r>
      <w:r>
        <w:t xml:space="preserve">: calculated by </w:t>
      </w:r>
      <w:r>
        <w:t>EMA_Fast (12-day EMA)- EMA_Slow (26 day EMA)</w:t>
      </w:r>
    </w:p>
    <w:p w14:paraId="727B627B" w14:textId="0BA1C2EF" w:rsidR="00017B0A" w:rsidRDefault="00017B0A" w:rsidP="00017B0A">
      <w:pPr>
        <w:pStyle w:val="ListParagraph"/>
        <w:numPr>
          <w:ilvl w:val="0"/>
          <w:numId w:val="13"/>
        </w:numPr>
      </w:pPr>
      <w:r>
        <w:t>MACD signal line</w:t>
      </w:r>
      <w:r w:rsidR="006E4D5D">
        <w:t xml:space="preserve"> value</w:t>
      </w:r>
      <w:r>
        <w:t xml:space="preserve">: </w:t>
      </w:r>
      <w:r>
        <w:t>9 -day EMA of MACD Line</w:t>
      </w:r>
    </w:p>
    <w:p w14:paraId="3869BD72" w14:textId="47F5D638" w:rsidR="00017B0A" w:rsidRDefault="006E4D5D" w:rsidP="00017B0A">
      <w:pPr>
        <w:pStyle w:val="ListParagraph"/>
        <w:numPr>
          <w:ilvl w:val="0"/>
          <w:numId w:val="13"/>
        </w:numPr>
      </w:pPr>
      <w:r>
        <w:t>SAM: 21 days of SAM</w:t>
      </w:r>
    </w:p>
    <w:p w14:paraId="3D27FC09" w14:textId="56DF6C48" w:rsidR="006E4D5D" w:rsidRDefault="006E4D5D" w:rsidP="006E4D5D">
      <w:pPr>
        <w:pStyle w:val="ListParagraph"/>
        <w:numPr>
          <w:ilvl w:val="0"/>
          <w:numId w:val="13"/>
        </w:numPr>
      </w:pPr>
      <w:r>
        <w:t>BB_value=</w:t>
      </w:r>
      <w:r w:rsidRPr="006E4D5D">
        <w:t>(price[t] - SMA[t])/(stdev[t])</w:t>
      </w:r>
    </w:p>
    <w:p w14:paraId="5449EEC1" w14:textId="490EF233" w:rsidR="006E4D5D" w:rsidRDefault="006E4D5D" w:rsidP="006E4D5D">
      <w:pPr>
        <w:pStyle w:val="ListParagraph"/>
        <w:numPr>
          <w:ilvl w:val="0"/>
          <w:numId w:val="13"/>
        </w:numPr>
      </w:pPr>
      <w:r>
        <w:t xml:space="preserve">RSI value. </w:t>
      </w:r>
    </w:p>
    <w:p w14:paraId="5D6E5EB3" w14:textId="55287C14" w:rsidR="006E4D5D" w:rsidRDefault="006E4D5D" w:rsidP="006E4D5D">
      <w:pPr>
        <w:ind w:left="720"/>
      </w:pPr>
      <w:r>
        <w:t>The training parameter are tweaked so that they give the optimal return, as below:</w:t>
      </w:r>
    </w:p>
    <w:p w14:paraId="0D2CE1D0" w14:textId="741C58A1" w:rsidR="006E4D5D" w:rsidRDefault="006E4D5D" w:rsidP="006E4D5D">
      <w:pPr>
        <w:pStyle w:val="ListParagraph"/>
        <w:numPr>
          <w:ilvl w:val="0"/>
          <w:numId w:val="14"/>
        </w:numPr>
      </w:pPr>
      <w:r>
        <w:t>YSELL=-0.05</w:t>
      </w:r>
    </w:p>
    <w:p w14:paraId="7E81080E" w14:textId="01BC3E82" w:rsidR="006E4D5D" w:rsidRDefault="006E4D5D" w:rsidP="006E4D5D">
      <w:pPr>
        <w:pStyle w:val="ListParagraph"/>
        <w:numPr>
          <w:ilvl w:val="0"/>
          <w:numId w:val="14"/>
        </w:numPr>
      </w:pPr>
      <w:r>
        <w:t>YBUY=0.05</w:t>
      </w:r>
    </w:p>
    <w:p w14:paraId="2DB6BC6C" w14:textId="16EE7A9E" w:rsidR="006E4D5D" w:rsidRDefault="006E4D5D" w:rsidP="006E4D5D">
      <w:pPr>
        <w:pStyle w:val="ListParagraph"/>
        <w:numPr>
          <w:ilvl w:val="0"/>
          <w:numId w:val="14"/>
        </w:numPr>
      </w:pPr>
      <w:r>
        <w:t>Leaf_size=5</w:t>
      </w:r>
    </w:p>
    <w:p w14:paraId="55E2C2AF" w14:textId="12A1CFA6" w:rsidR="006E4D5D" w:rsidRDefault="006E4D5D" w:rsidP="006E4D5D">
      <w:pPr>
        <w:pStyle w:val="ListParagraph"/>
        <w:numPr>
          <w:ilvl w:val="0"/>
          <w:numId w:val="14"/>
        </w:numPr>
      </w:pPr>
      <w:r>
        <w:t>Bagging=10 bags</w:t>
      </w:r>
    </w:p>
    <w:p w14:paraId="64A7D444" w14:textId="34C98F83" w:rsidR="006E4D5D" w:rsidRDefault="006E4D5D" w:rsidP="006E4D5D">
      <w:pPr>
        <w:ind w:left="720"/>
      </w:pPr>
      <w:r>
        <w:t xml:space="preserve">The X values of the training set are the indicators described above, but standardized to help all indicators are considered with equal importance for the learner. The formula below describes the standardization process.  </w:t>
      </w:r>
    </w:p>
    <w:p w14:paraId="29D6EBBA" w14:textId="23750CA9" w:rsidR="006E4D5D" w:rsidRPr="006E4D5D" w:rsidRDefault="006E4D5D" w:rsidP="006E4D5D">
      <w:pPr>
        <w:pStyle w:val="NormalWeb"/>
        <w:spacing w:before="0" w:beforeAutospacing="0" w:after="160" w:afterAutospacing="0"/>
        <w:ind w:left="2520" w:firstLine="360"/>
        <w:rPr>
          <w:rFonts w:ascii="Calibri" w:hAnsi="Calibri" w:cs="Calibri"/>
          <w:i/>
          <w:sz w:val="22"/>
          <w:szCs w:val="22"/>
        </w:rPr>
      </w:pPr>
      <w:r w:rsidRPr="006E4D5D">
        <w:rPr>
          <w:rFonts w:ascii="Calibri" w:hAnsi="Calibri" w:cs="Calibri"/>
          <w:i/>
          <w:sz w:val="22"/>
          <w:szCs w:val="22"/>
        </w:rPr>
        <w:t>Standardized value</w:t>
      </w:r>
      <w:r w:rsidRPr="006E4D5D">
        <w:rPr>
          <w:rFonts w:ascii="Calibri" w:hAnsi="Calibri" w:cs="Calibri"/>
          <w:i/>
          <w:sz w:val="22"/>
          <w:szCs w:val="22"/>
        </w:rPr>
        <w:t>=(values-mean)/values.std()</w:t>
      </w:r>
    </w:p>
    <w:p w14:paraId="3393660A" w14:textId="1302378C" w:rsidR="006E4D5D" w:rsidRDefault="006E4D5D" w:rsidP="006E4D5D">
      <w:pPr>
        <w:ind w:left="720"/>
      </w:pPr>
      <w:r>
        <w:t xml:space="preserve">The classification learner uses 1 for long, 0 do nothing and -1 for short to train and test, and then build the orders book. I use 100% of the </w:t>
      </w:r>
      <w:r w:rsidR="00222B6A">
        <w:t>in-sample</w:t>
      </w:r>
      <w:r>
        <w:t xml:space="preserve"> data for training and 100% of it for learning. The figure below shows the result of </w:t>
      </w:r>
      <w:r w:rsidR="00222B6A">
        <w:t xml:space="preserve">trading strategy developed by ML-based learner and the portfolio profile. ML-based portfolio substantially out-performances both of benchmark and Rule-based portfolio. </w:t>
      </w:r>
    </w:p>
    <w:p w14:paraId="6B8E4A87" w14:textId="44C4AE15" w:rsidR="00222B6A" w:rsidRDefault="00222B6A" w:rsidP="006E4D5D">
      <w:pPr>
        <w:ind w:left="720"/>
      </w:pPr>
      <w:r>
        <w:rPr>
          <w:noProof/>
        </w:rPr>
        <w:drawing>
          <wp:inline distT="0" distB="0" distL="0" distR="0" wp14:anchorId="741FC92F" wp14:editId="1F926887">
            <wp:extent cx="4041508" cy="3031131"/>
            <wp:effectExtent l="0" t="0" r="0" b="0"/>
            <wp:docPr id="8" name="Picture 8" descr="C:\Users\xin_t\AppData\Local\Microsoft\Windows\INetCacheContent.Word\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in_t\AppData\Local\Microsoft\Windows\INetCacheContent.Word\par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4242" cy="3033182"/>
                    </a:xfrm>
                    <a:prstGeom prst="rect">
                      <a:avLst/>
                    </a:prstGeom>
                    <a:noFill/>
                    <a:ln>
                      <a:noFill/>
                    </a:ln>
                  </pic:spPr>
                </pic:pic>
              </a:graphicData>
            </a:graphic>
          </wp:inline>
        </w:drawing>
      </w:r>
    </w:p>
    <w:p w14:paraId="5615A944" w14:textId="293F3F02" w:rsidR="00067061" w:rsidRDefault="00067061" w:rsidP="00067061">
      <w:pPr>
        <w:pStyle w:val="ListParagraph"/>
      </w:pPr>
      <w:r>
        <w:t>Part 5</w:t>
      </w:r>
      <w:r>
        <w:t>. ML Trader</w:t>
      </w:r>
    </w:p>
    <w:p w14:paraId="7A60F45C" w14:textId="33373DB3" w:rsidR="006A5E7F" w:rsidRDefault="006A5E7F" w:rsidP="00067061">
      <w:pPr>
        <w:pStyle w:val="ListParagraph"/>
      </w:pPr>
      <w:r>
        <w:t xml:space="preserve">I choose two indicators, one is MACD Line value, the other is Signal Line value, with the definition described above. </w:t>
      </w:r>
      <w:r>
        <w:rPr>
          <w:rFonts w:hint="eastAsia"/>
        </w:rPr>
        <w:t>The</w:t>
      </w:r>
      <w:r>
        <w:t xml:space="preserve"> charts below </w:t>
      </w:r>
      <w:bookmarkStart w:id="0" w:name="_GoBack"/>
      <w:bookmarkEnd w:id="0"/>
      <w:r w:rsidR="00661A40">
        <w:t>show</w:t>
      </w:r>
      <w:r>
        <w:t xml:space="preserve"> scatter plots of these two indicators and green circles are “long”, Red circles are “short”, and </w:t>
      </w:r>
      <w:r w:rsidR="008C34E1">
        <w:t xml:space="preserve">Black circles are neither of these two conditions. The 21-day restriction is not applied here. </w:t>
      </w:r>
    </w:p>
    <w:p w14:paraId="2F3FEE5C" w14:textId="4426B3AF" w:rsidR="00067061" w:rsidRDefault="00067061" w:rsidP="00067061">
      <w:pPr>
        <w:pStyle w:val="ListParagraph"/>
        <w:numPr>
          <w:ilvl w:val="0"/>
          <w:numId w:val="15"/>
        </w:numPr>
      </w:pPr>
      <w:r>
        <w:t>Rule-Based</w:t>
      </w:r>
      <w:r w:rsidR="00BA0872">
        <w:t xml:space="preserve"> Strategy</w:t>
      </w:r>
    </w:p>
    <w:p w14:paraId="34C650C8" w14:textId="380D76FC" w:rsidR="00067061" w:rsidRDefault="00067061" w:rsidP="00067061">
      <w:pPr>
        <w:pStyle w:val="ListParagraph"/>
        <w:ind w:left="1080"/>
      </w:pPr>
      <w:r>
        <w:rPr>
          <w:noProof/>
        </w:rPr>
        <w:drawing>
          <wp:inline distT="0" distB="0" distL="0" distR="0" wp14:anchorId="1B85DD44" wp14:editId="5AD67E8B">
            <wp:extent cx="2736220" cy="2052166"/>
            <wp:effectExtent l="0" t="0" r="6985" b="5715"/>
            <wp:docPr id="9" name="Picture 9" descr="C:\Users\xin_t\AppData\Local\Microsoft\Windows\INetCacheContent.Word\part5 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in_t\AppData\Local\Microsoft\Windows\INetCacheContent.Word\part5 r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88" cy="2057467"/>
                    </a:xfrm>
                    <a:prstGeom prst="rect">
                      <a:avLst/>
                    </a:prstGeom>
                    <a:noFill/>
                    <a:ln>
                      <a:noFill/>
                    </a:ln>
                  </pic:spPr>
                </pic:pic>
              </a:graphicData>
            </a:graphic>
          </wp:inline>
        </w:drawing>
      </w:r>
    </w:p>
    <w:p w14:paraId="33D1C1CD" w14:textId="57C9C7B7" w:rsidR="00067061" w:rsidRDefault="00BA1133" w:rsidP="00067061">
      <w:pPr>
        <w:pStyle w:val="ListParagraph"/>
        <w:numPr>
          <w:ilvl w:val="0"/>
          <w:numId w:val="15"/>
        </w:numPr>
      </w:pPr>
      <w:r>
        <w:t>Training</w:t>
      </w:r>
      <w:r w:rsidR="00BA0872">
        <w:t xml:space="preserve"> data for ML strategy</w:t>
      </w:r>
    </w:p>
    <w:p w14:paraId="43FDC7C4" w14:textId="79E58F6E" w:rsidR="00BA1133" w:rsidRDefault="00BA1133" w:rsidP="00BA1133">
      <w:pPr>
        <w:pStyle w:val="ListParagraph"/>
        <w:ind w:left="1080"/>
      </w:pPr>
      <w:r>
        <w:rPr>
          <w:noProof/>
        </w:rPr>
        <w:drawing>
          <wp:inline distT="0" distB="0" distL="0" distR="0" wp14:anchorId="76BC5802" wp14:editId="3DD9A2BF">
            <wp:extent cx="2889783" cy="2167338"/>
            <wp:effectExtent l="0" t="0" r="6350" b="4445"/>
            <wp:docPr id="10" name="Picture 10" descr="C:\Users\xin_t\AppData\Local\Microsoft\Windows\INetCacheContent.Word\part5 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in_t\AppData\Local\Microsoft\Windows\INetCacheContent.Word\part5 traini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1986" cy="2176490"/>
                    </a:xfrm>
                    <a:prstGeom prst="rect">
                      <a:avLst/>
                    </a:prstGeom>
                    <a:noFill/>
                    <a:ln>
                      <a:noFill/>
                    </a:ln>
                  </pic:spPr>
                </pic:pic>
              </a:graphicData>
            </a:graphic>
          </wp:inline>
        </w:drawing>
      </w:r>
    </w:p>
    <w:p w14:paraId="289BB3D6" w14:textId="1248799F" w:rsidR="00BA1133" w:rsidRDefault="00BA0872" w:rsidP="00067061">
      <w:pPr>
        <w:pStyle w:val="ListParagraph"/>
        <w:numPr>
          <w:ilvl w:val="0"/>
          <w:numId w:val="15"/>
        </w:numPr>
      </w:pPr>
      <w:r>
        <w:t>Response of learner when queried with same data after training.</w:t>
      </w:r>
    </w:p>
    <w:p w14:paraId="48573AF0" w14:textId="016E93D8" w:rsidR="00067061" w:rsidRDefault="006A5E7F" w:rsidP="008C34E1">
      <w:pPr>
        <w:pStyle w:val="ListParagraph"/>
        <w:ind w:left="1080"/>
      </w:pPr>
      <w:r>
        <w:rPr>
          <w:noProof/>
        </w:rPr>
        <w:drawing>
          <wp:inline distT="0" distB="0" distL="0" distR="0" wp14:anchorId="152B7D35" wp14:editId="2B31855A">
            <wp:extent cx="2847902" cy="2135927"/>
            <wp:effectExtent l="0" t="0" r="0" b="0"/>
            <wp:docPr id="11" name="Picture 11" descr="C:\Users\xin_t\AppData\Local\Microsoft\Windows\INetCacheContent.Word\part5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xin_t\AppData\Local\Microsoft\Windows\INetCacheContent.Word\part5tes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2550" cy="2146913"/>
                    </a:xfrm>
                    <a:prstGeom prst="rect">
                      <a:avLst/>
                    </a:prstGeom>
                    <a:noFill/>
                    <a:ln>
                      <a:noFill/>
                    </a:ln>
                  </pic:spPr>
                </pic:pic>
              </a:graphicData>
            </a:graphic>
          </wp:inline>
        </w:drawing>
      </w:r>
    </w:p>
    <w:p w14:paraId="0A2A7919" w14:textId="474684E1" w:rsidR="00BA0872" w:rsidRDefault="00BA0872" w:rsidP="008C34E1">
      <w:pPr>
        <w:pStyle w:val="ListParagraph"/>
        <w:ind w:left="1080"/>
      </w:pPr>
    </w:p>
    <w:p w14:paraId="77649742" w14:textId="700932A9" w:rsidR="00BA0872" w:rsidRDefault="00BA0872" w:rsidP="008C34E1">
      <w:pPr>
        <w:pStyle w:val="ListParagraph"/>
        <w:ind w:left="1080"/>
      </w:pPr>
      <w:r>
        <w:t xml:space="preserve">Part 6: Comparative Analysis </w:t>
      </w:r>
    </w:p>
    <w:p w14:paraId="2BE983BE" w14:textId="10B65BEF" w:rsidR="00BA0872" w:rsidRDefault="00C925C6" w:rsidP="008C34E1">
      <w:pPr>
        <w:pStyle w:val="ListParagraph"/>
        <w:ind w:left="1080"/>
      </w:pPr>
      <w:r>
        <w:t xml:space="preserve">The plot below shows out of sample test results of benchmark, Rule-based manual strategy and ML strategy performance. </w:t>
      </w:r>
    </w:p>
    <w:p w14:paraId="3EF19C5E" w14:textId="2B719F4F" w:rsidR="00C925C6" w:rsidRDefault="00C925C6" w:rsidP="008C34E1">
      <w:pPr>
        <w:pStyle w:val="ListParagraph"/>
        <w:ind w:left="1080"/>
      </w:pPr>
      <w:r>
        <w:rPr>
          <w:noProof/>
        </w:rPr>
        <w:drawing>
          <wp:inline distT="0" distB="0" distL="0" distR="0" wp14:anchorId="1ABEA532" wp14:editId="64BFE933">
            <wp:extent cx="4160171" cy="3120129"/>
            <wp:effectExtent l="0" t="0" r="0" b="4445"/>
            <wp:docPr id="12" name="Picture 12" descr="C:\Users\xin_t\AppData\Local\Microsoft\Windows\INetCacheContent.Word\par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xin_t\AppData\Local\Microsoft\Windows\INetCacheContent.Word\part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4128" cy="3123097"/>
                    </a:xfrm>
                    <a:prstGeom prst="rect">
                      <a:avLst/>
                    </a:prstGeom>
                    <a:noFill/>
                    <a:ln>
                      <a:noFill/>
                    </a:ln>
                  </pic:spPr>
                </pic:pic>
              </a:graphicData>
            </a:graphic>
          </wp:inline>
        </w:drawing>
      </w:r>
    </w:p>
    <w:p w14:paraId="1C087295" w14:textId="5567BDA8" w:rsidR="00C925C6" w:rsidRDefault="00C925C6" w:rsidP="008C34E1">
      <w:pPr>
        <w:pStyle w:val="ListParagraph"/>
        <w:ind w:left="1080"/>
      </w:pPr>
    </w:p>
    <w:p w14:paraId="4124237B" w14:textId="69A7ECE7" w:rsidR="00C925C6" w:rsidRDefault="00C925C6" w:rsidP="008C34E1">
      <w:pPr>
        <w:pStyle w:val="ListParagraph"/>
        <w:ind w:left="1080"/>
      </w:pPr>
      <w:r>
        <w:t>The summary of all performances (regarding cumulative return) of in sample and out-of-sample are summarized as below.</w:t>
      </w:r>
    </w:p>
    <w:tbl>
      <w:tblPr>
        <w:tblStyle w:val="TableGrid"/>
        <w:tblW w:w="0" w:type="auto"/>
        <w:tblInd w:w="1080" w:type="dxa"/>
        <w:tblLook w:val="04A0" w:firstRow="1" w:lastRow="0" w:firstColumn="1" w:lastColumn="0" w:noHBand="0" w:noVBand="1"/>
      </w:tblPr>
      <w:tblGrid>
        <w:gridCol w:w="2039"/>
        <w:gridCol w:w="2113"/>
        <w:gridCol w:w="2059"/>
        <w:gridCol w:w="2059"/>
      </w:tblGrid>
      <w:tr w:rsidR="00C925C6" w14:paraId="44D8F11C" w14:textId="77777777" w:rsidTr="00C925C6">
        <w:tc>
          <w:tcPr>
            <w:tcW w:w="2337" w:type="dxa"/>
          </w:tcPr>
          <w:p w14:paraId="3181D0C2" w14:textId="77777777" w:rsidR="00C925C6" w:rsidRDefault="00C925C6" w:rsidP="008C34E1">
            <w:pPr>
              <w:pStyle w:val="ListParagraph"/>
              <w:ind w:left="0"/>
            </w:pPr>
          </w:p>
        </w:tc>
        <w:tc>
          <w:tcPr>
            <w:tcW w:w="2337" w:type="dxa"/>
          </w:tcPr>
          <w:p w14:paraId="5C3264A3" w14:textId="435CA7B3" w:rsidR="00C925C6" w:rsidRDefault="00C925C6" w:rsidP="008C34E1">
            <w:pPr>
              <w:pStyle w:val="ListParagraph"/>
              <w:ind w:left="0"/>
            </w:pPr>
            <w:r>
              <w:t>Benchmark</w:t>
            </w:r>
          </w:p>
        </w:tc>
        <w:tc>
          <w:tcPr>
            <w:tcW w:w="2338" w:type="dxa"/>
          </w:tcPr>
          <w:p w14:paraId="144BA9F8" w14:textId="50BE7365" w:rsidR="00C925C6" w:rsidRDefault="00C925C6" w:rsidP="008C34E1">
            <w:pPr>
              <w:pStyle w:val="ListParagraph"/>
              <w:ind w:left="0"/>
            </w:pPr>
            <w:r>
              <w:t>Manual Strategy</w:t>
            </w:r>
          </w:p>
        </w:tc>
        <w:tc>
          <w:tcPr>
            <w:tcW w:w="2338" w:type="dxa"/>
          </w:tcPr>
          <w:p w14:paraId="35C44006" w14:textId="602A01A5" w:rsidR="00C925C6" w:rsidRDefault="00C925C6" w:rsidP="008C34E1">
            <w:pPr>
              <w:pStyle w:val="ListParagraph"/>
              <w:ind w:left="0"/>
            </w:pPr>
            <w:r>
              <w:t>ML Strategy</w:t>
            </w:r>
          </w:p>
        </w:tc>
      </w:tr>
      <w:tr w:rsidR="00C925C6" w14:paraId="772F831F" w14:textId="77777777" w:rsidTr="00C925C6">
        <w:tc>
          <w:tcPr>
            <w:tcW w:w="2337" w:type="dxa"/>
          </w:tcPr>
          <w:p w14:paraId="51A68B39" w14:textId="32C75617" w:rsidR="00C925C6" w:rsidRDefault="00C925C6" w:rsidP="008C34E1">
            <w:pPr>
              <w:pStyle w:val="ListParagraph"/>
              <w:ind w:left="0"/>
            </w:pPr>
            <w:r>
              <w:t>In-sample</w:t>
            </w:r>
          </w:p>
        </w:tc>
        <w:tc>
          <w:tcPr>
            <w:tcW w:w="2337" w:type="dxa"/>
          </w:tcPr>
          <w:p w14:paraId="7D37F18E" w14:textId="1B1E7F23" w:rsidR="00C925C6" w:rsidRDefault="008843D0" w:rsidP="008C34E1">
            <w:pPr>
              <w:pStyle w:val="ListParagraph"/>
              <w:ind w:left="0"/>
            </w:pPr>
            <w:r>
              <w:t>0.035</w:t>
            </w:r>
          </w:p>
        </w:tc>
        <w:tc>
          <w:tcPr>
            <w:tcW w:w="2338" w:type="dxa"/>
          </w:tcPr>
          <w:p w14:paraId="663ACB58" w14:textId="6F2E42E6" w:rsidR="00C925C6" w:rsidRDefault="008843D0" w:rsidP="008C34E1">
            <w:pPr>
              <w:pStyle w:val="ListParagraph"/>
              <w:ind w:left="0"/>
            </w:pPr>
            <w:r>
              <w:t>0.14</w:t>
            </w:r>
          </w:p>
        </w:tc>
        <w:tc>
          <w:tcPr>
            <w:tcW w:w="2338" w:type="dxa"/>
          </w:tcPr>
          <w:p w14:paraId="7897EB6C" w14:textId="1F4FF326" w:rsidR="00C925C6" w:rsidRDefault="008843D0" w:rsidP="008C34E1">
            <w:pPr>
              <w:pStyle w:val="ListParagraph"/>
              <w:ind w:left="0"/>
            </w:pPr>
            <w:r>
              <w:t>0.51</w:t>
            </w:r>
          </w:p>
        </w:tc>
      </w:tr>
      <w:tr w:rsidR="00C925C6" w14:paraId="1E6135C9" w14:textId="77777777" w:rsidTr="00C925C6">
        <w:tc>
          <w:tcPr>
            <w:tcW w:w="2337" w:type="dxa"/>
          </w:tcPr>
          <w:p w14:paraId="74C623E2" w14:textId="1989660D" w:rsidR="00C925C6" w:rsidRDefault="00C925C6" w:rsidP="008C34E1">
            <w:pPr>
              <w:pStyle w:val="ListParagraph"/>
              <w:ind w:left="0"/>
            </w:pPr>
            <w:r>
              <w:t>Out-of-sample</w:t>
            </w:r>
          </w:p>
        </w:tc>
        <w:tc>
          <w:tcPr>
            <w:tcW w:w="2337" w:type="dxa"/>
          </w:tcPr>
          <w:p w14:paraId="705B9D65" w14:textId="07472783" w:rsidR="00C925C6" w:rsidRDefault="00C925C6" w:rsidP="008C34E1">
            <w:pPr>
              <w:pStyle w:val="ListParagraph"/>
              <w:ind w:left="0"/>
            </w:pPr>
            <w:r>
              <w:t>0.38</w:t>
            </w:r>
          </w:p>
        </w:tc>
        <w:tc>
          <w:tcPr>
            <w:tcW w:w="2338" w:type="dxa"/>
          </w:tcPr>
          <w:p w14:paraId="05B2151F" w14:textId="668153F3" w:rsidR="00C925C6" w:rsidRDefault="00C925C6" w:rsidP="008C34E1">
            <w:pPr>
              <w:pStyle w:val="ListParagraph"/>
              <w:ind w:left="0"/>
            </w:pPr>
            <w:r>
              <w:t>0.06</w:t>
            </w:r>
          </w:p>
        </w:tc>
        <w:tc>
          <w:tcPr>
            <w:tcW w:w="2338" w:type="dxa"/>
          </w:tcPr>
          <w:p w14:paraId="1BE0E941" w14:textId="1D75CE71" w:rsidR="00C925C6" w:rsidRDefault="00C925C6" w:rsidP="008C34E1">
            <w:pPr>
              <w:pStyle w:val="ListParagraph"/>
              <w:ind w:left="0"/>
            </w:pPr>
            <w:r>
              <w:t>0.28</w:t>
            </w:r>
          </w:p>
        </w:tc>
      </w:tr>
    </w:tbl>
    <w:p w14:paraId="07E3BEDC" w14:textId="7B247833" w:rsidR="00C925C6" w:rsidRDefault="00C925C6" w:rsidP="008C34E1">
      <w:pPr>
        <w:pStyle w:val="ListParagraph"/>
        <w:ind w:left="1080"/>
      </w:pPr>
      <w:r>
        <w:t xml:space="preserve"> </w:t>
      </w:r>
    </w:p>
    <w:p w14:paraId="7670BB1F" w14:textId="0FAC76F4" w:rsidR="00C925C6" w:rsidRDefault="008843D0" w:rsidP="008C34E1">
      <w:pPr>
        <w:pStyle w:val="ListParagraph"/>
        <w:ind w:left="1080"/>
      </w:pPr>
      <w:r>
        <w:t xml:space="preserve">Cumulative Return is one of the best factors for comparing these strategies. </w:t>
      </w:r>
      <w:r w:rsidR="000641B1">
        <w:t xml:space="preserve">Another good factor is sharp ratio, which reflects the risk of the trading. From my experience, the MACD values are one of the best indicators of stock price trending and oscillations.  </w:t>
      </w:r>
    </w:p>
    <w:p w14:paraId="0B19FDA9" w14:textId="77777777" w:rsidR="000641B1" w:rsidRDefault="000641B1" w:rsidP="008C34E1">
      <w:pPr>
        <w:pStyle w:val="ListParagraph"/>
        <w:ind w:left="1080"/>
      </w:pPr>
    </w:p>
    <w:p w14:paraId="665C2F9A" w14:textId="1B223A0E" w:rsidR="000641B1" w:rsidRDefault="000641B1" w:rsidP="008C34E1">
      <w:pPr>
        <w:pStyle w:val="ListParagraph"/>
        <w:ind w:left="1080"/>
      </w:pPr>
      <w:r>
        <w:t xml:space="preserve">The performance of out-of-sample is worse than in sample because in sample train and test using the same dataset, thus the classification pattern is more likely to be the same using decision tree classification learner. For a new dataset, it is more unpredictable and often not fit well for the trained pattern. </w:t>
      </w:r>
    </w:p>
    <w:p w14:paraId="43578595" w14:textId="7F24F650" w:rsidR="000641B1" w:rsidRDefault="000641B1" w:rsidP="008C34E1">
      <w:pPr>
        <w:pStyle w:val="ListParagraph"/>
        <w:ind w:left="1080"/>
      </w:pPr>
    </w:p>
    <w:p w14:paraId="480A4490" w14:textId="6A06D45E" w:rsidR="000641B1" w:rsidRDefault="000641B1" w:rsidP="008C34E1">
      <w:pPr>
        <w:pStyle w:val="ListParagraph"/>
        <w:ind w:left="1080"/>
      </w:pPr>
      <w:r>
        <w:t>For both in sample and out-of-sample, the ML strategies all out-perform the Manual strategies. I think the reason is the manual method is based on certain rules based on our experience and are not working all the t</w:t>
      </w:r>
      <w:r w:rsidR="00E05006">
        <w:t xml:space="preserve">ime. Also, the rules are limited. There are often hidden patterns that can only be realized by machine learning method. </w:t>
      </w:r>
    </w:p>
    <w:p w14:paraId="230E072C" w14:textId="2DE7DB87" w:rsidR="00E05006" w:rsidRDefault="00E05006" w:rsidP="008C34E1">
      <w:pPr>
        <w:pStyle w:val="ListParagraph"/>
        <w:ind w:left="1080"/>
      </w:pPr>
    </w:p>
    <w:p w14:paraId="32DD8995" w14:textId="1028472F" w:rsidR="00E05006" w:rsidRDefault="00E05006" w:rsidP="008C34E1">
      <w:pPr>
        <w:pStyle w:val="ListParagraph"/>
        <w:ind w:left="1080"/>
      </w:pPr>
      <w:r>
        <w:t xml:space="preserve">Manual strategy is more susceptible to the same underlying flaw, because the rules might inherently have flaws and incompleteness. Under different trending pattern, it might be useless or even give the opposite signals. On the other hand, the ML method does not need to understand or find the rules. It is completely data-orientated and thus less susceptible to the flaws.  </w:t>
      </w:r>
    </w:p>
    <w:p w14:paraId="6268F585" w14:textId="2F74D4E1" w:rsidR="00C925C6" w:rsidRDefault="00C925C6" w:rsidP="008843D0"/>
    <w:sectPr w:rsidR="00C92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71516"/>
    <w:multiLevelType w:val="hybridMultilevel"/>
    <w:tmpl w:val="395AA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D710A"/>
    <w:multiLevelType w:val="hybridMultilevel"/>
    <w:tmpl w:val="6714F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43E34"/>
    <w:multiLevelType w:val="hybridMultilevel"/>
    <w:tmpl w:val="B5E0E5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19094D"/>
    <w:multiLevelType w:val="hybridMultilevel"/>
    <w:tmpl w:val="80502586"/>
    <w:lvl w:ilvl="0" w:tplc="7A8005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932B29"/>
    <w:multiLevelType w:val="hybridMultilevel"/>
    <w:tmpl w:val="C6A6802C"/>
    <w:lvl w:ilvl="0" w:tplc="59CA30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94191F"/>
    <w:multiLevelType w:val="hybridMultilevel"/>
    <w:tmpl w:val="D1926858"/>
    <w:lvl w:ilvl="0" w:tplc="9F2039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9365CE"/>
    <w:multiLevelType w:val="hybridMultilevel"/>
    <w:tmpl w:val="07081438"/>
    <w:lvl w:ilvl="0" w:tplc="B8AA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73741E"/>
    <w:multiLevelType w:val="hybridMultilevel"/>
    <w:tmpl w:val="B47C6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5828B2"/>
    <w:multiLevelType w:val="hybridMultilevel"/>
    <w:tmpl w:val="13726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631EE"/>
    <w:multiLevelType w:val="hybridMultilevel"/>
    <w:tmpl w:val="26DC3D40"/>
    <w:lvl w:ilvl="0" w:tplc="5C302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77164B"/>
    <w:multiLevelType w:val="hybridMultilevel"/>
    <w:tmpl w:val="1076C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325DA"/>
    <w:multiLevelType w:val="hybridMultilevel"/>
    <w:tmpl w:val="13726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4B7347"/>
    <w:multiLevelType w:val="hybridMultilevel"/>
    <w:tmpl w:val="140201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056D6"/>
    <w:multiLevelType w:val="hybridMultilevel"/>
    <w:tmpl w:val="DD362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F2541B"/>
    <w:multiLevelType w:val="hybridMultilevel"/>
    <w:tmpl w:val="80D857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11"/>
  </w:num>
  <w:num w:numId="4">
    <w:abstractNumId w:val="13"/>
  </w:num>
  <w:num w:numId="5">
    <w:abstractNumId w:val="12"/>
  </w:num>
  <w:num w:numId="6">
    <w:abstractNumId w:val="14"/>
  </w:num>
  <w:num w:numId="7">
    <w:abstractNumId w:val="1"/>
  </w:num>
  <w:num w:numId="8">
    <w:abstractNumId w:val="10"/>
  </w:num>
  <w:num w:numId="9">
    <w:abstractNumId w:val="2"/>
  </w:num>
  <w:num w:numId="10">
    <w:abstractNumId w:val="7"/>
  </w:num>
  <w:num w:numId="11">
    <w:abstractNumId w:val="9"/>
  </w:num>
  <w:num w:numId="12">
    <w:abstractNumId w:val="3"/>
  </w:num>
  <w:num w:numId="13">
    <w:abstractNumId w:val="5"/>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B1"/>
    <w:rsid w:val="00002469"/>
    <w:rsid w:val="00017B0A"/>
    <w:rsid w:val="00053893"/>
    <w:rsid w:val="000641B1"/>
    <w:rsid w:val="00067061"/>
    <w:rsid w:val="00090F9F"/>
    <w:rsid w:val="00102103"/>
    <w:rsid w:val="00121D04"/>
    <w:rsid w:val="00122669"/>
    <w:rsid w:val="0015328B"/>
    <w:rsid w:val="001740D7"/>
    <w:rsid w:val="00222B6A"/>
    <w:rsid w:val="002329A0"/>
    <w:rsid w:val="002C608F"/>
    <w:rsid w:val="00334336"/>
    <w:rsid w:val="003B41AE"/>
    <w:rsid w:val="003C73BB"/>
    <w:rsid w:val="003D39B5"/>
    <w:rsid w:val="003F7060"/>
    <w:rsid w:val="004704B1"/>
    <w:rsid w:val="004E4B3E"/>
    <w:rsid w:val="004E4F51"/>
    <w:rsid w:val="00554821"/>
    <w:rsid w:val="005E4D4E"/>
    <w:rsid w:val="00661A40"/>
    <w:rsid w:val="006973B3"/>
    <w:rsid w:val="006A5E7F"/>
    <w:rsid w:val="006C4F33"/>
    <w:rsid w:val="006E4D5D"/>
    <w:rsid w:val="00725594"/>
    <w:rsid w:val="00795FDE"/>
    <w:rsid w:val="007A30D2"/>
    <w:rsid w:val="007F4E73"/>
    <w:rsid w:val="00881CF9"/>
    <w:rsid w:val="008843D0"/>
    <w:rsid w:val="008C34E1"/>
    <w:rsid w:val="008D4FBA"/>
    <w:rsid w:val="00922781"/>
    <w:rsid w:val="009227B1"/>
    <w:rsid w:val="00985644"/>
    <w:rsid w:val="009A64BB"/>
    <w:rsid w:val="00A21FA3"/>
    <w:rsid w:val="00A71979"/>
    <w:rsid w:val="00AA5D2D"/>
    <w:rsid w:val="00AD3B8B"/>
    <w:rsid w:val="00B77A0F"/>
    <w:rsid w:val="00BA0872"/>
    <w:rsid w:val="00BA1133"/>
    <w:rsid w:val="00BB3501"/>
    <w:rsid w:val="00BB40C4"/>
    <w:rsid w:val="00C82BD7"/>
    <w:rsid w:val="00C925C6"/>
    <w:rsid w:val="00CA2EF7"/>
    <w:rsid w:val="00CD2FB8"/>
    <w:rsid w:val="00CE612F"/>
    <w:rsid w:val="00D3364A"/>
    <w:rsid w:val="00E05006"/>
    <w:rsid w:val="00E85150"/>
    <w:rsid w:val="00E90564"/>
    <w:rsid w:val="00F00EC6"/>
    <w:rsid w:val="00F55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6737"/>
  <w15:chartTrackingRefBased/>
  <w15:docId w15:val="{4D70D8B7-0FB8-45F6-A8C6-B334AF469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w-headline">
    <w:name w:val="mw-headline"/>
    <w:basedOn w:val="DefaultParagraphFont"/>
    <w:rsid w:val="00090F9F"/>
  </w:style>
  <w:style w:type="paragraph" w:styleId="ListParagraph">
    <w:name w:val="List Paragraph"/>
    <w:basedOn w:val="Normal"/>
    <w:uiPriority w:val="34"/>
    <w:qFormat/>
    <w:rsid w:val="00090F9F"/>
    <w:pPr>
      <w:ind w:left="720"/>
      <w:contextualSpacing/>
    </w:pPr>
  </w:style>
  <w:style w:type="table" w:styleId="TableGrid">
    <w:name w:val="Table Grid"/>
    <w:basedOn w:val="TableNormal"/>
    <w:uiPriority w:val="39"/>
    <w:rsid w:val="00A7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4D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414021">
      <w:bodyDiv w:val="1"/>
      <w:marLeft w:val="0"/>
      <w:marRight w:val="0"/>
      <w:marTop w:val="0"/>
      <w:marBottom w:val="0"/>
      <w:divBdr>
        <w:top w:val="none" w:sz="0" w:space="0" w:color="auto"/>
        <w:left w:val="none" w:sz="0" w:space="0" w:color="auto"/>
        <w:bottom w:val="none" w:sz="0" w:space="0" w:color="auto"/>
        <w:right w:val="none" w:sz="0" w:space="0" w:color="auto"/>
      </w:divBdr>
    </w:div>
    <w:div w:id="756370518">
      <w:bodyDiv w:val="1"/>
      <w:marLeft w:val="0"/>
      <w:marRight w:val="0"/>
      <w:marTop w:val="0"/>
      <w:marBottom w:val="0"/>
      <w:divBdr>
        <w:top w:val="none" w:sz="0" w:space="0" w:color="auto"/>
        <w:left w:val="none" w:sz="0" w:space="0" w:color="auto"/>
        <w:bottom w:val="none" w:sz="0" w:space="0" w:color="auto"/>
        <w:right w:val="none" w:sz="0" w:space="0" w:color="auto"/>
      </w:divBdr>
    </w:div>
    <w:div w:id="1030956904">
      <w:bodyDiv w:val="1"/>
      <w:marLeft w:val="0"/>
      <w:marRight w:val="0"/>
      <w:marTop w:val="0"/>
      <w:marBottom w:val="0"/>
      <w:divBdr>
        <w:top w:val="none" w:sz="0" w:space="0" w:color="auto"/>
        <w:left w:val="none" w:sz="0" w:space="0" w:color="auto"/>
        <w:bottom w:val="none" w:sz="0" w:space="0" w:color="auto"/>
        <w:right w:val="none" w:sz="0" w:space="0" w:color="auto"/>
      </w:divBdr>
      <w:divsChild>
        <w:div w:id="244800480">
          <w:marLeft w:val="0"/>
          <w:marRight w:val="0"/>
          <w:marTop w:val="0"/>
          <w:marBottom w:val="0"/>
          <w:divBdr>
            <w:top w:val="none" w:sz="0" w:space="0" w:color="auto"/>
            <w:left w:val="none" w:sz="0" w:space="0" w:color="auto"/>
            <w:bottom w:val="none" w:sz="0" w:space="0" w:color="auto"/>
            <w:right w:val="none" w:sz="0" w:space="0" w:color="auto"/>
          </w:divBdr>
          <w:divsChild>
            <w:div w:id="206995268">
              <w:marLeft w:val="0"/>
              <w:marRight w:val="0"/>
              <w:marTop w:val="0"/>
              <w:marBottom w:val="0"/>
              <w:divBdr>
                <w:top w:val="none" w:sz="0" w:space="0" w:color="auto"/>
                <w:left w:val="none" w:sz="0" w:space="0" w:color="auto"/>
                <w:bottom w:val="none" w:sz="0" w:space="0" w:color="auto"/>
                <w:right w:val="none" w:sz="0" w:space="0" w:color="auto"/>
              </w:divBdr>
              <w:divsChild>
                <w:div w:id="14222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15250">
      <w:bodyDiv w:val="1"/>
      <w:marLeft w:val="0"/>
      <w:marRight w:val="0"/>
      <w:marTop w:val="0"/>
      <w:marBottom w:val="0"/>
      <w:divBdr>
        <w:top w:val="none" w:sz="0" w:space="0" w:color="auto"/>
        <w:left w:val="none" w:sz="0" w:space="0" w:color="auto"/>
        <w:bottom w:val="none" w:sz="0" w:space="0" w:color="auto"/>
        <w:right w:val="none" w:sz="0" w:space="0" w:color="auto"/>
      </w:divBdr>
      <w:divsChild>
        <w:div w:id="326400449">
          <w:marLeft w:val="0"/>
          <w:marRight w:val="0"/>
          <w:marTop w:val="0"/>
          <w:marBottom w:val="0"/>
          <w:divBdr>
            <w:top w:val="none" w:sz="0" w:space="0" w:color="auto"/>
            <w:left w:val="none" w:sz="0" w:space="0" w:color="auto"/>
            <w:bottom w:val="none" w:sz="0" w:space="0" w:color="auto"/>
            <w:right w:val="none" w:sz="0" w:space="0" w:color="auto"/>
          </w:divBdr>
          <w:divsChild>
            <w:div w:id="149752630">
              <w:marLeft w:val="0"/>
              <w:marRight w:val="0"/>
              <w:marTop w:val="0"/>
              <w:marBottom w:val="0"/>
              <w:divBdr>
                <w:top w:val="none" w:sz="0" w:space="0" w:color="auto"/>
                <w:left w:val="none" w:sz="0" w:space="0" w:color="auto"/>
                <w:bottom w:val="none" w:sz="0" w:space="0" w:color="auto"/>
                <w:right w:val="none" w:sz="0" w:space="0" w:color="auto"/>
              </w:divBdr>
              <w:divsChild>
                <w:div w:id="569196572">
                  <w:marLeft w:val="0"/>
                  <w:marRight w:val="-300"/>
                  <w:marTop w:val="0"/>
                  <w:marBottom w:val="0"/>
                  <w:divBdr>
                    <w:top w:val="none" w:sz="0" w:space="0" w:color="auto"/>
                    <w:left w:val="none" w:sz="0" w:space="0" w:color="auto"/>
                    <w:bottom w:val="none" w:sz="0" w:space="0" w:color="auto"/>
                    <w:right w:val="none" w:sz="0" w:space="0" w:color="auto"/>
                  </w:divBdr>
                  <w:divsChild>
                    <w:div w:id="12266073">
                      <w:marLeft w:val="0"/>
                      <w:marRight w:val="0"/>
                      <w:marTop w:val="0"/>
                      <w:marBottom w:val="0"/>
                      <w:divBdr>
                        <w:top w:val="none" w:sz="0" w:space="0" w:color="auto"/>
                        <w:left w:val="none" w:sz="0" w:space="0" w:color="auto"/>
                        <w:bottom w:val="none" w:sz="0" w:space="0" w:color="auto"/>
                        <w:right w:val="none" w:sz="0" w:space="0" w:color="auto"/>
                      </w:divBdr>
                      <w:divsChild>
                        <w:div w:id="304163152">
                          <w:marLeft w:val="0"/>
                          <w:marRight w:val="0"/>
                          <w:marTop w:val="0"/>
                          <w:marBottom w:val="0"/>
                          <w:divBdr>
                            <w:top w:val="none" w:sz="0" w:space="0" w:color="auto"/>
                            <w:left w:val="none" w:sz="0" w:space="0" w:color="auto"/>
                            <w:bottom w:val="none" w:sz="0" w:space="0" w:color="auto"/>
                            <w:right w:val="none" w:sz="0" w:space="0" w:color="auto"/>
                          </w:divBdr>
                          <w:divsChild>
                            <w:div w:id="4866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3372</TotalTime>
  <Pages>9</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Tao</dc:creator>
  <cp:keywords/>
  <dc:description/>
  <cp:lastModifiedBy>Xin Tao</cp:lastModifiedBy>
  <cp:revision>33</cp:revision>
  <cp:lastPrinted>2017-04-10T06:39:00Z</cp:lastPrinted>
  <dcterms:created xsi:type="dcterms:W3CDTF">2017-04-07T22:41:00Z</dcterms:created>
  <dcterms:modified xsi:type="dcterms:W3CDTF">2017-04-10T06:53:00Z</dcterms:modified>
</cp:coreProperties>
</file>