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A528A" w14:textId="77777777" w:rsidR="0036693C" w:rsidRDefault="0036693C">
      <w:pPr>
        <w:pStyle w:val="af"/>
        <w:spacing w:before="0" w:beforeAutospacing="0" w:after="0" w:afterAutospacing="0" w:line="276" w:lineRule="auto"/>
        <w:jc w:val="center"/>
        <w:rPr>
          <w:rFonts w:ascii="Times New Roman" w:hAnsi="Times New Roman" w:cs="Times New Roman"/>
          <w:b/>
          <w:bCs/>
          <w:sz w:val="32"/>
          <w:szCs w:val="32"/>
        </w:rPr>
      </w:pPr>
    </w:p>
    <w:p w14:paraId="799D68BF" w14:textId="77777777" w:rsidR="0036693C" w:rsidRDefault="0036693C">
      <w:pPr>
        <w:pStyle w:val="af"/>
        <w:spacing w:before="0" w:beforeAutospacing="0" w:after="0" w:afterAutospacing="0" w:line="276" w:lineRule="auto"/>
        <w:jc w:val="center"/>
        <w:rPr>
          <w:rFonts w:ascii="Times New Roman" w:hAnsi="Times New Roman" w:cs="Times New Roman"/>
          <w:b/>
          <w:bCs/>
          <w:sz w:val="32"/>
          <w:szCs w:val="32"/>
        </w:rPr>
      </w:pPr>
    </w:p>
    <w:p w14:paraId="26C867D1" w14:textId="77777777" w:rsidR="0036693C" w:rsidRDefault="0036693C">
      <w:pPr>
        <w:pStyle w:val="af"/>
        <w:spacing w:before="0" w:beforeAutospacing="0" w:after="0" w:afterAutospacing="0" w:line="276" w:lineRule="auto"/>
        <w:jc w:val="center"/>
        <w:rPr>
          <w:rFonts w:ascii="Times New Roman" w:hAnsi="Times New Roman" w:cs="Times New Roman"/>
          <w:b/>
          <w:bCs/>
          <w:sz w:val="32"/>
          <w:szCs w:val="32"/>
        </w:rPr>
      </w:pPr>
    </w:p>
    <w:p w14:paraId="71437D49" w14:textId="77777777" w:rsidR="0036693C" w:rsidRDefault="0036693C">
      <w:pPr>
        <w:pStyle w:val="af"/>
        <w:spacing w:before="0" w:beforeAutospacing="0" w:after="0" w:afterAutospacing="0" w:line="276" w:lineRule="auto"/>
        <w:jc w:val="center"/>
        <w:rPr>
          <w:rFonts w:ascii="Times New Roman" w:hAnsi="Times New Roman" w:cs="Times New Roman"/>
          <w:b/>
          <w:bCs/>
          <w:sz w:val="32"/>
          <w:szCs w:val="32"/>
        </w:rPr>
      </w:pPr>
    </w:p>
    <w:p w14:paraId="452A5AD9" w14:textId="77777777" w:rsidR="0036693C" w:rsidRDefault="0036693C">
      <w:pPr>
        <w:pStyle w:val="af"/>
        <w:spacing w:before="0" w:beforeAutospacing="0" w:after="0" w:afterAutospacing="0" w:line="276" w:lineRule="auto"/>
        <w:jc w:val="center"/>
        <w:rPr>
          <w:rFonts w:ascii="Times New Roman" w:hAnsi="Times New Roman" w:cs="Times New Roman"/>
          <w:b/>
          <w:bCs/>
          <w:sz w:val="32"/>
          <w:szCs w:val="32"/>
        </w:rPr>
      </w:pPr>
    </w:p>
    <w:p w14:paraId="04EBFE18" w14:textId="77777777" w:rsidR="0036693C" w:rsidRDefault="00A139E5">
      <w:pPr>
        <w:pStyle w:val="af"/>
        <w:spacing w:before="0" w:beforeAutospacing="0" w:after="0" w:afterAutospacing="0" w:line="276" w:lineRule="auto"/>
        <w:jc w:val="center"/>
        <w:rPr>
          <w:rFonts w:ascii="Times New Roman" w:hAnsi="Times New Roman" w:cs="Times New Roman"/>
          <w:b/>
          <w:bCs/>
          <w:sz w:val="44"/>
          <w:szCs w:val="44"/>
        </w:rPr>
      </w:pPr>
      <w:r>
        <w:rPr>
          <w:rFonts w:ascii="Times New Roman" w:hAnsi="Times New Roman" w:cs="Times New Roman" w:hint="eastAsia"/>
          <w:b/>
          <w:bCs/>
          <w:sz w:val="44"/>
          <w:szCs w:val="44"/>
        </w:rPr>
        <w:t xml:space="preserve">Final Paper for </w:t>
      </w:r>
      <w:r>
        <w:rPr>
          <w:rFonts w:ascii="Times New Roman" w:hAnsi="Times New Roman" w:cs="Times New Roman"/>
          <w:b/>
          <w:bCs/>
          <w:sz w:val="44"/>
          <w:szCs w:val="44"/>
        </w:rPr>
        <w:t>the Advanced Econometrics</w:t>
      </w:r>
    </w:p>
    <w:p w14:paraId="2B0BEEEE" w14:textId="77777777" w:rsidR="006916D3" w:rsidRPr="00FF3CD4" w:rsidRDefault="006916D3" w:rsidP="006916D3">
      <w:pPr>
        <w:pStyle w:val="af"/>
        <w:spacing w:beforeLines="150" w:before="468" w:beforeAutospacing="0" w:after="0" w:afterAutospacing="0" w:line="276" w:lineRule="auto"/>
        <w:jc w:val="center"/>
        <w:rPr>
          <w:rFonts w:ascii="Times New Roman" w:hAnsi="Times New Roman" w:cs="Times New Roman"/>
          <w:b/>
          <w:bCs/>
          <w:sz w:val="32"/>
          <w:szCs w:val="32"/>
        </w:rPr>
      </w:pPr>
    </w:p>
    <w:p w14:paraId="5ADA5F5C" w14:textId="77777777" w:rsidR="006916D3" w:rsidRDefault="006916D3" w:rsidP="006916D3">
      <w:pPr>
        <w:pStyle w:val="af"/>
        <w:spacing w:beforeLines="150" w:before="468" w:beforeAutospacing="0" w:after="0" w:afterAutospacing="0" w:line="276" w:lineRule="auto"/>
        <w:jc w:val="center"/>
        <w:rPr>
          <w:rFonts w:ascii="Times New Roman" w:hAnsi="Times New Roman" w:cs="Times New Roman"/>
          <w:b/>
          <w:bCs/>
          <w:sz w:val="32"/>
          <w:szCs w:val="32"/>
        </w:rPr>
      </w:pPr>
    </w:p>
    <w:p w14:paraId="5A9B5B53" w14:textId="1EBA0924" w:rsidR="006916D3" w:rsidRDefault="00AA6F2F" w:rsidP="006916D3">
      <w:pPr>
        <w:pStyle w:val="af"/>
        <w:spacing w:beforeLines="150" w:before="468"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X</w:t>
      </w:r>
      <w:r>
        <w:rPr>
          <w:rFonts w:ascii="Times New Roman" w:hAnsi="Times New Roman" w:cs="Times New Roman"/>
          <w:b/>
          <w:bCs/>
          <w:sz w:val="32"/>
          <w:szCs w:val="32"/>
        </w:rPr>
        <w:t>INWEI LIU</w:t>
      </w:r>
    </w:p>
    <w:p w14:paraId="70956C1B" w14:textId="3A9EEA40" w:rsidR="006916D3" w:rsidRDefault="00AA6F2F" w:rsidP="006916D3">
      <w:pPr>
        <w:pStyle w:val="af"/>
        <w:spacing w:beforeLines="150" w:before="468"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Z</w:t>
      </w:r>
      <w:r>
        <w:rPr>
          <w:rFonts w:ascii="Times New Roman" w:hAnsi="Times New Roman" w:cs="Times New Roman"/>
          <w:b/>
          <w:bCs/>
          <w:sz w:val="32"/>
          <w:szCs w:val="32"/>
        </w:rPr>
        <w:t>IXIN HUANG</w:t>
      </w:r>
    </w:p>
    <w:p w14:paraId="739A0B09" w14:textId="25798685" w:rsidR="0036693C" w:rsidRDefault="00AA6F2F" w:rsidP="00AA6F2F">
      <w:pPr>
        <w:pStyle w:val="af"/>
        <w:spacing w:beforeLines="150" w:before="468"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Y</w:t>
      </w:r>
      <w:r>
        <w:rPr>
          <w:rFonts w:ascii="Times New Roman" w:hAnsi="Times New Roman" w:cs="Times New Roman"/>
          <w:b/>
          <w:bCs/>
          <w:sz w:val="32"/>
          <w:szCs w:val="32"/>
        </w:rPr>
        <w:t>IXUAN LI</w:t>
      </w:r>
    </w:p>
    <w:p w14:paraId="422A54BD" w14:textId="6D01A7E1" w:rsidR="00AA6F2F" w:rsidRDefault="00AA6F2F" w:rsidP="00AA6F2F">
      <w:pPr>
        <w:pStyle w:val="af"/>
        <w:spacing w:beforeLines="150" w:before="468" w:beforeAutospacing="0" w:after="0" w:afterAutospacing="0" w:line="276" w:lineRule="auto"/>
        <w:jc w:val="center"/>
        <w:rPr>
          <w:rFonts w:ascii="Times New Roman" w:hAnsi="Times New Roman" w:cs="Times New Roman"/>
          <w:b/>
          <w:bCs/>
          <w:sz w:val="32"/>
          <w:szCs w:val="32"/>
        </w:rPr>
      </w:pPr>
    </w:p>
    <w:p w14:paraId="77A63CBF" w14:textId="10C17187" w:rsidR="0036693C" w:rsidRDefault="0036693C" w:rsidP="00AA6F2F">
      <w:pPr>
        <w:pStyle w:val="af"/>
        <w:spacing w:before="0" w:beforeAutospacing="0" w:after="0" w:afterAutospacing="0" w:line="276" w:lineRule="auto"/>
        <w:jc w:val="center"/>
        <w:rPr>
          <w:rFonts w:ascii="Times New Roman" w:hAnsi="Times New Roman" w:cs="Times New Roman"/>
          <w:b/>
          <w:bCs/>
          <w:sz w:val="32"/>
          <w:szCs w:val="32"/>
        </w:rPr>
      </w:pPr>
    </w:p>
    <w:p w14:paraId="682D075B" w14:textId="77777777" w:rsidR="00AA6F2F" w:rsidRDefault="00AA6F2F" w:rsidP="00AA6F2F">
      <w:pPr>
        <w:pStyle w:val="af"/>
        <w:spacing w:before="0" w:beforeAutospacing="0" w:after="0" w:afterAutospacing="0" w:line="276" w:lineRule="auto"/>
        <w:jc w:val="center"/>
        <w:rPr>
          <w:rFonts w:ascii="Times New Roman" w:hAnsi="Times New Roman" w:cs="Times New Roman"/>
          <w:b/>
          <w:bCs/>
          <w:sz w:val="32"/>
          <w:szCs w:val="32"/>
        </w:rPr>
      </w:pPr>
    </w:p>
    <w:p w14:paraId="3CDB30EF" w14:textId="7095E2C2" w:rsidR="0036693C" w:rsidRDefault="00AA6F2F">
      <w:pPr>
        <w:pStyle w:val="af"/>
        <w:spacing w:before="0"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April </w:t>
      </w:r>
      <w:r w:rsidR="00356DC5">
        <w:rPr>
          <w:rFonts w:ascii="Times New Roman" w:hAnsi="Times New Roman" w:cs="Times New Roman"/>
          <w:b/>
          <w:bCs/>
          <w:sz w:val="32"/>
          <w:szCs w:val="32"/>
        </w:rPr>
        <w:t>30</w:t>
      </w:r>
      <w:r w:rsidR="00356DC5">
        <w:rPr>
          <w:rFonts w:ascii="Times New Roman" w:hAnsi="Times New Roman" w:cs="Times New Roman" w:hint="eastAsia"/>
          <w:b/>
          <w:bCs/>
          <w:sz w:val="32"/>
          <w:szCs w:val="32"/>
          <w:vertAlign w:val="superscript"/>
        </w:rPr>
        <w:t>th</w:t>
      </w:r>
      <w:r>
        <w:rPr>
          <w:rFonts w:ascii="Times New Roman" w:hAnsi="Times New Roman" w:cs="Times New Roman"/>
          <w:b/>
          <w:bCs/>
          <w:sz w:val="32"/>
          <w:szCs w:val="32"/>
        </w:rPr>
        <w:t>, 2021</w:t>
      </w:r>
    </w:p>
    <w:p w14:paraId="6AAC897E" w14:textId="27879407" w:rsidR="00AA6F2F" w:rsidRDefault="00AA6F2F">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3FF10589" w14:textId="77777777" w:rsidR="0036693C" w:rsidRDefault="00A139E5">
      <w:pPr>
        <w:pStyle w:val="af"/>
        <w:spacing w:before="0" w:beforeAutospacing="0" w:after="0" w:afterAutospacing="0"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The </w:t>
      </w:r>
      <w:r>
        <w:rPr>
          <w:rFonts w:ascii="Times New Roman" w:hAnsi="Times New Roman" w:cs="Times New Roman" w:hint="eastAsia"/>
          <w:b/>
          <w:bCs/>
          <w:sz w:val="32"/>
          <w:szCs w:val="32"/>
        </w:rPr>
        <w:t>I</w:t>
      </w:r>
      <w:r>
        <w:rPr>
          <w:rFonts w:ascii="Times New Roman" w:hAnsi="Times New Roman" w:cs="Times New Roman"/>
          <w:b/>
          <w:bCs/>
          <w:sz w:val="32"/>
          <w:szCs w:val="32"/>
        </w:rPr>
        <w:t>mpact of Social Security on Fertility Preference:</w:t>
      </w:r>
    </w:p>
    <w:p w14:paraId="1C6E21E7" w14:textId="77777777" w:rsidR="0036693C" w:rsidRDefault="00A139E5">
      <w:pPr>
        <w:pStyle w:val="af"/>
        <w:spacing w:before="0" w:beforeAutospacing="0" w:after="0" w:afterAutospacing="0" w:line="360" w:lineRule="auto"/>
        <w:jc w:val="center"/>
        <w:rPr>
          <w:rFonts w:ascii="Times New Roman" w:hAnsi="Times New Roman" w:cs="Times New Roman"/>
          <w:b/>
          <w:bCs/>
          <w:sz w:val="30"/>
          <w:szCs w:val="30"/>
        </w:rPr>
      </w:pPr>
      <w:r>
        <w:rPr>
          <w:rFonts w:ascii="Times New Roman" w:hAnsi="Times New Roman" w:cs="Times New Roman"/>
          <w:b/>
          <w:bCs/>
          <w:sz w:val="32"/>
          <w:szCs w:val="32"/>
        </w:rPr>
        <w:t>Evidence from China Health and Nutrition Survey</w:t>
      </w:r>
    </w:p>
    <w:p w14:paraId="4817592F" w14:textId="1F0EBFDE" w:rsidR="0036693C" w:rsidRDefault="00A139E5">
      <w:pPr>
        <w:pStyle w:val="af"/>
        <w:spacing w:beforeLines="150" w:before="468" w:beforeAutospacing="0" w:after="0" w:afterAutospacing="0"/>
        <w:ind w:leftChars="650" w:left="1365" w:rightChars="650" w:right="1365"/>
        <w:jc w:val="both"/>
        <w:rPr>
          <w:rFonts w:ascii="Times New Roman" w:hAnsi="Times New Roman" w:cs="Times New Roman"/>
          <w:color w:val="000000"/>
          <w:sz w:val="22"/>
          <w:szCs w:val="22"/>
        </w:rPr>
      </w:pPr>
      <w:r>
        <w:rPr>
          <w:rFonts w:ascii="Times New Roman" w:hAnsi="Times New Roman" w:cs="Times New Roman"/>
          <w:color w:val="000000"/>
          <w:sz w:val="22"/>
          <w:szCs w:val="22"/>
        </w:rPr>
        <w:t>This paper intends to present whether the attendance of the new rural commercial medical system (NRCMS) has an eliminative effect on people’s traditional thought of ‘raising a child to provide for the old age’. Using a dataset of</w:t>
      </w:r>
      <w:r w:rsidRPr="00320B4A">
        <w:rPr>
          <w:rFonts w:ascii="Times New Roman" w:hAnsi="Times New Roman" w:cs="Times New Roman"/>
          <w:sz w:val="22"/>
          <w:szCs w:val="22"/>
        </w:rPr>
        <w:t xml:space="preserve"> </w:t>
      </w:r>
      <w:r w:rsidR="00320B4A" w:rsidRPr="00320B4A">
        <w:rPr>
          <w:rFonts w:ascii="Times New Roman" w:hAnsi="Times New Roman" w:cs="Times New Roman"/>
          <w:sz w:val="22"/>
          <w:szCs w:val="22"/>
        </w:rPr>
        <w:t>4589</w:t>
      </w:r>
      <w:r w:rsidRPr="00320B4A">
        <w:rPr>
          <w:rFonts w:ascii="Times New Roman" w:hAnsi="Times New Roman" w:cs="Times New Roman"/>
          <w:sz w:val="22"/>
          <w:szCs w:val="22"/>
        </w:rPr>
        <w:t xml:space="preserve"> </w:t>
      </w:r>
      <w:r>
        <w:rPr>
          <w:rFonts w:ascii="Times New Roman" w:hAnsi="Times New Roman" w:cs="Times New Roman"/>
          <w:color w:val="000000"/>
          <w:sz w:val="22"/>
          <w:szCs w:val="22"/>
        </w:rPr>
        <w:t>observations obtained from the China Health and Nutrition Survey, it perform</w:t>
      </w:r>
      <w:r w:rsidR="00D42369">
        <w:rPr>
          <w:rFonts w:ascii="Times New Roman" w:hAnsi="Times New Roman" w:cs="Times New Roman"/>
          <w:color w:val="000000"/>
          <w:sz w:val="22"/>
          <w:szCs w:val="22"/>
        </w:rPr>
        <w:t>s</w:t>
      </w:r>
      <w:r>
        <w:rPr>
          <w:rFonts w:ascii="Times New Roman" w:hAnsi="Times New Roman" w:cs="Times New Roman"/>
          <w:color w:val="000000"/>
          <w:sz w:val="22"/>
          <w:szCs w:val="22"/>
        </w:rPr>
        <w:t xml:space="preserve"> a logistic model using different time segments of data and a linear difference-in-difference analysis to estimate the net effect of NRCMS. The empirical results justify a significantly negative effect of the participation of N</w:t>
      </w:r>
      <w:r w:rsidR="007F698D">
        <w:rPr>
          <w:rFonts w:ascii="Times New Roman" w:hAnsi="Times New Roman" w:cs="Times New Roman"/>
          <w:color w:val="000000"/>
          <w:sz w:val="22"/>
          <w:szCs w:val="22"/>
        </w:rPr>
        <w:t>RC</w:t>
      </w:r>
      <w:r>
        <w:rPr>
          <w:rFonts w:ascii="Times New Roman" w:hAnsi="Times New Roman" w:cs="Times New Roman"/>
          <w:color w:val="000000"/>
          <w:sz w:val="22"/>
          <w:szCs w:val="22"/>
        </w:rPr>
        <w:t xml:space="preserve">MS on people’s general fertility </w:t>
      </w:r>
      <w:r w:rsidR="00D42369">
        <w:rPr>
          <w:rFonts w:ascii="Times New Roman" w:hAnsi="Times New Roman" w:cs="Times New Roman"/>
          <w:color w:val="000000"/>
          <w:sz w:val="22"/>
          <w:szCs w:val="22"/>
        </w:rPr>
        <w:t>desire for wanting a new child</w:t>
      </w:r>
      <w:r>
        <w:rPr>
          <w:rFonts w:ascii="Times New Roman" w:hAnsi="Times New Roman" w:cs="Times New Roman"/>
          <w:color w:val="000000"/>
          <w:sz w:val="22"/>
          <w:szCs w:val="22"/>
        </w:rPr>
        <w:t>.</w:t>
      </w:r>
    </w:p>
    <w:p w14:paraId="42C537BE" w14:textId="7E324B1C" w:rsidR="0036693C" w:rsidRDefault="00A139E5">
      <w:pPr>
        <w:pStyle w:val="af"/>
        <w:spacing w:before="150" w:beforeAutospacing="0" w:after="0" w:afterAutospacing="0"/>
        <w:ind w:leftChars="650" w:left="1365" w:rightChars="650" w:right="1365"/>
        <w:jc w:val="both"/>
        <w:rPr>
          <w:rFonts w:ascii="Helvetica Neue" w:hAnsi="Helvetica Neue" w:cs="Helvetica Neue"/>
          <w:color w:val="000000"/>
          <w:sz w:val="20"/>
          <w:szCs w:val="20"/>
        </w:rPr>
      </w:pPr>
      <w:r>
        <w:rPr>
          <w:rFonts w:ascii="Times New Roman" w:hAnsi="Times New Roman" w:cs="Times New Roman"/>
          <w:b/>
          <w:color w:val="000000"/>
          <w:sz w:val="22"/>
          <w:szCs w:val="22"/>
        </w:rPr>
        <w:t>Keywords:</w:t>
      </w:r>
      <w:r>
        <w:rPr>
          <w:rFonts w:ascii="Times New Roman" w:hAnsi="Times New Roman" w:cs="Times New Roman"/>
          <w:color w:val="000000"/>
          <w:sz w:val="22"/>
          <w:szCs w:val="22"/>
        </w:rPr>
        <w:t xml:space="preserve"> fertility </w:t>
      </w:r>
      <w:r w:rsidR="00D42369">
        <w:rPr>
          <w:rFonts w:ascii="Times New Roman" w:hAnsi="Times New Roman" w:cs="Times New Roman"/>
          <w:color w:val="000000"/>
          <w:sz w:val="22"/>
          <w:szCs w:val="22"/>
        </w:rPr>
        <w:t>desire</w:t>
      </w:r>
      <w:r>
        <w:rPr>
          <w:rFonts w:ascii="Times New Roman" w:hAnsi="Times New Roman" w:cs="Times New Roman"/>
          <w:color w:val="000000"/>
          <w:sz w:val="22"/>
          <w:szCs w:val="22"/>
        </w:rPr>
        <w:t xml:space="preserve">, logit model, difference-in-difference, NRCMS, traditional thought, </w:t>
      </w:r>
      <w:r w:rsidR="004702A9">
        <w:rPr>
          <w:rFonts w:ascii="Times New Roman" w:hAnsi="Times New Roman" w:cs="Times New Roman"/>
          <w:color w:val="000000"/>
          <w:sz w:val="22"/>
          <w:szCs w:val="22"/>
        </w:rPr>
        <w:t>son preference</w:t>
      </w:r>
    </w:p>
    <w:p w14:paraId="22F83B6F" w14:textId="77777777" w:rsidR="0036693C" w:rsidRDefault="00A139E5">
      <w:pPr>
        <w:pStyle w:val="af"/>
        <w:numPr>
          <w:ilvl w:val="0"/>
          <w:numId w:val="1"/>
        </w:numPr>
        <w:spacing w:beforeLines="200" w:before="624" w:beforeAutospacing="0" w:afterLines="50" w:after="156" w:afterAutospacing="0" w:line="360" w:lineRule="auto"/>
        <w:ind w:left="0" w:firstLine="0"/>
        <w:rPr>
          <w:rFonts w:ascii="Times New Roman" w:hAnsi="Times New Roman" w:cs="Times New Roman"/>
          <w:b/>
          <w:bCs/>
          <w:sz w:val="30"/>
          <w:szCs w:val="30"/>
        </w:rPr>
      </w:pPr>
      <w:r>
        <w:rPr>
          <w:rFonts w:ascii="Times New Roman" w:hAnsi="Times New Roman" w:cs="Times New Roman" w:hint="eastAsia"/>
          <w:b/>
          <w:bCs/>
          <w:sz w:val="30"/>
          <w:szCs w:val="30"/>
        </w:rPr>
        <w:t>Introduction</w:t>
      </w:r>
    </w:p>
    <w:p w14:paraId="280CC8C6" w14:textId="39C2EAF7" w:rsidR="006B0BE4" w:rsidRPr="006B0BE4" w:rsidRDefault="006B0BE4" w:rsidP="006B0BE4">
      <w:pPr>
        <w:pStyle w:val="af"/>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 xml:space="preserve">Since the 1980s, the Chinese government has implemented a family planning policy, effectively reducing the number of </w:t>
      </w:r>
      <w:r w:rsidR="00D226D0">
        <w:rPr>
          <w:rFonts w:ascii="Times New Roman" w:eastAsiaTheme="majorHAnsi" w:hAnsi="Times New Roman" w:cs="Times New Roman" w:hint="eastAsia"/>
        </w:rPr>
        <w:t>new</w:t>
      </w:r>
      <w:r w:rsidRPr="006B0BE4">
        <w:rPr>
          <w:rFonts w:ascii="Times New Roman" w:eastAsiaTheme="majorHAnsi" w:hAnsi="Times New Roman" w:cs="Times New Roman"/>
        </w:rPr>
        <w:t>born</w:t>
      </w:r>
      <w:r w:rsidR="00D226D0">
        <w:rPr>
          <w:rFonts w:ascii="Times New Roman" w:eastAsiaTheme="majorHAnsi" w:hAnsi="Times New Roman" w:cs="Times New Roman"/>
        </w:rPr>
        <w:t>s</w:t>
      </w:r>
      <w:r w:rsidRPr="006B0BE4">
        <w:rPr>
          <w:rFonts w:ascii="Times New Roman" w:eastAsiaTheme="majorHAnsi" w:hAnsi="Times New Roman" w:cs="Times New Roman"/>
        </w:rPr>
        <w:t xml:space="preserve"> in China. However, this policy has brought many drawbacks. Whether </w:t>
      </w:r>
      <w:r w:rsidR="00D226D0">
        <w:rPr>
          <w:rFonts w:ascii="Times New Roman" w:eastAsiaTheme="majorHAnsi" w:hAnsi="Times New Roman" w:cs="Times New Roman"/>
        </w:rPr>
        <w:t>the policy</w:t>
      </w:r>
      <w:r w:rsidRPr="006B0BE4">
        <w:rPr>
          <w:rFonts w:ascii="Times New Roman" w:eastAsiaTheme="majorHAnsi" w:hAnsi="Times New Roman" w:cs="Times New Roman"/>
        </w:rPr>
        <w:t xml:space="preserve"> is </w:t>
      </w:r>
      <w:r w:rsidR="00D226D0">
        <w:rPr>
          <w:rFonts w:ascii="Times New Roman" w:eastAsiaTheme="majorHAnsi" w:hAnsi="Times New Roman" w:cs="Times New Roman"/>
        </w:rPr>
        <w:t xml:space="preserve">possible </w:t>
      </w:r>
      <w:r w:rsidRPr="006B0BE4">
        <w:rPr>
          <w:rFonts w:ascii="Times New Roman" w:eastAsiaTheme="majorHAnsi" w:hAnsi="Times New Roman" w:cs="Times New Roman"/>
        </w:rPr>
        <w:t xml:space="preserve">to control the population economically and voluntarily is a difficult problem for policymakers. This article attempts to explore whether social security, especially rural medical security, can be an alternative answer to </w:t>
      </w:r>
      <w:r w:rsidR="00D226D0">
        <w:rPr>
          <w:rFonts w:ascii="Times New Roman" w:eastAsiaTheme="majorHAnsi" w:hAnsi="Times New Roman" w:cs="Times New Roman"/>
        </w:rPr>
        <w:t>decrease the number of newborns in especially rural area</w:t>
      </w:r>
      <w:r w:rsidR="00604B1E">
        <w:rPr>
          <w:rFonts w:ascii="Times New Roman" w:eastAsiaTheme="majorHAnsi" w:hAnsi="Times New Roman" w:cs="Times New Roman"/>
        </w:rPr>
        <w:t>s</w:t>
      </w:r>
      <w:r w:rsidRPr="006B0BE4">
        <w:rPr>
          <w:rFonts w:ascii="Times New Roman" w:eastAsiaTheme="majorHAnsi" w:hAnsi="Times New Roman" w:cs="Times New Roman"/>
        </w:rPr>
        <w:t xml:space="preserve">. Considering this, the article mainly focuses on the impact of </w:t>
      </w:r>
      <w:r w:rsidR="00D226D0">
        <w:rPr>
          <w:rFonts w:ascii="Times New Roman" w:eastAsiaTheme="majorHAnsi" w:hAnsi="Times New Roman" w:cs="Times New Roman"/>
        </w:rPr>
        <w:t xml:space="preserve">the new rural commercial medical system (NRCMS) </w:t>
      </w:r>
      <w:r w:rsidRPr="006B0BE4">
        <w:rPr>
          <w:rFonts w:ascii="Times New Roman" w:eastAsiaTheme="majorHAnsi" w:hAnsi="Times New Roman" w:cs="Times New Roman"/>
        </w:rPr>
        <w:t>on the</w:t>
      </w:r>
      <w:r w:rsidR="00D226D0">
        <w:rPr>
          <w:rFonts w:ascii="Times New Roman" w:eastAsiaTheme="majorHAnsi" w:hAnsi="Times New Roman" w:cs="Times New Roman"/>
        </w:rPr>
        <w:t xml:space="preserve"> willingness of giving birth to a child</w:t>
      </w:r>
      <w:r w:rsidR="00886B09">
        <w:rPr>
          <w:rFonts w:ascii="Times New Roman" w:eastAsiaTheme="majorHAnsi" w:hAnsi="Times New Roman" w:cs="Times New Roman"/>
        </w:rPr>
        <w:t>.</w:t>
      </w:r>
    </w:p>
    <w:p w14:paraId="0D7F174B" w14:textId="142469CC" w:rsidR="006B0BE4" w:rsidRPr="006B0BE4" w:rsidRDefault="006B0BE4" w:rsidP="006B0BE4">
      <w:pPr>
        <w:pStyle w:val="af"/>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hint="eastAsia"/>
        </w:rPr>
        <w:t>For</w:t>
      </w:r>
      <w:r w:rsidRPr="006B0BE4">
        <w:rPr>
          <w:rFonts w:ascii="Times New Roman" w:eastAsiaTheme="majorHAnsi" w:hAnsi="Times New Roman" w:cs="Times New Roman"/>
        </w:rPr>
        <w:t xml:space="preserve"> hundreds of years, raising children has been a traditional way of maintaining one’s quality of life at </w:t>
      </w:r>
      <w:r w:rsidR="006C4B17">
        <w:rPr>
          <w:rFonts w:ascii="Times New Roman" w:eastAsiaTheme="majorHAnsi" w:hAnsi="Times New Roman" w:cs="Times New Roman"/>
        </w:rPr>
        <w:t>his/</w:t>
      </w:r>
      <w:r w:rsidRPr="006B0BE4">
        <w:rPr>
          <w:rFonts w:ascii="Times New Roman" w:eastAsiaTheme="majorHAnsi" w:hAnsi="Times New Roman" w:cs="Times New Roman"/>
        </w:rPr>
        <w:t xml:space="preserve">her old age. In </w:t>
      </w:r>
      <w:r w:rsidR="00604B1E">
        <w:rPr>
          <w:rFonts w:ascii="Times New Roman" w:eastAsiaTheme="majorHAnsi" w:hAnsi="Times New Roman" w:cs="Times New Roman"/>
        </w:rPr>
        <w:t xml:space="preserve">an </w:t>
      </w:r>
      <w:r w:rsidRPr="006B0BE4">
        <w:rPr>
          <w:rFonts w:ascii="Times New Roman" w:eastAsiaTheme="majorHAnsi" w:hAnsi="Times New Roman" w:cs="Times New Roman"/>
        </w:rPr>
        <w:t>ancient society that lacks effective means of</w:t>
      </w:r>
      <w:r w:rsidR="006C4B17">
        <w:rPr>
          <w:rFonts w:ascii="Times New Roman" w:eastAsiaTheme="majorHAnsi" w:hAnsi="Times New Roman" w:cs="Times New Roman"/>
        </w:rPr>
        <w:t xml:space="preserve"> economic reserve and insurance</w:t>
      </w:r>
      <w:r w:rsidRPr="006B0BE4">
        <w:rPr>
          <w:rFonts w:ascii="Times New Roman" w:eastAsiaTheme="majorHAnsi" w:hAnsi="Times New Roman" w:cs="Times New Roman"/>
        </w:rPr>
        <w:t>, having children and receiving support after their children were adults (usually a fixed amount of return per month) in order to achieve smooth consumption and sustain life is the first type of fertility, where children take on an economic function of savings</w:t>
      </w:r>
      <w:r w:rsidR="006C4B17">
        <w:rPr>
          <w:rFonts w:ascii="Times New Roman" w:eastAsiaTheme="majorHAnsi" w:hAnsi="Times New Roman" w:cs="Times New Roman"/>
        </w:rPr>
        <w:t xml:space="preserve"> and reserve economic wealth for the parents</w:t>
      </w:r>
      <w:r w:rsidRPr="006B0BE4">
        <w:rPr>
          <w:rFonts w:ascii="Times New Roman" w:eastAsiaTheme="majorHAnsi" w:hAnsi="Times New Roman" w:cs="Times New Roman"/>
        </w:rPr>
        <w:t xml:space="preserve">. When parents are aging, if they are seriously ill, their children </w:t>
      </w:r>
      <w:r w:rsidRPr="006B0BE4">
        <w:rPr>
          <w:rFonts w:ascii="Times New Roman" w:eastAsiaTheme="majorHAnsi" w:hAnsi="Times New Roman" w:cs="Times New Roman"/>
        </w:rPr>
        <w:lastRenderedPageBreak/>
        <w:t xml:space="preserve">usually have to squander their lives and save their parents' lives. This is the second economic </w:t>
      </w:r>
      <w:r w:rsidR="006C4B17">
        <w:rPr>
          <w:rFonts w:ascii="Times New Roman" w:eastAsiaTheme="majorHAnsi" w:hAnsi="Times New Roman" w:cs="Times New Roman"/>
        </w:rPr>
        <w:t>purpose</w:t>
      </w:r>
      <w:r w:rsidRPr="006B0BE4">
        <w:rPr>
          <w:rFonts w:ascii="Times New Roman" w:eastAsiaTheme="majorHAnsi" w:hAnsi="Times New Roman" w:cs="Times New Roman"/>
        </w:rPr>
        <w:t xml:space="preserve"> of </w:t>
      </w:r>
      <w:r w:rsidR="006C4B17">
        <w:rPr>
          <w:rFonts w:ascii="Times New Roman" w:eastAsiaTheme="majorHAnsi" w:hAnsi="Times New Roman" w:cs="Times New Roman"/>
        </w:rPr>
        <w:t xml:space="preserve">having </w:t>
      </w:r>
      <w:r w:rsidRPr="006B0BE4">
        <w:rPr>
          <w:rFonts w:ascii="Times New Roman" w:eastAsiaTheme="majorHAnsi" w:hAnsi="Times New Roman" w:cs="Times New Roman"/>
        </w:rPr>
        <w:t xml:space="preserve">childbirth - insurance. The realization of these two economic </w:t>
      </w:r>
      <w:r w:rsidR="006C4B17">
        <w:rPr>
          <w:rFonts w:ascii="Times New Roman" w:eastAsiaTheme="majorHAnsi" w:hAnsi="Times New Roman" w:cs="Times New Roman"/>
        </w:rPr>
        <w:t>purposes</w:t>
      </w:r>
      <w:r w:rsidRPr="006B0BE4">
        <w:rPr>
          <w:rFonts w:ascii="Times New Roman" w:eastAsiaTheme="majorHAnsi" w:hAnsi="Times New Roman" w:cs="Times New Roman"/>
        </w:rPr>
        <w:t xml:space="preserve"> must rely on the implicit contract of society, and the implementation of implicit contract mainly depends on morality and customs. China's traditional concept of fertility can be summarized into two points: raising children and preventing aging and patriarchal women. Child</w:t>
      </w:r>
      <w:r w:rsidR="00F303EC">
        <w:rPr>
          <w:rFonts w:ascii="Times New Roman" w:eastAsiaTheme="majorHAnsi" w:hAnsi="Times New Roman" w:cs="Times New Roman"/>
        </w:rPr>
        <w:t>-</w:t>
      </w:r>
      <w:r w:rsidRPr="006B0BE4">
        <w:rPr>
          <w:rFonts w:ascii="Times New Roman" w:eastAsiaTheme="majorHAnsi" w:hAnsi="Times New Roman" w:cs="Times New Roman"/>
        </w:rPr>
        <w:t xml:space="preserve">rearing is a typical economic motive. The patriarchal attributes of society can also be attributed to economic considerations: after the daughter is married, the economy and life are no longer independent, and it is difficult to make the same contribution to the parents in the retirement of the parents. </w:t>
      </w:r>
    </w:p>
    <w:p w14:paraId="5FAD5709" w14:textId="60B7562C" w:rsidR="006B0BE4" w:rsidRPr="006B0BE4" w:rsidRDefault="006B0BE4" w:rsidP="006B0BE4">
      <w:pPr>
        <w:pStyle w:val="af"/>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 xml:space="preserve">As the urban social security system became complete after the Reform and Opening-up, children raising gradually disappeared in the urban area as a source of pension for the aged because of the complete coverage of a new pension system; however, the coverage rate in the rural area is way too far from that of the urban area and children raising remains to be the major source of pension for </w:t>
      </w:r>
      <w:r w:rsidR="006C4B17" w:rsidRPr="006B0BE4">
        <w:rPr>
          <w:rFonts w:ascii="Times New Roman" w:eastAsiaTheme="majorHAnsi" w:hAnsi="Times New Roman" w:cs="Times New Roman"/>
        </w:rPr>
        <w:t>people</w:t>
      </w:r>
      <w:r w:rsidRPr="006B0BE4">
        <w:rPr>
          <w:rFonts w:ascii="Times New Roman" w:eastAsiaTheme="majorHAnsi" w:hAnsi="Times New Roman" w:cs="Times New Roman"/>
        </w:rPr>
        <w:t xml:space="preserve"> </w:t>
      </w:r>
      <w:r w:rsidR="006C4B17">
        <w:rPr>
          <w:rFonts w:ascii="Times New Roman" w:eastAsiaTheme="majorHAnsi" w:hAnsi="Times New Roman" w:cs="Times New Roman"/>
        </w:rPr>
        <w:t>at older ages.</w:t>
      </w:r>
      <w:r w:rsidRPr="006B0BE4">
        <w:rPr>
          <w:rFonts w:ascii="Times New Roman" w:eastAsiaTheme="majorHAnsi" w:hAnsi="Times New Roman" w:cs="Times New Roman"/>
        </w:rPr>
        <w:t xml:space="preserve"> Meanwhile, people tend to raise a boy rather than</w:t>
      </w:r>
      <w:r w:rsidR="00F303EC">
        <w:rPr>
          <w:rFonts w:ascii="Times New Roman" w:eastAsiaTheme="majorHAnsi" w:hAnsi="Times New Roman" w:cs="Times New Roman"/>
        </w:rPr>
        <w:t xml:space="preserve"> a</w:t>
      </w:r>
      <w:r w:rsidRPr="006B0BE4">
        <w:rPr>
          <w:rFonts w:ascii="Times New Roman" w:eastAsiaTheme="majorHAnsi" w:hAnsi="Times New Roman" w:cs="Times New Roman"/>
        </w:rPr>
        <w:t xml:space="preserve"> girl because boys can provide </w:t>
      </w:r>
      <w:r w:rsidR="006C4B17" w:rsidRPr="006B0BE4">
        <w:rPr>
          <w:rFonts w:ascii="Times New Roman" w:eastAsiaTheme="majorHAnsi" w:hAnsi="Times New Roman" w:cs="Times New Roman"/>
        </w:rPr>
        <w:t xml:space="preserve">better </w:t>
      </w:r>
      <w:r w:rsidRPr="006B0BE4">
        <w:rPr>
          <w:rFonts w:ascii="Times New Roman" w:eastAsiaTheme="majorHAnsi" w:hAnsi="Times New Roman" w:cs="Times New Roman"/>
        </w:rPr>
        <w:t>life source</w:t>
      </w:r>
      <w:r w:rsidR="006C4B17">
        <w:rPr>
          <w:rFonts w:ascii="Times New Roman" w:eastAsiaTheme="majorHAnsi" w:hAnsi="Times New Roman" w:cs="Times New Roman"/>
        </w:rPr>
        <w:t>s</w:t>
      </w:r>
      <w:r w:rsidRPr="006B0BE4">
        <w:rPr>
          <w:rFonts w:ascii="Times New Roman" w:eastAsiaTheme="majorHAnsi" w:hAnsi="Times New Roman" w:cs="Times New Roman"/>
        </w:rPr>
        <w:t xml:space="preserve"> to the aged</w:t>
      </w:r>
      <w:r w:rsidR="006C4B17">
        <w:rPr>
          <w:rFonts w:ascii="Times New Roman" w:eastAsiaTheme="majorHAnsi" w:hAnsi="Times New Roman" w:cs="Times New Roman"/>
        </w:rPr>
        <w:t xml:space="preserve"> at a larger</w:t>
      </w:r>
      <w:r w:rsidRPr="006B0BE4">
        <w:rPr>
          <w:rFonts w:ascii="Times New Roman" w:eastAsiaTheme="majorHAnsi" w:hAnsi="Times New Roman" w:cs="Times New Roman"/>
        </w:rPr>
        <w:t xml:space="preserve"> extent</w:t>
      </w:r>
      <w:r w:rsidR="006C4B17">
        <w:rPr>
          <w:rFonts w:ascii="Times New Roman" w:eastAsiaTheme="majorHAnsi" w:hAnsi="Times New Roman" w:cs="Times New Roman"/>
        </w:rPr>
        <w:t xml:space="preserve"> of having stronger human capital</w:t>
      </w:r>
      <w:r w:rsidR="004077F3">
        <w:rPr>
          <w:rFonts w:ascii="Times New Roman" w:eastAsiaTheme="majorHAnsi" w:hAnsi="Times New Roman" w:cs="Times New Roman"/>
        </w:rPr>
        <w:t>s</w:t>
      </w:r>
      <w:r w:rsidR="006C4B17">
        <w:rPr>
          <w:rFonts w:ascii="Times New Roman" w:eastAsiaTheme="majorHAnsi" w:hAnsi="Times New Roman" w:cs="Times New Roman"/>
        </w:rPr>
        <w:t xml:space="preserve"> and not leaving </w:t>
      </w:r>
      <w:r w:rsidR="004077F3">
        <w:rPr>
          <w:rFonts w:ascii="Times New Roman" w:eastAsiaTheme="majorHAnsi" w:hAnsi="Times New Roman" w:cs="Times New Roman"/>
        </w:rPr>
        <w:t>the family after marriages</w:t>
      </w:r>
      <w:r w:rsidRPr="006B0BE4">
        <w:rPr>
          <w:rFonts w:ascii="Times New Roman" w:eastAsiaTheme="majorHAnsi" w:hAnsi="Times New Roman" w:cs="Times New Roman"/>
        </w:rPr>
        <w:t xml:space="preserve">. This naturally brings about the concern that how will </w:t>
      </w:r>
      <w:r w:rsidR="004077F3">
        <w:rPr>
          <w:rFonts w:ascii="Times New Roman" w:eastAsiaTheme="majorHAnsi" w:hAnsi="Times New Roman" w:cs="Times New Roman"/>
        </w:rPr>
        <w:t xml:space="preserve">the availability of a </w:t>
      </w:r>
      <w:r w:rsidRPr="006B0BE4">
        <w:rPr>
          <w:rFonts w:ascii="Times New Roman" w:eastAsiaTheme="majorHAnsi" w:hAnsi="Times New Roman" w:cs="Times New Roman"/>
        </w:rPr>
        <w:t xml:space="preserve">social security </w:t>
      </w:r>
      <w:r w:rsidR="004077F3">
        <w:rPr>
          <w:rFonts w:ascii="Times New Roman" w:eastAsiaTheme="majorHAnsi" w:hAnsi="Times New Roman" w:cs="Times New Roman"/>
        </w:rPr>
        <w:t xml:space="preserve">system </w:t>
      </w:r>
      <w:r w:rsidRPr="006B0BE4">
        <w:rPr>
          <w:rFonts w:ascii="Times New Roman" w:eastAsiaTheme="majorHAnsi" w:hAnsi="Times New Roman" w:cs="Times New Roman"/>
        </w:rPr>
        <w:t>affect people’s</w:t>
      </w:r>
      <w:r w:rsidR="004077F3">
        <w:rPr>
          <w:rFonts w:ascii="Times New Roman" w:eastAsiaTheme="majorHAnsi" w:hAnsi="Times New Roman" w:cs="Times New Roman"/>
        </w:rPr>
        <w:t xml:space="preserve"> willingness to give birth to a child</w:t>
      </w:r>
      <w:r w:rsidRPr="006B0BE4">
        <w:rPr>
          <w:rFonts w:ascii="Times New Roman" w:eastAsiaTheme="majorHAnsi" w:hAnsi="Times New Roman" w:cs="Times New Roman"/>
        </w:rPr>
        <w:t xml:space="preserve"> in </w:t>
      </w:r>
      <w:r w:rsidR="00F303EC">
        <w:rPr>
          <w:rFonts w:ascii="Times New Roman" w:eastAsiaTheme="majorHAnsi" w:hAnsi="Times New Roman" w:cs="Times New Roman"/>
        </w:rPr>
        <w:t>a</w:t>
      </w:r>
      <w:r w:rsidRPr="006B0BE4">
        <w:rPr>
          <w:rFonts w:ascii="Times New Roman" w:eastAsiaTheme="majorHAnsi" w:hAnsi="Times New Roman" w:cs="Times New Roman"/>
        </w:rPr>
        <w:t xml:space="preserve"> rural area. </w:t>
      </w:r>
    </w:p>
    <w:p w14:paraId="17F0D65A" w14:textId="329E3952" w:rsidR="006B0BE4" w:rsidRPr="006B0BE4" w:rsidRDefault="006B0BE4" w:rsidP="006B0BE4">
      <w:pPr>
        <w:pStyle w:val="af"/>
        <w:spacing w:before="0" w:beforeAutospacing="0" w:after="192" w:afterAutospacing="0" w:line="360" w:lineRule="auto"/>
        <w:ind w:firstLineChars="200" w:firstLine="480"/>
        <w:jc w:val="both"/>
        <w:rPr>
          <w:rFonts w:ascii="Times New Roman" w:eastAsiaTheme="majorHAnsi" w:hAnsi="Times New Roman" w:cs="Times New Roman"/>
        </w:rPr>
      </w:pPr>
      <w:r w:rsidRPr="006B0BE4">
        <w:rPr>
          <w:rFonts w:ascii="Times New Roman" w:eastAsiaTheme="majorHAnsi" w:hAnsi="Times New Roman" w:cs="Times New Roman"/>
        </w:rPr>
        <w:t>The establishment of a sound social security system</w:t>
      </w:r>
      <w:r w:rsidR="008A4D78">
        <w:rPr>
          <w:rFonts w:ascii="Times New Roman" w:eastAsiaTheme="majorHAnsi" w:hAnsi="Times New Roman" w:cs="Times New Roman"/>
        </w:rPr>
        <w:t xml:space="preserve"> possibly</w:t>
      </w:r>
      <w:r w:rsidRPr="006B0BE4">
        <w:rPr>
          <w:rFonts w:ascii="Times New Roman" w:eastAsiaTheme="majorHAnsi" w:hAnsi="Times New Roman" w:cs="Times New Roman"/>
        </w:rPr>
        <w:t xml:space="preserve"> has </w:t>
      </w:r>
      <w:r w:rsidR="008A4D78">
        <w:rPr>
          <w:rFonts w:ascii="Times New Roman" w:eastAsiaTheme="majorHAnsi" w:hAnsi="Times New Roman" w:cs="Times New Roman"/>
        </w:rPr>
        <w:t>opposite</w:t>
      </w:r>
      <w:r w:rsidRPr="006B0BE4">
        <w:rPr>
          <w:rFonts w:ascii="Times New Roman" w:eastAsiaTheme="majorHAnsi" w:hAnsi="Times New Roman" w:cs="Times New Roman"/>
        </w:rPr>
        <w:t xml:space="preserve"> impact</w:t>
      </w:r>
      <w:r w:rsidR="008A4D78">
        <w:rPr>
          <w:rFonts w:ascii="Times New Roman" w:eastAsiaTheme="majorHAnsi" w:hAnsi="Times New Roman" w:cs="Times New Roman"/>
        </w:rPr>
        <w:t>s</w:t>
      </w:r>
      <w:r w:rsidRPr="006B0BE4">
        <w:rPr>
          <w:rFonts w:ascii="Times New Roman" w:eastAsiaTheme="majorHAnsi" w:hAnsi="Times New Roman" w:cs="Times New Roman"/>
        </w:rPr>
        <w:t xml:space="preserve"> on the economic motivation of </w:t>
      </w:r>
      <w:r w:rsidR="008A4D78">
        <w:rPr>
          <w:rFonts w:ascii="Times New Roman" w:eastAsiaTheme="majorHAnsi" w:hAnsi="Times New Roman" w:cs="Times New Roman"/>
        </w:rPr>
        <w:t>willingness of fertility</w:t>
      </w:r>
      <w:r w:rsidRPr="006B0BE4">
        <w:rPr>
          <w:rFonts w:ascii="Times New Roman" w:eastAsiaTheme="majorHAnsi" w:hAnsi="Times New Roman" w:cs="Times New Roman"/>
        </w:rPr>
        <w:t xml:space="preserve">. On the one hand, social security has an alternative effect on </w:t>
      </w:r>
      <w:r w:rsidR="00886B09">
        <w:rPr>
          <w:rFonts w:ascii="Times New Roman" w:eastAsiaTheme="majorHAnsi" w:hAnsi="Times New Roman" w:cs="Times New Roman"/>
        </w:rPr>
        <w:t>‘</w:t>
      </w:r>
      <w:r w:rsidRPr="006B0BE4">
        <w:rPr>
          <w:rFonts w:ascii="Times New Roman" w:eastAsiaTheme="majorHAnsi" w:hAnsi="Times New Roman" w:cs="Times New Roman"/>
        </w:rPr>
        <w:t>raising children and preventing old age</w:t>
      </w:r>
      <w:r w:rsidR="00886B09">
        <w:rPr>
          <w:rFonts w:ascii="Times New Roman" w:eastAsiaTheme="majorHAnsi" w:hAnsi="Times New Roman" w:cs="Times New Roman"/>
        </w:rPr>
        <w:t>’</w:t>
      </w:r>
      <w:r w:rsidRPr="006B0BE4">
        <w:rPr>
          <w:rFonts w:ascii="Times New Roman" w:eastAsiaTheme="majorHAnsi" w:hAnsi="Times New Roman" w:cs="Times New Roman"/>
        </w:rPr>
        <w:t xml:space="preserve">. Families change from </w:t>
      </w:r>
      <w:r w:rsidR="00886B09">
        <w:rPr>
          <w:rFonts w:ascii="Times New Roman" w:eastAsiaTheme="majorHAnsi" w:hAnsi="Times New Roman" w:cs="Times New Roman"/>
        </w:rPr>
        <w:t>‘</w:t>
      </w:r>
      <w:r w:rsidRPr="006B0BE4">
        <w:rPr>
          <w:rFonts w:ascii="Times New Roman" w:eastAsiaTheme="majorHAnsi" w:hAnsi="Times New Roman" w:cs="Times New Roman"/>
        </w:rPr>
        <w:t>self-insurance</w:t>
      </w:r>
      <w:r w:rsidR="00886B09">
        <w:rPr>
          <w:rFonts w:ascii="Times New Roman" w:eastAsiaTheme="majorHAnsi" w:hAnsi="Times New Roman" w:cs="Times New Roman"/>
        </w:rPr>
        <w:t>’</w:t>
      </w:r>
      <w:r w:rsidRPr="006B0BE4">
        <w:rPr>
          <w:rFonts w:ascii="Times New Roman" w:eastAsiaTheme="majorHAnsi" w:hAnsi="Times New Roman" w:cs="Times New Roman"/>
        </w:rPr>
        <w:t xml:space="preserve"> mode to </w:t>
      </w:r>
      <w:r w:rsidR="00886B09">
        <w:rPr>
          <w:rFonts w:ascii="Times New Roman" w:eastAsiaTheme="majorHAnsi" w:hAnsi="Times New Roman" w:cs="Times New Roman"/>
        </w:rPr>
        <w:t>‘</w:t>
      </w:r>
      <w:r w:rsidRPr="006B0BE4">
        <w:rPr>
          <w:rFonts w:ascii="Times New Roman" w:eastAsiaTheme="majorHAnsi" w:hAnsi="Times New Roman" w:cs="Times New Roman"/>
        </w:rPr>
        <w:t>social safety ne</w:t>
      </w:r>
      <w:r w:rsidR="00886B09">
        <w:rPr>
          <w:rFonts w:ascii="Times New Roman" w:eastAsiaTheme="majorHAnsi" w:hAnsi="Times New Roman" w:cs="Times New Roman"/>
        </w:rPr>
        <w:t>t’</w:t>
      </w:r>
      <w:r w:rsidRPr="006B0BE4">
        <w:rPr>
          <w:rFonts w:ascii="Times New Roman" w:eastAsiaTheme="majorHAnsi" w:hAnsi="Times New Roman" w:cs="Times New Roman"/>
        </w:rPr>
        <w:t xml:space="preserve"> mode, which has a negative impact on the optimal number of births</w:t>
      </w:r>
      <w:r w:rsidR="008A4D78">
        <w:rPr>
          <w:rFonts w:ascii="Times New Roman" w:eastAsiaTheme="majorHAnsi" w:hAnsi="Times New Roman" w:cs="Times New Roman"/>
        </w:rPr>
        <w:t xml:space="preserve"> which is needed under the absence of social security system</w:t>
      </w:r>
      <w:r w:rsidRPr="006B0BE4">
        <w:rPr>
          <w:rFonts w:ascii="Times New Roman" w:eastAsiaTheme="majorHAnsi" w:hAnsi="Times New Roman" w:cs="Times New Roman"/>
        </w:rPr>
        <w:t xml:space="preserve">. On the other hand, </w:t>
      </w:r>
      <w:r w:rsidR="00F303EC">
        <w:rPr>
          <w:rFonts w:ascii="Times New Roman" w:eastAsiaTheme="majorHAnsi" w:hAnsi="Times New Roman" w:cs="Times New Roman"/>
        </w:rPr>
        <w:t xml:space="preserve">the </w:t>
      </w:r>
      <w:r w:rsidRPr="006B0BE4">
        <w:rPr>
          <w:rFonts w:ascii="Times New Roman" w:eastAsiaTheme="majorHAnsi" w:hAnsi="Times New Roman" w:cs="Times New Roman"/>
        </w:rPr>
        <w:t>social security</w:t>
      </w:r>
      <w:r w:rsidR="008A4D78">
        <w:rPr>
          <w:rFonts w:ascii="Times New Roman" w:eastAsiaTheme="majorHAnsi" w:hAnsi="Times New Roman" w:cs="Times New Roman"/>
        </w:rPr>
        <w:t xml:space="preserve"> system</w:t>
      </w:r>
      <w:r w:rsidRPr="006B0BE4">
        <w:rPr>
          <w:rFonts w:ascii="Times New Roman" w:eastAsiaTheme="majorHAnsi" w:hAnsi="Times New Roman" w:cs="Times New Roman"/>
        </w:rPr>
        <w:t xml:space="preserve"> relaxes the budget constraints of low-income families, and the income effect makes the optimal number of births increase. </w:t>
      </w:r>
      <w:r w:rsidR="008A4D78">
        <w:rPr>
          <w:rFonts w:ascii="Times New Roman" w:eastAsiaTheme="majorHAnsi" w:hAnsi="Times New Roman" w:cs="Times New Roman"/>
        </w:rPr>
        <w:t>From comparative</w:t>
      </w:r>
      <w:r w:rsidRPr="006B0BE4">
        <w:rPr>
          <w:rFonts w:ascii="Times New Roman" w:eastAsiaTheme="majorHAnsi" w:hAnsi="Times New Roman" w:cs="Times New Roman"/>
        </w:rPr>
        <w:t xml:space="preserve"> studies, both theoretical and empirical, mostly support the substitution </w:t>
      </w:r>
      <w:r w:rsidR="008A4D78">
        <w:rPr>
          <w:rFonts w:ascii="Times New Roman" w:eastAsiaTheme="majorHAnsi" w:hAnsi="Times New Roman" w:cs="Times New Roman"/>
        </w:rPr>
        <w:t xml:space="preserve">effect </w:t>
      </w:r>
      <w:r w:rsidRPr="006B0BE4">
        <w:rPr>
          <w:rFonts w:ascii="Times New Roman" w:eastAsiaTheme="majorHAnsi" w:hAnsi="Times New Roman" w:cs="Times New Roman"/>
        </w:rPr>
        <w:t>of social security for fertility</w:t>
      </w:r>
      <w:r w:rsidR="008A4D78">
        <w:rPr>
          <w:rFonts w:ascii="Times New Roman" w:eastAsiaTheme="majorHAnsi" w:hAnsi="Times New Roman" w:cs="Times New Roman"/>
        </w:rPr>
        <w:t xml:space="preserve"> and stand for the change in the direction of a negative impact</w:t>
      </w:r>
      <w:r w:rsidRPr="006B0BE4">
        <w:rPr>
          <w:rFonts w:ascii="Times New Roman" w:eastAsiaTheme="majorHAnsi" w:hAnsi="Times New Roman" w:cs="Times New Roman"/>
        </w:rPr>
        <w:t xml:space="preserve">. </w:t>
      </w:r>
    </w:p>
    <w:p w14:paraId="5A715AF5" w14:textId="4183D8DF" w:rsidR="00B1179D" w:rsidRDefault="00797330" w:rsidP="006B0BE4">
      <w:pPr>
        <w:pStyle w:val="af"/>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ajorHAnsi" w:hAnsi="Times New Roman" w:cs="Times New Roman"/>
        </w:rPr>
        <w:lastRenderedPageBreak/>
        <w:t xml:space="preserve">In October 2002, </w:t>
      </w:r>
      <w:r w:rsidRPr="00797330">
        <w:rPr>
          <w:rFonts w:ascii="Times New Roman" w:eastAsiaTheme="majorHAnsi" w:hAnsi="Times New Roman" w:cs="Times New Roman"/>
        </w:rPr>
        <w:t>China clearly stated that governments at all levels should actively guide farmers to establish a new type of rural cooperative medical system</w:t>
      </w:r>
      <w:r w:rsidR="00561955">
        <w:rPr>
          <w:rFonts w:ascii="Times New Roman" w:eastAsiaTheme="majorHAnsi" w:hAnsi="Times New Roman" w:cs="Times New Roman"/>
        </w:rPr>
        <w:t xml:space="preserve"> (NRCMS)</w:t>
      </w:r>
      <w:r w:rsidRPr="00797330">
        <w:rPr>
          <w:rFonts w:ascii="Times New Roman" w:eastAsiaTheme="majorHAnsi" w:hAnsi="Times New Roman" w:cs="Times New Roman"/>
        </w:rPr>
        <w:t xml:space="preserve"> that focuses on coordinating major illnesses. </w:t>
      </w:r>
      <w:r w:rsidR="006B0BE4" w:rsidRPr="006B0BE4">
        <w:rPr>
          <w:rFonts w:ascii="Times New Roman" w:eastAsiaTheme="majorHAnsi" w:hAnsi="Times New Roman" w:cs="Times New Roman"/>
        </w:rPr>
        <w:t xml:space="preserve">This paper </w:t>
      </w:r>
      <w:r w:rsidR="005367E0">
        <w:rPr>
          <w:rFonts w:ascii="Times New Roman" w:eastAsiaTheme="majorHAnsi" w:hAnsi="Times New Roman" w:cs="Times New Roman"/>
        </w:rPr>
        <w:t xml:space="preserve">extracts the first pilot </w:t>
      </w:r>
      <w:r w:rsidR="00F303EC">
        <w:rPr>
          <w:rFonts w:ascii="Times New Roman" w:eastAsiaTheme="majorHAnsi" w:hAnsi="Times New Roman" w:cs="Times New Roman"/>
        </w:rPr>
        <w:t xml:space="preserve">of </w:t>
      </w:r>
      <w:r w:rsidR="002956CE">
        <w:rPr>
          <w:rFonts w:ascii="Times New Roman" w:eastAsiaTheme="majorHAnsi" w:hAnsi="Times New Roman" w:cs="Times New Roman"/>
        </w:rPr>
        <w:t xml:space="preserve">256 rural areas in 2003 from </w:t>
      </w:r>
      <w:r w:rsidR="003D25C7">
        <w:rPr>
          <w:rFonts w:ascii="Times New Roman" w:eastAsiaTheme="majorHAnsi" w:hAnsi="Times New Roman" w:cs="Times New Roman"/>
        </w:rPr>
        <w:t>China Health and Nutrition Survey (</w:t>
      </w:r>
      <w:r w:rsidR="006B0BE4" w:rsidRPr="006B0BE4">
        <w:rPr>
          <w:rFonts w:ascii="Times New Roman" w:eastAsiaTheme="majorHAnsi" w:hAnsi="Times New Roman" w:cs="Times New Roman"/>
        </w:rPr>
        <w:t>CHNS</w:t>
      </w:r>
      <w:r w:rsidR="003D25C7">
        <w:rPr>
          <w:rFonts w:ascii="Times New Roman" w:eastAsiaTheme="majorHAnsi" w:hAnsi="Times New Roman" w:cs="Times New Roman"/>
        </w:rPr>
        <w:t>)</w:t>
      </w:r>
      <w:r w:rsidR="006B0BE4" w:rsidRPr="006B0BE4">
        <w:rPr>
          <w:rFonts w:ascii="Times New Roman" w:eastAsiaTheme="majorHAnsi" w:hAnsi="Times New Roman" w:cs="Times New Roman"/>
        </w:rPr>
        <w:t xml:space="preserve"> data</w:t>
      </w:r>
      <w:r w:rsidR="002956CE">
        <w:rPr>
          <w:rFonts w:ascii="Times New Roman" w:eastAsiaTheme="majorHAnsi" w:hAnsi="Times New Roman" w:cs="Times New Roman"/>
        </w:rPr>
        <w:t>set</w:t>
      </w:r>
      <w:r w:rsidR="006B0BE4" w:rsidRPr="006B0BE4">
        <w:rPr>
          <w:rFonts w:ascii="Times New Roman" w:eastAsiaTheme="majorHAnsi" w:hAnsi="Times New Roman" w:cs="Times New Roman"/>
        </w:rPr>
        <w:t xml:space="preserve"> to </w:t>
      </w:r>
      <w:r w:rsidR="002956CE">
        <w:rPr>
          <w:rFonts w:ascii="Times New Roman" w:eastAsiaTheme="majorHAnsi" w:hAnsi="Times New Roman" w:cs="Times New Roman"/>
        </w:rPr>
        <w:t xml:space="preserve">study </w:t>
      </w:r>
      <w:r w:rsidR="006B0BE4" w:rsidRPr="006B0BE4">
        <w:rPr>
          <w:rFonts w:ascii="Times New Roman" w:eastAsiaTheme="majorHAnsi" w:hAnsi="Times New Roman" w:cs="Times New Roman"/>
        </w:rPr>
        <w:t xml:space="preserve">the impact of the establishment of a new rural cooperative medical care system on the fertility preference of rural women (rural families). </w:t>
      </w:r>
      <w:r w:rsidR="00B1179D" w:rsidRPr="00B1179D">
        <w:rPr>
          <w:rFonts w:ascii="Times New Roman" w:eastAsiaTheme="majorHAnsi" w:hAnsi="Times New Roman" w:cs="Times New Roman"/>
        </w:rPr>
        <w:t>Since 2003, the central government has arranged cooperative medical subsidies for farmers participating in the new cooperative medical system in the central and western regions except urban areas at a rate of 10 yuan per capita per year, and the local fiscal subsidies shall be no less than 10 yuan per capita per year</w:t>
      </w:r>
      <w:r w:rsidR="00B1179D">
        <w:rPr>
          <w:rFonts w:ascii="Times New Roman" w:eastAsiaTheme="majorHAnsi" w:hAnsi="Times New Roman" w:cs="Times New Roman"/>
        </w:rPr>
        <w:t>.</w:t>
      </w:r>
      <w:r w:rsidR="00B1179D" w:rsidRPr="003C1E97">
        <w:rPr>
          <w:rFonts w:ascii="Times New Roman" w:eastAsiaTheme="majorHAnsi" w:hAnsi="Times New Roman" w:cs="Times New Roman"/>
        </w:rPr>
        <w:t xml:space="preserve"> </w:t>
      </w:r>
      <w:r w:rsidR="003C1E97" w:rsidRPr="003C1E97">
        <w:rPr>
          <w:rFonts w:ascii="Times New Roman" w:eastAsiaTheme="majorHAnsi" w:hAnsi="Times New Roman" w:cs="Times New Roman"/>
        </w:rPr>
        <w:t xml:space="preserve">The annual payment standard of individual farmers should not be less than 10 yuan, and areas with good economic conditions can increase the payment standard accordingly. </w:t>
      </w:r>
      <w:r w:rsidR="00B1179D" w:rsidRPr="00B1179D">
        <w:rPr>
          <w:rFonts w:ascii="Times New Roman" w:eastAsiaTheme="majorHAnsi" w:hAnsi="Times New Roman" w:cs="Times New Roman"/>
        </w:rPr>
        <w:t>As of December 2004, a total of 310 counties across the country had participated in the new rural cooperative medical system, with 19.45 million households and 68.99 million farmers participating in the cooperation, with a participation rate of 72.6%.</w:t>
      </w:r>
    </w:p>
    <w:p w14:paraId="124DF491" w14:textId="18D4FAEF" w:rsidR="00886B09" w:rsidRDefault="00886B09" w:rsidP="006B0BE4">
      <w:pPr>
        <w:pStyle w:val="af"/>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ajorHAnsi" w:hAnsi="Times New Roman" w:cs="Times New Roman"/>
        </w:rPr>
        <w:t>Logit model is chosen in this paper to explain the dummy variable ‘whether to raise another child’.</w:t>
      </w:r>
      <w:r w:rsidRPr="00886B09">
        <w:rPr>
          <w:rFonts w:ascii="Times New Roman" w:eastAsiaTheme="majorHAnsi" w:hAnsi="Times New Roman" w:cs="Times New Roman" w:hint="eastAsia"/>
        </w:rPr>
        <w:t xml:space="preserve"> </w:t>
      </w:r>
      <w:r>
        <w:rPr>
          <w:rFonts w:ascii="Times New Roman" w:eastAsiaTheme="majorHAnsi" w:hAnsi="Times New Roman" w:cs="Times New Roman" w:hint="eastAsia"/>
        </w:rPr>
        <w:t>W</w:t>
      </w:r>
      <w:r>
        <w:rPr>
          <w:rFonts w:ascii="Times New Roman" w:eastAsiaTheme="majorHAnsi" w:hAnsi="Times New Roman" w:cs="Times New Roman"/>
        </w:rPr>
        <w:t xml:space="preserve">e estimate the probability of wanting to have another child (child=1), given the insurance attendance status and other control variables of individual </w:t>
      </w:r>
      <w:proofErr w:type="spellStart"/>
      <w:r>
        <w:rPr>
          <w:rFonts w:ascii="Times New Roman" w:eastAsiaTheme="majorHAnsi" w:hAnsi="Times New Roman" w:cs="Times New Roman" w:hint="eastAsia"/>
        </w:rPr>
        <w:t>i</w:t>
      </w:r>
      <w:proofErr w:type="spellEnd"/>
      <w:r>
        <w:rPr>
          <w:rFonts w:ascii="Times New Roman" w:eastAsiaTheme="majorHAnsi" w:hAnsi="Times New Roman" w:cs="Times New Roman"/>
        </w:rPr>
        <w:t xml:space="preserve"> </w:t>
      </w:r>
      <w:r>
        <w:rPr>
          <w:rFonts w:ascii="Times New Roman" w:eastAsiaTheme="majorHAnsi" w:hAnsi="Times New Roman" w:cs="Times New Roman" w:hint="eastAsia"/>
        </w:rPr>
        <w:t>a</w:t>
      </w:r>
      <w:r>
        <w:rPr>
          <w:rFonts w:ascii="Times New Roman" w:eastAsiaTheme="majorHAnsi" w:hAnsi="Times New Roman" w:cs="Times New Roman"/>
        </w:rPr>
        <w:t xml:space="preserve">t time t. </w:t>
      </w:r>
    </w:p>
    <w:p w14:paraId="0D5C0B9F" w14:textId="67ECDD9F" w:rsidR="006B0BE4" w:rsidRPr="005149B8" w:rsidRDefault="000D1DD7" w:rsidP="005149B8">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xml:space="preserve">From the empirical results of logit models, both coefficients of </w:t>
      </w:r>
      <w:r>
        <w:rPr>
          <w:rFonts w:ascii="Times New Roman" w:eastAsiaTheme="minorEastAsia" w:hAnsi="Times New Roman" w:cs="Times New Roman"/>
          <w:i/>
          <w:color w:val="000000" w:themeColor="text1"/>
          <w:kern w:val="2"/>
        </w:rPr>
        <w:t xml:space="preserve">insurance </w:t>
      </w:r>
      <w:r>
        <w:rPr>
          <w:rFonts w:ascii="Times New Roman" w:eastAsiaTheme="minorEastAsia" w:hAnsi="Times New Roman" w:cs="Times New Roman"/>
          <w:color w:val="000000" w:themeColor="text1"/>
          <w:kern w:val="2"/>
        </w:rPr>
        <w:t xml:space="preserve">are significantly negative, which indicates that the probability of wanting another child is significantly lower </w:t>
      </w:r>
      <w:r w:rsidR="00F303EC">
        <w:rPr>
          <w:rFonts w:ascii="Times New Roman" w:eastAsiaTheme="minorEastAsia" w:hAnsi="Times New Roman" w:cs="Times New Roman"/>
          <w:color w:val="000000" w:themeColor="text1"/>
          <w:kern w:val="2"/>
        </w:rPr>
        <w:t>for</w:t>
      </w:r>
      <w:r>
        <w:rPr>
          <w:rFonts w:ascii="Times New Roman" w:eastAsiaTheme="minorEastAsia" w:hAnsi="Times New Roman" w:cs="Times New Roman"/>
          <w:color w:val="000000" w:themeColor="text1"/>
          <w:kern w:val="2"/>
        </w:rPr>
        <w:t xml:space="preserve"> the women who attend the NRCMS than those who do not. This result is in accordance with our intuition that NRCMS provides an alternative way of preparing for the old other than giving birth to children</w:t>
      </w:r>
      <w:r w:rsidR="006B0BE4" w:rsidRPr="006B0BE4">
        <w:rPr>
          <w:rFonts w:ascii="Times New Roman" w:eastAsiaTheme="majorHAnsi" w:hAnsi="Times New Roman" w:cs="Times New Roman"/>
        </w:rPr>
        <w:t>. The results of the Difference-In-Difference estimates using the data from 2000 to 2004 show that our conclusion is robust.</w:t>
      </w:r>
    </w:p>
    <w:p w14:paraId="1F368CD5" w14:textId="4A3DF312" w:rsidR="006B0BE4" w:rsidRDefault="006B0BE4" w:rsidP="006B0BE4">
      <w:pPr>
        <w:pStyle w:val="af"/>
        <w:spacing w:before="0" w:beforeAutospacing="0" w:after="192" w:afterAutospacing="0" w:line="360" w:lineRule="auto"/>
        <w:jc w:val="both"/>
        <w:rPr>
          <w:rFonts w:ascii="Times New Roman" w:eastAsiaTheme="majorHAnsi" w:hAnsi="Times New Roman" w:cs="Times New Roman"/>
        </w:rPr>
      </w:pPr>
    </w:p>
    <w:p w14:paraId="45A2C91D" w14:textId="110A4AA2" w:rsidR="009437C3" w:rsidRDefault="009437C3" w:rsidP="006B0BE4">
      <w:pPr>
        <w:pStyle w:val="af"/>
        <w:spacing w:before="0" w:beforeAutospacing="0" w:after="192" w:afterAutospacing="0" w:line="360" w:lineRule="auto"/>
        <w:jc w:val="both"/>
        <w:rPr>
          <w:rFonts w:ascii="Times New Roman" w:eastAsiaTheme="majorHAnsi" w:hAnsi="Times New Roman" w:cs="Times New Roman"/>
        </w:rPr>
      </w:pPr>
    </w:p>
    <w:p w14:paraId="52DDEE4F" w14:textId="77777777" w:rsidR="009437C3" w:rsidRPr="006B0BE4" w:rsidRDefault="009437C3" w:rsidP="006B0BE4">
      <w:pPr>
        <w:pStyle w:val="af"/>
        <w:spacing w:before="0" w:beforeAutospacing="0" w:after="192" w:afterAutospacing="0" w:line="360" w:lineRule="auto"/>
        <w:jc w:val="both"/>
        <w:rPr>
          <w:rFonts w:ascii="Times New Roman" w:eastAsiaTheme="majorHAnsi" w:hAnsi="Times New Roman" w:cs="Times New Roman"/>
        </w:rPr>
      </w:pPr>
    </w:p>
    <w:p w14:paraId="0AC59874" w14:textId="77777777" w:rsidR="006B0BE4" w:rsidRDefault="00A139E5" w:rsidP="006B0BE4">
      <w:pPr>
        <w:pStyle w:val="af"/>
        <w:numPr>
          <w:ilvl w:val="0"/>
          <w:numId w:val="1"/>
        </w:numPr>
        <w:spacing w:before="0" w:beforeAutospacing="0" w:after="192" w:afterAutospacing="0" w:line="360" w:lineRule="auto"/>
        <w:jc w:val="both"/>
        <w:rPr>
          <w:rFonts w:ascii="Times New Roman" w:hAnsi="Times New Roman" w:cs="Times New Roman"/>
          <w:b/>
          <w:bCs/>
          <w:sz w:val="30"/>
          <w:szCs w:val="30"/>
        </w:rPr>
      </w:pPr>
      <w:r w:rsidRPr="006B0BE4">
        <w:rPr>
          <w:rFonts w:ascii="Times New Roman" w:hAnsi="Times New Roman" w:cs="Times New Roman"/>
          <w:b/>
          <w:bCs/>
          <w:sz w:val="30"/>
          <w:szCs w:val="30"/>
        </w:rPr>
        <w:lastRenderedPageBreak/>
        <w:t>Literature Review</w:t>
      </w:r>
    </w:p>
    <w:p w14:paraId="64D971FF" w14:textId="77777777" w:rsidR="00FE1F76" w:rsidRDefault="00FE1F76" w:rsidP="00FE1F76">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sidRPr="00FE1F76">
        <w:rPr>
          <w:rFonts w:ascii="Times New Roman" w:eastAsiaTheme="minorEastAsia" w:hAnsi="Times New Roman" w:cs="Times New Roman"/>
          <w:color w:val="000000" w:themeColor="text1"/>
          <w:kern w:val="2"/>
        </w:rPr>
        <w:t xml:space="preserve">Beneficial social security programs have effects on family-based choice such as fertility (Ehrlich and Liu, 2007). Previous researches documented a negative impact of the expansion of the social security system on the birth rate (Barro and Becker, 1989; </w:t>
      </w:r>
      <w:proofErr w:type="spellStart"/>
      <w:r w:rsidRPr="00FE1F76">
        <w:rPr>
          <w:rFonts w:ascii="Times New Roman" w:eastAsiaTheme="minorEastAsia" w:hAnsi="Times New Roman" w:cs="Times New Roman"/>
          <w:color w:val="000000" w:themeColor="text1"/>
          <w:kern w:val="2"/>
        </w:rPr>
        <w:t>Nishiruma</w:t>
      </w:r>
      <w:proofErr w:type="spellEnd"/>
      <w:r w:rsidRPr="00FE1F76">
        <w:rPr>
          <w:rFonts w:ascii="Times New Roman" w:eastAsiaTheme="minorEastAsia" w:hAnsi="Times New Roman" w:cs="Times New Roman"/>
          <w:color w:val="000000" w:themeColor="text1"/>
          <w:kern w:val="2"/>
        </w:rPr>
        <w:t xml:space="preserve"> and Zhang, 1995). Especially, </w:t>
      </w:r>
      <w:proofErr w:type="spellStart"/>
      <w:r w:rsidRPr="00FE1F76">
        <w:rPr>
          <w:rFonts w:ascii="Times New Roman" w:eastAsiaTheme="minorEastAsia" w:hAnsi="Times New Roman" w:cs="Times New Roman"/>
          <w:color w:val="000000" w:themeColor="text1"/>
          <w:kern w:val="2"/>
        </w:rPr>
        <w:t>Boldrin</w:t>
      </w:r>
      <w:proofErr w:type="spellEnd"/>
      <w:r w:rsidRPr="00FE1F76">
        <w:rPr>
          <w:rFonts w:ascii="Times New Roman" w:eastAsiaTheme="minorEastAsia" w:hAnsi="Times New Roman" w:cs="Times New Roman"/>
          <w:color w:val="000000" w:themeColor="text1"/>
          <w:kern w:val="2"/>
        </w:rPr>
        <w:t xml:space="preserve"> and Jones (2002) found a sizeable effect of government-provided pensions on fertility, based on the framework that parents expect their children to take care of them at their old ages. However, most of the studies were based on the Pay-As-You-Go or Fully Funded social security system, which is not similar to the new rural pension insurance in China. </w:t>
      </w:r>
    </w:p>
    <w:p w14:paraId="4F3FDF8B" w14:textId="77777777" w:rsidR="00FE1F76" w:rsidRDefault="00FE1F76" w:rsidP="00FE1F76">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sidRPr="00153F9D">
        <w:rPr>
          <w:rFonts w:ascii="Times New Roman" w:eastAsiaTheme="majorHAnsi" w:hAnsi="Times New Roman" w:cs="Times New Roman"/>
        </w:rPr>
        <w:t xml:space="preserve">Since first launched in 2003, the impacts of the NRCMS on the economy and growth have been studied by many researchers in China. The literature analyzing the New Rural Cooperative Medical System in China found significant impacts of the new system on work, consumption, migration, and other behaviors of people in the rural area. Ma et al. (2010), using data from CHNS, showed that the new rural cooperative medical system significantly increased the household food consumption in China’s rural area. Bai et al. (2012) analyzed the rural fixed-point observation data from 2003 to 2006 and concluded that the NRCMS is positively related to the non-healthcare consumption of people in the rural areas. Their results indicated that the effects of the NRCMS are stronger among families with lower income and worse health status. These results are consistent with research done by Qi (2011), which suggested that the NRCMS plays an important role in reducing poverty, alleviating inequality, and improving household income of farmers, using the micro-panel data covering 30 provinces and autonomous regions in China from 2003 to 2006. </w:t>
      </w:r>
    </w:p>
    <w:p w14:paraId="7C33EDBB" w14:textId="77777777" w:rsidR="00FE1F76" w:rsidRDefault="00FE1F76" w:rsidP="00FE1F76">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sidRPr="00153F9D">
        <w:rPr>
          <w:rFonts w:ascii="Times New Roman" w:eastAsiaTheme="majorHAnsi" w:hAnsi="Times New Roman" w:cs="Times New Roman"/>
        </w:rPr>
        <w:t xml:space="preserve">Other influences of the NRCMS include preventive savings (Bai and Wu, 2004), labor mobility (Qin and </w:t>
      </w:r>
      <w:proofErr w:type="spellStart"/>
      <w:r w:rsidRPr="00153F9D">
        <w:rPr>
          <w:rFonts w:ascii="Times New Roman" w:eastAsiaTheme="majorHAnsi" w:hAnsi="Times New Roman" w:cs="Times New Roman"/>
        </w:rPr>
        <w:t>Zhi</w:t>
      </w:r>
      <w:proofErr w:type="spellEnd"/>
      <w:r w:rsidRPr="00153F9D">
        <w:rPr>
          <w:rFonts w:ascii="Times New Roman" w:eastAsiaTheme="majorHAnsi" w:hAnsi="Times New Roman" w:cs="Times New Roman"/>
        </w:rPr>
        <w:t xml:space="preserve">, 2011), and the health status of people in rural areas (Zhu, 2009). As extensive studies documented the positive effects of the NRCMS on the economy and welfare, very few researchers analyzed the relationship between the NRCMS and fertility, which is strongly related to labor supply and economic growth in the rural areas. Wang and Peng (2015) </w:t>
      </w:r>
      <w:r w:rsidRPr="00153F9D">
        <w:rPr>
          <w:rFonts w:ascii="Times New Roman" w:eastAsiaTheme="majorHAnsi" w:hAnsi="Times New Roman" w:cs="Times New Roman"/>
        </w:rPr>
        <w:lastRenderedPageBreak/>
        <w:t>suggested that the impacts of NRCMS on fertility can be divided into income effect and split-over effect, which influent fertility rate in opposite ways. The income effect is induced by the NRCMS as it improves the household income in rural areas. The increase in income will then lead to an increase in the fertility rate. Meanwhile, since people with insurance and pensions might be more independent from their children at their old ages, they may have less tendency to give birth and raise children. The spillover effect refers to the decreased fertility rate due to this decreased tendency.</w:t>
      </w:r>
    </w:p>
    <w:p w14:paraId="2E0AC1F2" w14:textId="6F342594" w:rsidR="0036693C" w:rsidRDefault="00FE1F76" w:rsidP="00FE1F76">
      <w:pPr>
        <w:pStyle w:val="af"/>
        <w:spacing w:before="0" w:beforeAutospacing="0" w:after="192" w:afterAutospacing="0" w:line="360" w:lineRule="auto"/>
        <w:ind w:firstLineChars="200" w:firstLine="480"/>
        <w:jc w:val="both"/>
        <w:rPr>
          <w:rFonts w:ascii="Times New Roman" w:eastAsiaTheme="majorHAnsi" w:hAnsi="Times New Roman" w:cs="Times New Roman"/>
        </w:rPr>
      </w:pPr>
      <w:r w:rsidRPr="00153F9D">
        <w:rPr>
          <w:rFonts w:ascii="Times New Roman" w:eastAsiaTheme="majorHAnsi" w:hAnsi="Times New Roman" w:cs="Times New Roman"/>
        </w:rPr>
        <w:t xml:space="preserve">Empirical methods to analyze the relationship between social security and fertility can be divided into two categories. Research in both categories indicated a negative relationship between social security programs and the fertility rate. The first one is to conduct cross-country studies on national or regional observations, in the form of cross-sections or panels. For example, Holm (1975) studied the impact of social security programs on total fertility rates with cross-country data from 67 countries and found a significant negative impact. The author concluded that social security has as much impact on fertility as other traditional factors, such as education and income. </w:t>
      </w:r>
      <w:proofErr w:type="spellStart"/>
      <w:r w:rsidRPr="00153F9D">
        <w:rPr>
          <w:rFonts w:ascii="Times New Roman" w:eastAsiaTheme="majorHAnsi" w:hAnsi="Times New Roman" w:cs="Times New Roman"/>
        </w:rPr>
        <w:t>Boldrin</w:t>
      </w:r>
      <w:proofErr w:type="spellEnd"/>
      <w:r w:rsidRPr="00153F9D">
        <w:rPr>
          <w:rFonts w:ascii="Times New Roman" w:eastAsiaTheme="majorHAnsi" w:hAnsi="Times New Roman" w:cs="Times New Roman"/>
        </w:rPr>
        <w:t xml:space="preserve"> et al. (2005) reached similar conclusions on the relationship between the social security tax rate and the total fertility rate in 1997 using the data in 104 countries. </w:t>
      </w:r>
      <w:proofErr w:type="spellStart"/>
      <w:r w:rsidRPr="00153F9D">
        <w:rPr>
          <w:rFonts w:ascii="Times New Roman" w:eastAsiaTheme="majorHAnsi" w:hAnsi="Times New Roman" w:cs="Times New Roman"/>
        </w:rPr>
        <w:t>Holmqvist</w:t>
      </w:r>
      <w:proofErr w:type="spellEnd"/>
      <w:r w:rsidRPr="00153F9D">
        <w:rPr>
          <w:rFonts w:ascii="Times New Roman" w:eastAsiaTheme="majorHAnsi" w:hAnsi="Times New Roman" w:cs="Times New Roman"/>
        </w:rPr>
        <w:t xml:space="preserve"> (2011) specifically studied data from 1960-2007 in sub-Saharan African countries and found that the introduction of a subsidized pension system resulted in a lower fertility rate per woman. The second method is to conduct time series studies based on long-term data from a certain country or region. For example, </w:t>
      </w:r>
      <w:proofErr w:type="spellStart"/>
      <w:r w:rsidRPr="00153F9D">
        <w:rPr>
          <w:rFonts w:ascii="Times New Roman" w:eastAsiaTheme="majorHAnsi" w:hAnsi="Times New Roman" w:cs="Times New Roman"/>
        </w:rPr>
        <w:t>Cigno</w:t>
      </w:r>
      <w:proofErr w:type="spellEnd"/>
      <w:r w:rsidRPr="00153F9D">
        <w:rPr>
          <w:rFonts w:ascii="Times New Roman" w:eastAsiaTheme="majorHAnsi" w:hAnsi="Times New Roman" w:cs="Times New Roman"/>
        </w:rPr>
        <w:t xml:space="preserve"> et al. (2002) using time series data in German showed that the increase in social security coverage has a negative impact on reproduction. A study of time series data in Italy from 1931-1984 showed that for a 10% increase in the amount of per capita pension, the total fertility rate drops 2% (</w:t>
      </w:r>
      <w:proofErr w:type="spellStart"/>
      <w:r w:rsidRPr="00153F9D">
        <w:rPr>
          <w:rFonts w:ascii="Times New Roman" w:eastAsiaTheme="majorHAnsi" w:hAnsi="Times New Roman" w:cs="Times New Roman"/>
        </w:rPr>
        <w:t>Cigno</w:t>
      </w:r>
      <w:proofErr w:type="spellEnd"/>
      <w:r w:rsidRPr="00153F9D">
        <w:rPr>
          <w:rFonts w:ascii="Times New Roman" w:eastAsiaTheme="majorHAnsi" w:hAnsi="Times New Roman" w:cs="Times New Roman"/>
        </w:rPr>
        <w:t xml:space="preserve"> and Rosati, 1992).</w:t>
      </w:r>
      <w:r w:rsidR="006B0BE4" w:rsidRPr="006B0BE4">
        <w:rPr>
          <w:rFonts w:ascii="Times New Roman" w:eastAsiaTheme="majorHAnsi" w:hAnsi="Times New Roman" w:cs="Times New Roman"/>
        </w:rPr>
        <w:t xml:space="preserve"> </w:t>
      </w:r>
    </w:p>
    <w:p w14:paraId="3E928857" w14:textId="168548E6" w:rsidR="00FE1F76" w:rsidRDefault="00FE1F76" w:rsidP="00FE1F76">
      <w:pPr>
        <w:pStyle w:val="af"/>
        <w:spacing w:before="0" w:beforeAutospacing="0" w:after="192" w:afterAutospacing="0" w:line="360" w:lineRule="auto"/>
        <w:ind w:firstLineChars="200" w:firstLine="480"/>
        <w:jc w:val="both"/>
        <w:rPr>
          <w:rFonts w:ascii="Times New Roman" w:eastAsiaTheme="majorHAnsi" w:hAnsi="Times New Roman" w:cs="Times New Roman"/>
        </w:rPr>
      </w:pPr>
    </w:p>
    <w:p w14:paraId="124A6A7C" w14:textId="77777777" w:rsidR="00FE1F76" w:rsidRPr="00FE1F76" w:rsidRDefault="00FE1F76" w:rsidP="00FE1F76">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p>
    <w:p w14:paraId="6DBF3475" w14:textId="77777777" w:rsidR="0036693C" w:rsidRDefault="00A139E5">
      <w:pPr>
        <w:pStyle w:val="af"/>
        <w:spacing w:beforeLines="200" w:before="624" w:beforeAutospacing="0" w:after="0" w:afterAutospacing="0"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3. Data</w:t>
      </w:r>
    </w:p>
    <w:p w14:paraId="5B4C5AA6" w14:textId="77777777" w:rsidR="0036693C" w:rsidRDefault="00A139E5">
      <w:pPr>
        <w:pStyle w:val="af"/>
        <w:spacing w:before="0" w:beforeAutospacing="0" w:after="0" w:afterAutospacing="0" w:line="360" w:lineRule="auto"/>
        <w:rPr>
          <w:rFonts w:ascii="Times New Roman" w:hAnsi="Times New Roman" w:cs="Times New Roman"/>
          <w:b/>
          <w:bCs/>
          <w:sz w:val="28"/>
          <w:szCs w:val="28"/>
        </w:rPr>
      </w:pPr>
      <w:r>
        <w:rPr>
          <w:rFonts w:ascii="Times New Roman" w:hAnsi="Times New Roman" w:cs="Times New Roman"/>
          <w:b/>
          <w:bCs/>
          <w:sz w:val="28"/>
          <w:szCs w:val="28"/>
        </w:rPr>
        <w:t>3.1 Data Sources</w:t>
      </w:r>
    </w:p>
    <w:p w14:paraId="1B3E6CBF" w14:textId="3FCD7743" w:rsidR="0036693C" w:rsidRDefault="00A139E5" w:rsidP="000C09D8">
      <w:pPr>
        <w:pStyle w:val="af"/>
        <w:spacing w:beforeLines="70" w:before="218" w:beforeAutospacing="0" w:after="0" w:afterAutospacing="0" w:line="360" w:lineRule="auto"/>
        <w:ind w:firstLineChars="200" w:firstLine="480"/>
        <w:jc w:val="both"/>
        <w:rPr>
          <w:rFonts w:ascii="Times New Roman" w:eastAsiaTheme="majorHAnsi" w:hAnsi="Times New Roman" w:cs="Times New Roman"/>
          <w:u w:val="single"/>
        </w:rPr>
      </w:pPr>
      <w:r>
        <w:rPr>
          <w:rFonts w:ascii="Times New Roman" w:eastAsiaTheme="majorHAnsi" w:hAnsi="Times New Roman" w:cs="Times New Roman"/>
        </w:rPr>
        <w:t xml:space="preserve">The data used in this paper is from China Health and Nutrition Survey (CHNS), an ongoing international collaborative project between the Carolina Population Center and the Chinese Center for Disease Control and Prevention. </w:t>
      </w:r>
      <w:r w:rsidR="009E2C28">
        <w:rPr>
          <w:rFonts w:ascii="Times New Roman" w:eastAsiaTheme="majorHAnsi" w:hAnsi="Times New Roman" w:cs="Times New Roman"/>
        </w:rPr>
        <w:t>This survey reveals</w:t>
      </w:r>
      <w:r>
        <w:rPr>
          <w:rFonts w:ascii="Times New Roman" w:eastAsiaTheme="majorHAnsi" w:hAnsi="Times New Roman" w:cs="Times New Roman"/>
        </w:rPr>
        <w:t xml:space="preserve"> information about demographic characteristics, socioeconomic status</w:t>
      </w:r>
      <w:r w:rsidR="009E2C28">
        <w:rPr>
          <w:rFonts w:ascii="Times New Roman" w:eastAsiaTheme="majorHAnsi" w:hAnsi="Times New Roman" w:cs="Times New Roman"/>
        </w:rPr>
        <w:t>, family relationship, agricultural status, health status</w:t>
      </w:r>
      <w:r>
        <w:rPr>
          <w:rFonts w:ascii="Times New Roman" w:eastAsiaTheme="majorHAnsi" w:hAnsi="Times New Roman" w:cs="Times New Roman"/>
        </w:rPr>
        <w:t xml:space="preserve"> </w:t>
      </w:r>
      <w:r w:rsidR="009E2C28">
        <w:rPr>
          <w:rFonts w:ascii="Times New Roman" w:eastAsiaTheme="majorHAnsi" w:hAnsi="Times New Roman" w:cs="Times New Roman"/>
        </w:rPr>
        <w:t xml:space="preserve">as well as </w:t>
      </w:r>
      <w:r>
        <w:rPr>
          <w:rFonts w:ascii="Times New Roman" w:eastAsiaTheme="majorHAnsi" w:hAnsi="Times New Roman" w:cs="Times New Roman"/>
        </w:rPr>
        <w:t>fertility view</w:t>
      </w:r>
      <w:r w:rsidR="009E2C28">
        <w:rPr>
          <w:rFonts w:ascii="Times New Roman" w:eastAsiaTheme="majorHAnsi" w:hAnsi="Times New Roman" w:cs="Times New Roman"/>
        </w:rPr>
        <w:t>.</w:t>
      </w:r>
      <w:r>
        <w:rPr>
          <w:rFonts w:ascii="Times New Roman" w:eastAsiaTheme="majorHAnsi" w:hAnsi="Times New Roman" w:cs="Times New Roman"/>
        </w:rPr>
        <w:t xml:space="preserve"> </w:t>
      </w:r>
      <w:r w:rsidR="009E2C28">
        <w:rPr>
          <w:rFonts w:ascii="Times New Roman" w:eastAsiaTheme="majorHAnsi" w:hAnsi="Times New Roman" w:cs="Times New Roman"/>
        </w:rPr>
        <w:t>It covers</w:t>
      </w:r>
      <w:r>
        <w:rPr>
          <w:rFonts w:ascii="Times New Roman" w:eastAsiaTheme="majorHAnsi" w:hAnsi="Times New Roman" w:cs="Times New Roman"/>
        </w:rPr>
        <w:t xml:space="preserve"> the urban and rural areas of China's eastern, central and western regions in nine provinces (Liaoning, Heilongjiang, Shandong, Jiangsu, Henan, Hubei, Hunan, Guangxi, Guizhou) for ten rounds (1989, 1991, 1993, 1997, 2000, 2004, 2006, 2009, 2011, 2015). </w:t>
      </w:r>
    </w:p>
    <w:p w14:paraId="44DE9814" w14:textId="33084268" w:rsidR="0036693C" w:rsidRPr="00561955" w:rsidRDefault="008E09E6" w:rsidP="00561955">
      <w:pPr>
        <w:pStyle w:val="af"/>
        <w:spacing w:beforeLines="50" w:before="156" w:beforeAutospacing="0" w:after="0" w:afterAutospacing="0" w:line="360" w:lineRule="auto"/>
        <w:ind w:firstLineChars="200" w:firstLine="480"/>
        <w:jc w:val="both"/>
        <w:rPr>
          <w:rFonts w:ascii="Times New Roman" w:eastAsiaTheme="majorHAnsi" w:hAnsi="Times New Roman" w:cs="Times New Roman"/>
        </w:rPr>
      </w:pPr>
      <w:r>
        <w:rPr>
          <w:rFonts w:ascii="Times New Roman" w:eastAsiaTheme="majorHAnsi" w:hAnsi="Times New Roman" w:cs="Times New Roman"/>
        </w:rPr>
        <w:t>The part of insurance status, family structure, demographic characteristics, as well as fertility preference</w:t>
      </w:r>
      <w:r w:rsidR="00F45735">
        <w:rPr>
          <w:rFonts w:ascii="Times New Roman" w:eastAsiaTheme="majorHAnsi" w:hAnsi="Times New Roman" w:cs="Times New Roman"/>
        </w:rPr>
        <w:t>,</w:t>
      </w:r>
      <w:r>
        <w:rPr>
          <w:rFonts w:ascii="Times New Roman" w:eastAsiaTheme="majorHAnsi" w:hAnsi="Times New Roman" w:cs="Times New Roman"/>
        </w:rPr>
        <w:t xml:space="preserve"> are more of our concern in this dataset. To investigate our topic, the s</w:t>
      </w:r>
      <w:r w:rsidR="00A139E5">
        <w:rPr>
          <w:rFonts w:ascii="Times New Roman" w:eastAsiaTheme="majorHAnsi" w:hAnsi="Times New Roman" w:cs="Times New Roman"/>
        </w:rPr>
        <w:t xml:space="preserve">ample clearing primarily comes from </w:t>
      </w:r>
      <w:r>
        <w:rPr>
          <w:rFonts w:ascii="Times New Roman" w:eastAsiaTheme="majorHAnsi" w:hAnsi="Times New Roman" w:cs="Times New Roman"/>
        </w:rPr>
        <w:t>four</w:t>
      </w:r>
      <w:r w:rsidR="00A139E5">
        <w:rPr>
          <w:rFonts w:ascii="Times New Roman" w:eastAsiaTheme="majorHAnsi" w:hAnsi="Times New Roman" w:cs="Times New Roman"/>
        </w:rPr>
        <w:t xml:space="preserve"> restrictions: </w:t>
      </w:r>
      <w:r w:rsidR="00561955">
        <w:rPr>
          <w:rFonts w:ascii="Times New Roman" w:eastAsiaTheme="majorHAnsi" w:hAnsi="Times New Roman" w:cs="Times New Roman"/>
        </w:rPr>
        <w:t xml:space="preserve">1) Only sample from the pilots of NRCMS in 2003 </w:t>
      </w:r>
      <w:r w:rsidR="00561955">
        <w:rPr>
          <w:rFonts w:ascii="Times New Roman" w:eastAsiaTheme="majorHAnsi" w:hAnsi="Times New Roman" w:cs="Times New Roman" w:hint="eastAsia"/>
        </w:rPr>
        <w:t>are</w:t>
      </w:r>
      <w:r w:rsidR="00561955">
        <w:rPr>
          <w:rFonts w:ascii="Times New Roman" w:eastAsiaTheme="majorHAnsi" w:hAnsi="Times New Roman" w:cs="Times New Roman"/>
        </w:rPr>
        <w:t xml:space="preserve"> kept;</w:t>
      </w:r>
      <w:r w:rsidR="00561955">
        <w:rPr>
          <w:rFonts w:ascii="Times New Roman" w:eastAsiaTheme="majorHAnsi" w:hAnsi="Times New Roman" w:cs="Times New Roman" w:hint="eastAsia"/>
        </w:rPr>
        <w:t xml:space="preserve"> </w:t>
      </w:r>
      <w:r w:rsidR="00561955">
        <w:rPr>
          <w:rFonts w:ascii="Times New Roman" w:eastAsiaTheme="majorHAnsi" w:hAnsi="Times New Roman" w:cs="Times New Roman"/>
        </w:rPr>
        <w:t>2</w:t>
      </w:r>
      <w:r w:rsidR="00A139E5">
        <w:rPr>
          <w:rFonts w:ascii="Times New Roman" w:eastAsiaTheme="majorHAnsi" w:hAnsi="Times New Roman" w:cs="Times New Roman"/>
        </w:rPr>
        <w:t xml:space="preserve">) only rural observations are kept: </w:t>
      </w:r>
      <w:r w:rsidR="00F300EB">
        <w:rPr>
          <w:rFonts w:ascii="Times New Roman" w:hAnsi="Times New Roman" w:cs="Times New Roman"/>
        </w:rPr>
        <w:t>NRCMS</w:t>
      </w:r>
      <w:r w:rsidR="00A139E5">
        <w:rPr>
          <w:rFonts w:ascii="Times New Roman" w:eastAsiaTheme="majorHAnsi" w:hAnsi="Times New Roman" w:cs="Times New Roman"/>
        </w:rPr>
        <w:t xml:space="preserve"> was extensively advertised in rural areas and targeted at rural residents; furthermore, fertility view change of rural family is our interest; </w:t>
      </w:r>
      <w:r w:rsidR="00561955">
        <w:rPr>
          <w:rFonts w:ascii="Times New Roman" w:eastAsiaTheme="majorHAnsi" w:hAnsi="Times New Roman" w:cs="Times New Roman"/>
        </w:rPr>
        <w:t>3</w:t>
      </w:r>
      <w:r w:rsidR="00A139E5">
        <w:rPr>
          <w:rFonts w:ascii="Times New Roman" w:eastAsiaTheme="majorHAnsi" w:hAnsi="Times New Roman" w:cs="Times New Roman"/>
        </w:rPr>
        <w:t xml:space="preserve">) </w:t>
      </w:r>
      <w:r w:rsidR="00561955">
        <w:rPr>
          <w:rFonts w:ascii="Times New Roman" w:eastAsiaTheme="majorHAnsi" w:hAnsi="Times New Roman" w:cs="Times New Roman"/>
        </w:rPr>
        <w:t>we drop the group of sample women who are unmarried or over 50 years old</w:t>
      </w:r>
      <w:r w:rsidR="00A139E5">
        <w:rPr>
          <w:rFonts w:ascii="Times New Roman" w:eastAsiaTheme="majorHAnsi" w:hAnsi="Times New Roman" w:cs="Times New Roman"/>
        </w:rPr>
        <w:t xml:space="preserve">, </w:t>
      </w:r>
      <w:r w:rsidR="00561955">
        <w:rPr>
          <w:rFonts w:ascii="Times New Roman" w:eastAsiaTheme="majorHAnsi" w:hAnsi="Times New Roman" w:cs="Times New Roman"/>
        </w:rPr>
        <w:t xml:space="preserve">to make the variable of fertility preference </w:t>
      </w:r>
      <w:r w:rsidR="00A139E5">
        <w:rPr>
          <w:rFonts w:ascii="Times New Roman" w:eastAsiaTheme="majorHAnsi" w:hAnsi="Times New Roman" w:cs="Times New Roman"/>
        </w:rPr>
        <w:t xml:space="preserve">meaningful; </w:t>
      </w:r>
      <w:r w:rsidR="00561955">
        <w:rPr>
          <w:rFonts w:ascii="Times New Roman" w:eastAsiaTheme="majorHAnsi" w:hAnsi="Times New Roman" w:cs="Times New Roman"/>
        </w:rPr>
        <w:t>4</w:t>
      </w:r>
      <w:r w:rsidR="00685582">
        <w:rPr>
          <w:rFonts w:ascii="Times New Roman" w:eastAsiaTheme="majorHAnsi" w:hAnsi="Times New Roman" w:cs="Times New Roman"/>
        </w:rPr>
        <w:t xml:space="preserve">) </w:t>
      </w:r>
      <w:r w:rsidR="00561955">
        <w:rPr>
          <w:rFonts w:ascii="Times New Roman" w:eastAsiaTheme="majorHAnsi" w:hAnsi="Times New Roman" w:cs="Times New Roman"/>
        </w:rPr>
        <w:t>we only use data</w:t>
      </w:r>
      <w:r w:rsidR="00685582">
        <w:rPr>
          <w:rFonts w:ascii="Times New Roman" w:eastAsiaTheme="majorHAnsi" w:hAnsi="Times New Roman" w:cs="Times New Roman"/>
        </w:rPr>
        <w:t xml:space="preserve"> from 2000 to 2009</w:t>
      </w:r>
      <w:r w:rsidR="00833148">
        <w:rPr>
          <w:rFonts w:ascii="Times New Roman" w:eastAsiaTheme="majorHAnsi" w:hAnsi="Times New Roman" w:cs="Times New Roman"/>
        </w:rPr>
        <w:t>, which contains four rounds (2000, 2004, 2006, and 2009)</w:t>
      </w:r>
      <w:r w:rsidR="00685582">
        <w:rPr>
          <w:rFonts w:ascii="Times New Roman" w:eastAsiaTheme="majorHAnsi" w:hAnsi="Times New Roman" w:cs="Times New Roman"/>
        </w:rPr>
        <w:t xml:space="preserve">: to better measure the effect of the new insurance system, we </w:t>
      </w:r>
      <w:r w:rsidR="00833148">
        <w:rPr>
          <w:rFonts w:ascii="Times New Roman" w:eastAsiaTheme="majorHAnsi" w:hAnsi="Times New Roman" w:cs="Times New Roman"/>
        </w:rPr>
        <w:t>make sure our data</w:t>
      </w:r>
      <w:r w:rsidR="00685582">
        <w:rPr>
          <w:rFonts w:ascii="Times New Roman" w:eastAsiaTheme="majorHAnsi" w:hAnsi="Times New Roman" w:cs="Times New Roman"/>
        </w:rPr>
        <w:t xml:space="preserve"> cover a time period from before pilot phase to after extensive development stage of NRCMS. Other literature related to N</w:t>
      </w:r>
      <w:r w:rsidR="00AA7F8B">
        <w:rPr>
          <w:rFonts w:ascii="Times New Roman" w:eastAsiaTheme="majorHAnsi" w:hAnsi="Times New Roman" w:cs="Times New Roman"/>
        </w:rPr>
        <w:t>RC</w:t>
      </w:r>
      <w:r w:rsidR="00685582">
        <w:rPr>
          <w:rFonts w:ascii="Times New Roman" w:eastAsiaTheme="majorHAnsi" w:hAnsi="Times New Roman" w:cs="Times New Roman"/>
        </w:rPr>
        <w:t xml:space="preserve">MS also set the same study period </w:t>
      </w:r>
      <w:r w:rsidR="00685582">
        <w:rPr>
          <w:rFonts w:ascii="Times New Roman" w:eastAsiaTheme="majorHAnsi" w:hAnsi="Times New Roman" w:cs="Times New Roman" w:hint="eastAsia"/>
        </w:rPr>
        <w:t>(</w:t>
      </w:r>
      <w:r w:rsidR="00685582">
        <w:rPr>
          <w:rFonts w:ascii="Times New Roman" w:eastAsiaTheme="majorHAnsi" w:hAnsi="Times New Roman" w:cs="Times New Roman"/>
        </w:rPr>
        <w:t>Wang &amp; Peng, 2015 and Ma et al.</w:t>
      </w:r>
      <w:r w:rsidR="00BA738E">
        <w:rPr>
          <w:rFonts w:ascii="Times New Roman" w:eastAsiaTheme="majorHAnsi" w:hAnsi="Times New Roman" w:cs="Times New Roman"/>
        </w:rPr>
        <w:t>,</w:t>
      </w:r>
      <w:r w:rsidR="00685582">
        <w:rPr>
          <w:rFonts w:ascii="Times New Roman" w:eastAsiaTheme="majorHAnsi" w:hAnsi="Times New Roman" w:cs="Times New Roman"/>
        </w:rPr>
        <w:t xml:space="preserve"> 2010</w:t>
      </w:r>
      <w:r w:rsidR="00BA738E">
        <w:rPr>
          <w:rFonts w:ascii="Times New Roman" w:eastAsiaTheme="majorHAnsi" w:hAnsi="Times New Roman" w:cs="Times New Roman"/>
        </w:rPr>
        <w:t xml:space="preserve">). </w:t>
      </w:r>
      <w:r w:rsidR="00A139E5">
        <w:rPr>
          <w:rFonts w:ascii="Times New Roman" w:eastAsiaTheme="majorHAnsi" w:hAnsi="Times New Roman" w:cs="Times New Roman"/>
        </w:rPr>
        <w:t>Finally, the dataset cov</w:t>
      </w:r>
      <w:r w:rsidR="00A139E5" w:rsidRPr="00CC58FE">
        <w:rPr>
          <w:rFonts w:ascii="Times New Roman" w:eastAsiaTheme="majorHAnsi" w:hAnsi="Times New Roman" w:cs="Times New Roman"/>
        </w:rPr>
        <w:t xml:space="preserve">ers </w:t>
      </w:r>
      <w:r w:rsidR="00CC58FE" w:rsidRPr="00CC58FE">
        <w:rPr>
          <w:rFonts w:ascii="Times New Roman" w:hAnsi="Times New Roman" w:cs="Times New Roman" w:hint="eastAsia"/>
        </w:rPr>
        <w:t>4589</w:t>
      </w:r>
      <w:r w:rsidR="00A139E5" w:rsidRPr="00CC58FE">
        <w:rPr>
          <w:rFonts w:ascii="Times New Roman" w:eastAsiaTheme="majorHAnsi" w:hAnsi="Times New Roman" w:cs="Times New Roman"/>
        </w:rPr>
        <w:t xml:space="preserve"> ob</w:t>
      </w:r>
      <w:r w:rsidR="00A139E5">
        <w:rPr>
          <w:rFonts w:ascii="Times New Roman" w:eastAsiaTheme="majorHAnsi" w:hAnsi="Times New Roman" w:cs="Times New Roman"/>
        </w:rPr>
        <w:t xml:space="preserve">servations for 4 rounds (2000, 2004, 2006, 2009). </w:t>
      </w:r>
    </w:p>
    <w:p w14:paraId="2A7D160D" w14:textId="71A3CEC2" w:rsidR="0036693C" w:rsidRDefault="00A139E5">
      <w:pPr>
        <w:pStyle w:val="af"/>
        <w:spacing w:beforeLines="100" w:before="312" w:beforeAutospacing="0" w:after="0" w:afterAutospacing="0" w:line="360" w:lineRule="auto"/>
        <w:rPr>
          <w:rFonts w:ascii="Times New Roman" w:hAnsi="Times New Roman" w:cs="Times New Roman"/>
          <w:b/>
          <w:bCs/>
          <w:sz w:val="28"/>
          <w:szCs w:val="28"/>
        </w:rPr>
      </w:pPr>
      <w:r>
        <w:rPr>
          <w:rFonts w:ascii="Times New Roman" w:hAnsi="Times New Roman" w:cs="Times New Roman"/>
          <w:b/>
          <w:bCs/>
          <w:sz w:val="28"/>
          <w:szCs w:val="28"/>
        </w:rPr>
        <w:t>3.2 Variables</w:t>
      </w:r>
    </w:p>
    <w:p w14:paraId="1BC3C1F3" w14:textId="41D1203D" w:rsidR="0036693C" w:rsidRDefault="00A139E5" w:rsidP="000C09D8">
      <w:pPr>
        <w:pStyle w:val="af"/>
        <w:spacing w:beforeLines="70" w:before="218" w:beforeAutospacing="0" w:after="0" w:afterAutospacing="0" w:line="360" w:lineRule="auto"/>
        <w:ind w:firstLineChars="200" w:firstLine="480"/>
        <w:jc w:val="both"/>
        <w:rPr>
          <w:rFonts w:ascii="Times New Roman" w:eastAsiaTheme="majorHAnsi" w:hAnsi="Times New Roman" w:cs="Times New Roman"/>
          <w:color w:val="000000" w:themeColor="text1"/>
        </w:rPr>
      </w:pPr>
      <w:r>
        <w:rPr>
          <w:rFonts w:ascii="Times New Roman" w:eastAsiaTheme="majorHAnsi" w:hAnsi="Times New Roman" w:cs="Times New Roman"/>
          <w:color w:val="000000" w:themeColor="text1"/>
        </w:rPr>
        <w:t xml:space="preserve">Details of variable identification are shown in Table </w:t>
      </w:r>
      <w:r>
        <w:rPr>
          <w:rFonts w:ascii="Times New Roman" w:eastAsiaTheme="minorEastAsia" w:hAnsi="Times New Roman" w:cs="Times New Roman"/>
          <w:color w:val="000000" w:themeColor="text1"/>
        </w:rPr>
        <w:t>1</w:t>
      </w:r>
      <w:r>
        <w:rPr>
          <w:rFonts w:ascii="Times New Roman" w:eastAsiaTheme="majorHAnsi" w:hAnsi="Times New Roman" w:cs="Times New Roman"/>
          <w:color w:val="000000" w:themeColor="text1"/>
        </w:rPr>
        <w:t xml:space="preserve">. The explained variable </w:t>
      </w:r>
      <w:proofErr w:type="spellStart"/>
      <w:r w:rsidR="003A7B57" w:rsidRPr="003A7B57">
        <w:rPr>
          <w:rFonts w:ascii="Times New Roman" w:eastAsiaTheme="majorHAnsi" w:hAnsi="Times New Roman" w:cs="Times New Roman"/>
          <w:i/>
          <w:iCs/>
          <w:color w:val="000000" w:themeColor="text1"/>
        </w:rPr>
        <w:t>another</w:t>
      </w:r>
      <w:r w:rsidRPr="003A7B57">
        <w:rPr>
          <w:rFonts w:ascii="Times New Roman" w:eastAsiaTheme="majorHAnsi" w:hAnsi="Times New Roman" w:cs="Times New Roman"/>
          <w:i/>
          <w:iCs/>
          <w:color w:val="000000" w:themeColor="text1"/>
        </w:rPr>
        <w:t>child</w:t>
      </w:r>
      <w:proofErr w:type="spellEnd"/>
      <w:r>
        <w:rPr>
          <w:rFonts w:ascii="Times New Roman" w:eastAsiaTheme="majorHAnsi" w:hAnsi="Times New Roman" w:cs="Times New Roman"/>
          <w:color w:val="000000" w:themeColor="text1"/>
        </w:rPr>
        <w:t xml:space="preserve"> is identified by binary choice question </w:t>
      </w:r>
      <w:r w:rsidR="006368EA">
        <w:rPr>
          <w:rFonts w:ascii="Times New Roman" w:eastAsiaTheme="majorHAnsi" w:hAnsi="Times New Roman" w:cs="Times New Roman"/>
          <w:color w:val="000000" w:themeColor="text1"/>
        </w:rPr>
        <w:t>‘</w:t>
      </w:r>
      <w:r>
        <w:rPr>
          <w:rFonts w:ascii="Times New Roman" w:eastAsiaTheme="majorHAnsi" w:hAnsi="Times New Roman" w:cs="Times New Roman"/>
          <w:color w:val="000000" w:themeColor="text1"/>
        </w:rPr>
        <w:t>do you want another child</w:t>
      </w:r>
      <w:r w:rsidR="006368EA">
        <w:rPr>
          <w:rFonts w:ascii="Times New Roman" w:eastAsiaTheme="majorHAnsi" w:hAnsi="Times New Roman" w:cs="Times New Roman"/>
          <w:color w:val="000000" w:themeColor="text1"/>
        </w:rPr>
        <w:t>’</w:t>
      </w:r>
      <w:r>
        <w:rPr>
          <w:rFonts w:ascii="Times New Roman" w:eastAsiaTheme="majorHAnsi" w:hAnsi="Times New Roman" w:cs="Times New Roman"/>
          <w:color w:val="000000" w:themeColor="text1"/>
        </w:rPr>
        <w:t xml:space="preserve">. </w:t>
      </w:r>
      <w:r w:rsidR="003A7B57">
        <w:rPr>
          <w:rFonts w:ascii="Times New Roman" w:eastAsiaTheme="majorHAnsi" w:hAnsi="Times New Roman" w:cs="Times New Roman"/>
          <w:color w:val="000000" w:themeColor="text1"/>
        </w:rPr>
        <w:t xml:space="preserve">This question appears in the </w:t>
      </w:r>
      <w:r w:rsidR="003A7B57">
        <w:rPr>
          <w:rFonts w:ascii="Times New Roman" w:eastAsiaTheme="majorHAnsi" w:hAnsi="Times New Roman" w:cs="Times New Roman"/>
          <w:color w:val="000000" w:themeColor="text1"/>
        </w:rPr>
        <w:lastRenderedPageBreak/>
        <w:t>ever</w:t>
      </w:r>
      <w:r w:rsidR="00F45735">
        <w:rPr>
          <w:rFonts w:ascii="Times New Roman" w:eastAsiaTheme="majorHAnsi" w:hAnsi="Times New Roman" w:cs="Times New Roman"/>
          <w:color w:val="000000" w:themeColor="text1"/>
        </w:rPr>
        <w:t>-</w:t>
      </w:r>
      <w:r w:rsidR="003A7B57">
        <w:rPr>
          <w:rFonts w:ascii="Times New Roman" w:eastAsiaTheme="majorHAnsi" w:hAnsi="Times New Roman" w:cs="Times New Roman"/>
          <w:color w:val="000000" w:themeColor="text1"/>
        </w:rPr>
        <w:t>married women set of survey</w:t>
      </w:r>
      <w:r w:rsidR="00F45735">
        <w:rPr>
          <w:rFonts w:ascii="Times New Roman" w:eastAsiaTheme="majorHAnsi" w:hAnsi="Times New Roman" w:cs="Times New Roman"/>
          <w:color w:val="000000" w:themeColor="text1"/>
        </w:rPr>
        <w:t>s</w:t>
      </w:r>
      <w:r w:rsidR="003A7B57">
        <w:rPr>
          <w:rFonts w:ascii="Times New Roman" w:eastAsiaTheme="majorHAnsi" w:hAnsi="Times New Roman" w:cs="Times New Roman"/>
          <w:color w:val="000000" w:themeColor="text1"/>
        </w:rPr>
        <w:t xml:space="preserve">, which indicates that our dependent variable contains only </w:t>
      </w:r>
      <w:r w:rsidR="00F45735">
        <w:rPr>
          <w:rFonts w:ascii="Times New Roman" w:eastAsiaTheme="majorHAnsi" w:hAnsi="Times New Roman" w:cs="Times New Roman"/>
          <w:color w:val="000000" w:themeColor="text1"/>
        </w:rPr>
        <w:t xml:space="preserve">the </w:t>
      </w:r>
      <w:r w:rsidR="003A7B57">
        <w:rPr>
          <w:rFonts w:ascii="Times New Roman" w:eastAsiaTheme="majorHAnsi" w:hAnsi="Times New Roman" w:cs="Times New Roman"/>
          <w:color w:val="000000" w:themeColor="text1"/>
        </w:rPr>
        <w:t xml:space="preserve">fertility preference of women. </w:t>
      </w:r>
      <w:r w:rsidR="003A7B57">
        <w:rPr>
          <w:rFonts w:ascii="Times New Roman" w:eastAsiaTheme="majorHAnsi" w:hAnsi="Times New Roman" w:cs="Times New Roman"/>
          <w:i/>
          <w:color w:val="000000" w:themeColor="text1"/>
        </w:rPr>
        <w:t>NRCMS</w:t>
      </w:r>
      <w:r>
        <w:rPr>
          <w:rFonts w:ascii="Times New Roman" w:eastAsiaTheme="majorHAnsi" w:hAnsi="Times New Roman" w:cs="Times New Roman"/>
          <w:color w:val="000000" w:themeColor="text1"/>
        </w:rPr>
        <w:t xml:space="preserve"> is included as a key explanatory variable to depict whether the observation attends </w:t>
      </w:r>
      <w:r w:rsidR="00F300EB">
        <w:rPr>
          <w:rFonts w:ascii="Times New Roman" w:hAnsi="Times New Roman" w:cs="Times New Roman"/>
          <w:color w:val="000000" w:themeColor="text1"/>
        </w:rPr>
        <w:t>NRCMS</w:t>
      </w:r>
      <w:r w:rsidR="003A7B57">
        <w:rPr>
          <w:rFonts w:ascii="Times New Roman" w:eastAsiaTheme="majorHAnsi" w:hAnsi="Times New Roman" w:cs="Times New Roman"/>
          <w:color w:val="000000" w:themeColor="text1"/>
        </w:rPr>
        <w:t>.</w:t>
      </w:r>
      <w:r>
        <w:rPr>
          <w:rFonts w:ascii="Times New Roman" w:eastAsiaTheme="majorHAnsi" w:hAnsi="Times New Roman" w:cs="Times New Roman"/>
          <w:color w:val="000000" w:themeColor="text1"/>
        </w:rPr>
        <w:t xml:space="preserve"> Implementation time is set at 2003 when </w:t>
      </w:r>
      <w:r w:rsidR="00F300EB">
        <w:rPr>
          <w:rFonts w:ascii="Times New Roman" w:eastAsiaTheme="majorHAnsi" w:hAnsi="Times New Roman" w:cs="Times New Roman"/>
          <w:color w:val="000000" w:themeColor="text1"/>
        </w:rPr>
        <w:t>NRCMS</w:t>
      </w:r>
      <w:r>
        <w:rPr>
          <w:rFonts w:ascii="Times New Roman" w:eastAsiaTheme="majorHAnsi" w:hAnsi="Times New Roman" w:cs="Times New Roman"/>
          <w:color w:val="000000" w:themeColor="text1"/>
        </w:rPr>
        <w:t xml:space="preserve"> was authorized officially by </w:t>
      </w:r>
      <w:r w:rsidR="003A7B57">
        <w:rPr>
          <w:rFonts w:ascii="Times New Roman" w:eastAsiaTheme="majorHAnsi" w:hAnsi="Times New Roman" w:cs="Times New Roman"/>
          <w:color w:val="000000" w:themeColor="text1"/>
        </w:rPr>
        <w:t xml:space="preserve">China’s </w:t>
      </w:r>
      <w:r>
        <w:rPr>
          <w:rFonts w:ascii="Times New Roman" w:eastAsiaTheme="majorHAnsi" w:hAnsi="Times New Roman" w:cs="Times New Roman"/>
          <w:color w:val="000000" w:themeColor="text1"/>
        </w:rPr>
        <w:t xml:space="preserve">central government. Interaction of the two variables </w:t>
      </w:r>
      <w:r>
        <w:rPr>
          <w:rFonts w:ascii="Times New Roman" w:hAnsi="Times New Roman" w:cs="Times New Roman"/>
          <w:i/>
          <w:color w:val="000000" w:themeColor="text1"/>
        </w:rPr>
        <w:t>insurance*post</w:t>
      </w:r>
      <w:r>
        <w:rPr>
          <w:rFonts w:ascii="Times New Roman" w:eastAsiaTheme="majorHAnsi" w:hAnsi="Times New Roman" w:cs="Times New Roman"/>
          <w:color w:val="000000" w:themeColor="text1"/>
        </w:rPr>
        <w:t xml:space="preserve"> is the </w:t>
      </w:r>
      <w:r w:rsidR="00AA7F8B">
        <w:rPr>
          <w:rFonts w:ascii="Times New Roman" w:eastAsiaTheme="majorHAnsi" w:hAnsi="Times New Roman" w:cs="Times New Roman"/>
          <w:color w:val="000000" w:themeColor="text1"/>
        </w:rPr>
        <w:t>DID</w:t>
      </w:r>
      <w:r>
        <w:rPr>
          <w:rFonts w:ascii="Times New Roman" w:eastAsiaTheme="majorHAnsi" w:hAnsi="Times New Roman" w:cs="Times New Roman"/>
          <w:color w:val="000000" w:themeColor="text1"/>
        </w:rPr>
        <w:t xml:space="preserve"> variable, measuring the effect of attending new rural medical system on fertility view.</w:t>
      </w:r>
    </w:p>
    <w:p w14:paraId="57DC09A9" w14:textId="77777777" w:rsidR="00E50FC9" w:rsidRDefault="00E50FC9" w:rsidP="00E50FC9">
      <w:pPr>
        <w:pStyle w:val="af"/>
        <w:spacing w:beforeLines="50" w:before="156" w:beforeAutospacing="0" w:after="0" w:afterAutospacing="0" w:line="360" w:lineRule="auto"/>
        <w:jc w:val="both"/>
        <w:rPr>
          <w:rFonts w:ascii="Times New Roman" w:hAnsi="Times New Roman" w:cs="Times New Roman"/>
          <w:b/>
        </w:rPr>
      </w:pPr>
      <w:r>
        <w:rPr>
          <w:rFonts w:ascii="Times New Roman" w:hAnsi="Times New Roman" w:cs="Times New Roman"/>
          <w:b/>
        </w:rPr>
        <w:t>Table 1-Variable Identification</w:t>
      </w:r>
    </w:p>
    <w:tbl>
      <w:tblPr>
        <w:tblW w:w="0" w:type="auto"/>
        <w:tblCellMar>
          <w:left w:w="75" w:type="dxa"/>
          <w:right w:w="75" w:type="dxa"/>
        </w:tblCellMar>
        <w:tblLook w:val="04A0" w:firstRow="1" w:lastRow="0" w:firstColumn="1" w:lastColumn="0" w:noHBand="0" w:noVBand="1"/>
      </w:tblPr>
      <w:tblGrid>
        <w:gridCol w:w="2360"/>
        <w:gridCol w:w="3877"/>
        <w:gridCol w:w="3055"/>
      </w:tblGrid>
      <w:tr w:rsidR="00E50FC9" w14:paraId="15C17056" w14:textId="77777777" w:rsidTr="00C373DB">
        <w:trPr>
          <w:trHeight w:hRule="exact" w:val="407"/>
        </w:trPr>
        <w:tc>
          <w:tcPr>
            <w:tcW w:w="6237" w:type="dxa"/>
            <w:gridSpan w:val="2"/>
            <w:tcBorders>
              <w:top w:val="single" w:sz="12" w:space="0" w:color="auto"/>
              <w:bottom w:val="single" w:sz="12" w:space="0" w:color="auto"/>
            </w:tcBorders>
          </w:tcPr>
          <w:p w14:paraId="2F6B8112"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Variables           Description</w:t>
            </w:r>
          </w:p>
        </w:tc>
        <w:tc>
          <w:tcPr>
            <w:tcW w:w="3055" w:type="dxa"/>
            <w:tcBorders>
              <w:top w:val="single" w:sz="12" w:space="0" w:color="auto"/>
              <w:bottom w:val="single" w:sz="12" w:space="0" w:color="auto"/>
            </w:tcBorders>
          </w:tcPr>
          <w:p w14:paraId="4A435FDD"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Values</w:t>
            </w:r>
          </w:p>
        </w:tc>
      </w:tr>
      <w:tr w:rsidR="00E50FC9" w14:paraId="0B988608" w14:textId="77777777" w:rsidTr="00DE67AC">
        <w:trPr>
          <w:trHeight w:hRule="exact" w:val="392"/>
        </w:trPr>
        <w:tc>
          <w:tcPr>
            <w:tcW w:w="6237" w:type="dxa"/>
            <w:gridSpan w:val="2"/>
            <w:tcBorders>
              <w:top w:val="single" w:sz="12" w:space="0" w:color="auto"/>
            </w:tcBorders>
          </w:tcPr>
          <w:p w14:paraId="38FF5EEC" w14:textId="77777777" w:rsidR="00E50FC9" w:rsidRDefault="00E50FC9" w:rsidP="00DE67AC">
            <w:pPr>
              <w:autoSpaceDE w:val="0"/>
              <w:autoSpaceDN w:val="0"/>
              <w:adjustRightInd w:val="0"/>
              <w:spacing w:line="276" w:lineRule="auto"/>
              <w:rPr>
                <w:rFonts w:ascii="Times New Roman" w:hAnsi="Times New Roman" w:cs="Times New Roman"/>
                <w:kern w:val="0"/>
                <w:sz w:val="24"/>
                <w:szCs w:val="24"/>
              </w:rPr>
            </w:pPr>
            <w:r>
              <w:rPr>
                <w:rFonts w:ascii="Times New Roman" w:hAnsi="Times New Roman" w:cs="Times New Roman"/>
                <w:kern w:val="0"/>
                <w:sz w:val="24"/>
                <w:szCs w:val="24"/>
              </w:rPr>
              <w:t>Explained Variable</w:t>
            </w:r>
          </w:p>
        </w:tc>
        <w:tc>
          <w:tcPr>
            <w:tcW w:w="3055" w:type="dxa"/>
            <w:tcBorders>
              <w:top w:val="single" w:sz="12" w:space="0" w:color="auto"/>
            </w:tcBorders>
          </w:tcPr>
          <w:p w14:paraId="37E948BF" w14:textId="77777777" w:rsidR="00E50FC9" w:rsidRDefault="00E50FC9" w:rsidP="00DE67AC">
            <w:pPr>
              <w:autoSpaceDE w:val="0"/>
              <w:autoSpaceDN w:val="0"/>
              <w:adjustRightInd w:val="0"/>
              <w:spacing w:line="276" w:lineRule="auto"/>
              <w:rPr>
                <w:rFonts w:ascii="Times New Roman" w:hAnsi="Times New Roman" w:cs="Times New Roman"/>
                <w:b/>
                <w:kern w:val="0"/>
                <w:sz w:val="24"/>
                <w:szCs w:val="24"/>
              </w:rPr>
            </w:pPr>
          </w:p>
        </w:tc>
      </w:tr>
      <w:tr w:rsidR="00E50FC9" w14:paraId="4F02A1D8" w14:textId="77777777" w:rsidTr="00DE67AC">
        <w:trPr>
          <w:trHeight w:hRule="exact" w:val="363"/>
        </w:trPr>
        <w:tc>
          <w:tcPr>
            <w:tcW w:w="0" w:type="auto"/>
            <w:tcBorders>
              <w:bottom w:val="single" w:sz="4" w:space="0" w:color="auto"/>
            </w:tcBorders>
          </w:tcPr>
          <w:p w14:paraId="755A8EAF"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3F1D62">
              <w:rPr>
                <w:rFonts w:ascii="Times New Roman" w:hAnsi="Times New Roman" w:cs="Times New Roman"/>
                <w:i/>
                <w:iCs/>
                <w:kern w:val="0"/>
                <w:sz w:val="24"/>
                <w:szCs w:val="24"/>
              </w:rPr>
              <w:t>anotherchild</w:t>
            </w:r>
            <w:proofErr w:type="spellEnd"/>
          </w:p>
        </w:tc>
        <w:tc>
          <w:tcPr>
            <w:tcW w:w="3861" w:type="dxa"/>
            <w:tcBorders>
              <w:bottom w:val="single" w:sz="4" w:space="0" w:color="auto"/>
            </w:tcBorders>
          </w:tcPr>
          <w:p w14:paraId="2E20CF1B"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Want another child</w:t>
            </w:r>
          </w:p>
        </w:tc>
        <w:tc>
          <w:tcPr>
            <w:tcW w:w="3055" w:type="dxa"/>
            <w:tcBorders>
              <w:bottom w:val="single" w:sz="4" w:space="0" w:color="auto"/>
            </w:tcBorders>
          </w:tcPr>
          <w:p w14:paraId="3BB5F847"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1=yes, 0=no</w:t>
            </w:r>
          </w:p>
        </w:tc>
      </w:tr>
      <w:tr w:rsidR="00E50FC9" w14:paraId="6C3DC8D0" w14:textId="77777777" w:rsidTr="00DE67AC">
        <w:trPr>
          <w:trHeight w:hRule="exact" w:val="340"/>
        </w:trPr>
        <w:tc>
          <w:tcPr>
            <w:tcW w:w="6237" w:type="dxa"/>
            <w:gridSpan w:val="2"/>
            <w:tcBorders>
              <w:top w:val="single" w:sz="4" w:space="0" w:color="auto"/>
            </w:tcBorders>
          </w:tcPr>
          <w:p w14:paraId="3307C472"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Explanatory Variables</w:t>
            </w:r>
          </w:p>
        </w:tc>
        <w:tc>
          <w:tcPr>
            <w:tcW w:w="3055" w:type="dxa"/>
            <w:tcBorders>
              <w:top w:val="single" w:sz="4" w:space="0" w:color="auto"/>
            </w:tcBorders>
          </w:tcPr>
          <w:p w14:paraId="4C080F3F" w14:textId="77777777" w:rsidR="00E50FC9" w:rsidRDefault="00E50FC9" w:rsidP="00DE67AC">
            <w:pPr>
              <w:autoSpaceDE w:val="0"/>
              <w:autoSpaceDN w:val="0"/>
              <w:adjustRightInd w:val="0"/>
              <w:spacing w:line="276" w:lineRule="auto"/>
              <w:jc w:val="left"/>
              <w:rPr>
                <w:rFonts w:ascii="Times New Roman" w:hAnsi="Times New Roman" w:cs="Times New Roman"/>
                <w:b/>
                <w:kern w:val="0"/>
                <w:sz w:val="24"/>
                <w:szCs w:val="24"/>
              </w:rPr>
            </w:pPr>
          </w:p>
        </w:tc>
      </w:tr>
      <w:tr w:rsidR="00E50FC9" w14:paraId="0BDB5FF2" w14:textId="77777777" w:rsidTr="00DE67AC">
        <w:trPr>
          <w:trHeight w:hRule="exact" w:val="340"/>
        </w:trPr>
        <w:tc>
          <w:tcPr>
            <w:tcW w:w="0" w:type="auto"/>
          </w:tcPr>
          <w:p w14:paraId="194DC71B"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r w:rsidRPr="003F1D62">
              <w:rPr>
                <w:rFonts w:ascii="Times New Roman" w:hAnsi="Times New Roman" w:cs="Times New Roman"/>
                <w:i/>
                <w:iCs/>
                <w:kern w:val="0"/>
                <w:sz w:val="24"/>
                <w:szCs w:val="24"/>
              </w:rPr>
              <w:t>NRCMS</w:t>
            </w:r>
          </w:p>
        </w:tc>
        <w:tc>
          <w:tcPr>
            <w:tcW w:w="3861" w:type="dxa"/>
          </w:tcPr>
          <w:p w14:paraId="57DC0DE1"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Attend </w:t>
            </w:r>
            <w:bookmarkStart w:id="0" w:name="OLE_LINK1"/>
            <w:bookmarkStart w:id="1" w:name="OLE_LINK2"/>
            <w:bookmarkStart w:id="2" w:name="OLE_LINK4"/>
            <w:bookmarkStart w:id="3" w:name="OLE_LINK3"/>
            <w:r>
              <w:rPr>
                <w:rFonts w:ascii="Times New Roman" w:hAnsi="Times New Roman" w:cs="Times New Roman"/>
                <w:kern w:val="0"/>
                <w:sz w:val="24"/>
                <w:szCs w:val="24"/>
              </w:rPr>
              <w:t>new rural commercial medical system</w:t>
            </w:r>
            <w:bookmarkEnd w:id="0"/>
            <w:bookmarkEnd w:id="1"/>
            <w:r>
              <w:rPr>
                <w:rFonts w:ascii="Times New Roman" w:hAnsi="Times New Roman" w:cs="Times New Roman"/>
                <w:kern w:val="0"/>
                <w:sz w:val="24"/>
                <w:szCs w:val="24"/>
              </w:rPr>
              <w:t xml:space="preserve"> </w:t>
            </w:r>
            <w:bookmarkEnd w:id="2"/>
            <w:bookmarkEnd w:id="3"/>
          </w:p>
        </w:tc>
        <w:tc>
          <w:tcPr>
            <w:tcW w:w="3055" w:type="dxa"/>
          </w:tcPr>
          <w:p w14:paraId="300D5DFC"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1=yes, 0=no</w:t>
            </w:r>
          </w:p>
        </w:tc>
      </w:tr>
      <w:tr w:rsidR="00E50FC9" w14:paraId="207F40A9" w14:textId="77777777" w:rsidTr="00DE67AC">
        <w:trPr>
          <w:trHeight w:hRule="exact" w:val="340"/>
        </w:trPr>
        <w:tc>
          <w:tcPr>
            <w:tcW w:w="0" w:type="auto"/>
          </w:tcPr>
          <w:p w14:paraId="79FC80C1"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r w:rsidRPr="003F1D62">
              <w:rPr>
                <w:rFonts w:ascii="Times New Roman" w:hAnsi="Times New Roman" w:cs="Times New Roman"/>
                <w:i/>
                <w:iCs/>
                <w:kern w:val="0"/>
                <w:sz w:val="24"/>
                <w:szCs w:val="24"/>
              </w:rPr>
              <w:t>post</w:t>
            </w:r>
          </w:p>
        </w:tc>
        <w:tc>
          <w:tcPr>
            <w:tcW w:w="3861" w:type="dxa"/>
          </w:tcPr>
          <w:p w14:paraId="66E47501"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Post or before insurance implementation</w:t>
            </w:r>
          </w:p>
        </w:tc>
        <w:tc>
          <w:tcPr>
            <w:tcW w:w="3055" w:type="dxa"/>
          </w:tcPr>
          <w:p w14:paraId="6569A22B"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1=post2003,0=before2003 00000=before 2003  </w:t>
            </w:r>
          </w:p>
        </w:tc>
      </w:tr>
      <w:tr w:rsidR="00E50FC9" w14:paraId="3005C0FB" w14:textId="77777777" w:rsidTr="00DE67AC">
        <w:trPr>
          <w:trHeight w:hRule="exact" w:val="340"/>
        </w:trPr>
        <w:tc>
          <w:tcPr>
            <w:tcW w:w="0" w:type="auto"/>
            <w:tcBorders>
              <w:bottom w:val="single" w:sz="4" w:space="0" w:color="auto"/>
            </w:tcBorders>
          </w:tcPr>
          <w:p w14:paraId="4CE06298"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r w:rsidRPr="003F1D62">
              <w:rPr>
                <w:rFonts w:ascii="Times New Roman" w:hAnsi="Times New Roman" w:cs="Times New Roman"/>
                <w:i/>
                <w:iCs/>
                <w:kern w:val="0"/>
                <w:sz w:val="24"/>
                <w:szCs w:val="24"/>
              </w:rPr>
              <w:t>NRCMS*post</w:t>
            </w:r>
          </w:p>
        </w:tc>
        <w:tc>
          <w:tcPr>
            <w:tcW w:w="3861" w:type="dxa"/>
            <w:tcBorders>
              <w:bottom w:val="single" w:sz="4" w:space="0" w:color="auto"/>
            </w:tcBorders>
          </w:tcPr>
          <w:p w14:paraId="57333AD5"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DID variable</w:t>
            </w:r>
          </w:p>
        </w:tc>
        <w:tc>
          <w:tcPr>
            <w:tcW w:w="3055" w:type="dxa"/>
            <w:tcBorders>
              <w:bottom w:val="single" w:sz="4" w:space="0" w:color="auto"/>
            </w:tcBorders>
          </w:tcPr>
          <w:p w14:paraId="6364E082"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p>
        </w:tc>
      </w:tr>
      <w:tr w:rsidR="00E50FC9" w14:paraId="5127DD2C" w14:textId="77777777" w:rsidTr="00DE67AC">
        <w:trPr>
          <w:trHeight w:hRule="exact" w:val="340"/>
        </w:trPr>
        <w:tc>
          <w:tcPr>
            <w:tcW w:w="6237" w:type="dxa"/>
            <w:gridSpan w:val="2"/>
            <w:tcBorders>
              <w:top w:val="single" w:sz="4" w:space="0" w:color="auto"/>
            </w:tcBorders>
          </w:tcPr>
          <w:p w14:paraId="67C92A48"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Control Variables</w:t>
            </w:r>
          </w:p>
        </w:tc>
        <w:tc>
          <w:tcPr>
            <w:tcW w:w="3055" w:type="dxa"/>
            <w:tcBorders>
              <w:top w:val="single" w:sz="4" w:space="0" w:color="auto"/>
            </w:tcBorders>
          </w:tcPr>
          <w:p w14:paraId="2B6808D7"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p>
        </w:tc>
      </w:tr>
      <w:tr w:rsidR="00E50FC9" w14:paraId="0F37DF78" w14:textId="77777777" w:rsidTr="00DE67AC">
        <w:trPr>
          <w:trHeight w:hRule="exact" w:val="340"/>
        </w:trPr>
        <w:tc>
          <w:tcPr>
            <w:tcW w:w="6237" w:type="dxa"/>
            <w:gridSpan w:val="2"/>
          </w:tcPr>
          <w:p w14:paraId="015CBC40" w14:textId="77777777" w:rsidR="00E50FC9" w:rsidRDefault="00E50FC9" w:rsidP="00DE67AC">
            <w:pPr>
              <w:pStyle w:val="1"/>
              <w:numPr>
                <w:ilvl w:val="0"/>
                <w:numId w:val="2"/>
              </w:numPr>
              <w:autoSpaceDE w:val="0"/>
              <w:autoSpaceDN w:val="0"/>
              <w:adjustRightInd w:val="0"/>
              <w:spacing w:line="276" w:lineRule="auto"/>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Personal Attributes of Couple</w:t>
            </w:r>
          </w:p>
        </w:tc>
        <w:tc>
          <w:tcPr>
            <w:tcW w:w="3055" w:type="dxa"/>
          </w:tcPr>
          <w:p w14:paraId="5DAE9FDE" w14:textId="77777777" w:rsidR="00E50FC9" w:rsidRDefault="00E50FC9" w:rsidP="00DE67AC">
            <w:pPr>
              <w:autoSpaceDE w:val="0"/>
              <w:autoSpaceDN w:val="0"/>
              <w:adjustRightInd w:val="0"/>
              <w:spacing w:line="276" w:lineRule="auto"/>
              <w:jc w:val="left"/>
              <w:rPr>
                <w:rFonts w:ascii="Times New Roman" w:hAnsi="Times New Roman" w:cs="Times New Roman"/>
                <w:b/>
                <w:kern w:val="0"/>
                <w:sz w:val="24"/>
                <w:szCs w:val="24"/>
              </w:rPr>
            </w:pPr>
          </w:p>
        </w:tc>
      </w:tr>
      <w:tr w:rsidR="00E50FC9" w14:paraId="7474C8AD" w14:textId="77777777" w:rsidTr="00DE67AC">
        <w:trPr>
          <w:trHeight w:hRule="exact" w:val="340"/>
        </w:trPr>
        <w:tc>
          <w:tcPr>
            <w:tcW w:w="0" w:type="auto"/>
          </w:tcPr>
          <w:p w14:paraId="6D84B909"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Pr>
                <w:rFonts w:ascii="Times New Roman" w:hAnsi="Times New Roman" w:cs="Times New Roman"/>
                <w:i/>
                <w:iCs/>
                <w:kern w:val="0"/>
                <w:sz w:val="24"/>
                <w:szCs w:val="24"/>
              </w:rPr>
              <w:t>c</w:t>
            </w:r>
            <w:r w:rsidRPr="003F1D62">
              <w:rPr>
                <w:rFonts w:ascii="Times New Roman" w:hAnsi="Times New Roman" w:cs="Times New Roman"/>
                <w:i/>
                <w:iCs/>
                <w:kern w:val="0"/>
                <w:sz w:val="24"/>
                <w:szCs w:val="24"/>
              </w:rPr>
              <w:t>ommercial_insurance</w:t>
            </w:r>
            <w:proofErr w:type="spellEnd"/>
          </w:p>
        </w:tc>
        <w:tc>
          <w:tcPr>
            <w:tcW w:w="3861" w:type="dxa"/>
          </w:tcPr>
          <w:p w14:paraId="17BB8230"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Wife attends other commercial medical insurance</w:t>
            </w:r>
          </w:p>
        </w:tc>
        <w:tc>
          <w:tcPr>
            <w:tcW w:w="3055" w:type="dxa"/>
          </w:tcPr>
          <w:p w14:paraId="0F7E1EEB"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1=yes, 0=no</w:t>
            </w:r>
          </w:p>
        </w:tc>
      </w:tr>
      <w:tr w:rsidR="00E50FC9" w14:paraId="2F24D588" w14:textId="77777777" w:rsidTr="00DE67AC">
        <w:trPr>
          <w:trHeight w:hRule="exact" w:val="340"/>
        </w:trPr>
        <w:tc>
          <w:tcPr>
            <w:tcW w:w="0" w:type="auto"/>
          </w:tcPr>
          <w:p w14:paraId="3F43949A"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Pr>
                <w:rFonts w:ascii="Times New Roman" w:hAnsi="Times New Roman" w:cs="Times New Roman"/>
                <w:i/>
                <w:iCs/>
                <w:kern w:val="0"/>
                <w:sz w:val="24"/>
                <w:szCs w:val="24"/>
              </w:rPr>
              <w:t>w</w:t>
            </w:r>
            <w:r w:rsidRPr="003F1D62">
              <w:rPr>
                <w:rFonts w:ascii="Times New Roman" w:hAnsi="Times New Roman" w:cs="Times New Roman"/>
                <w:i/>
                <w:iCs/>
                <w:kern w:val="0"/>
                <w:sz w:val="24"/>
                <w:szCs w:val="24"/>
              </w:rPr>
              <w:t>ife_age</w:t>
            </w:r>
            <w:proofErr w:type="spellEnd"/>
          </w:p>
        </w:tc>
        <w:tc>
          <w:tcPr>
            <w:tcW w:w="3861" w:type="dxa"/>
          </w:tcPr>
          <w:p w14:paraId="1EA8A63F"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 of wife</w:t>
            </w:r>
          </w:p>
        </w:tc>
        <w:tc>
          <w:tcPr>
            <w:tcW w:w="3055" w:type="dxa"/>
          </w:tcPr>
          <w:p w14:paraId="46FE919C"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p>
        </w:tc>
      </w:tr>
      <w:tr w:rsidR="00E50FC9" w14:paraId="39B11D17" w14:textId="77777777" w:rsidTr="00DE67AC">
        <w:trPr>
          <w:trHeight w:hRule="exact" w:val="340"/>
        </w:trPr>
        <w:tc>
          <w:tcPr>
            <w:tcW w:w="0" w:type="auto"/>
          </w:tcPr>
          <w:p w14:paraId="33207D4D"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Pr>
                <w:rFonts w:ascii="Times New Roman" w:hAnsi="Times New Roman" w:cs="Times New Roman"/>
                <w:i/>
                <w:iCs/>
                <w:kern w:val="0"/>
                <w:sz w:val="24"/>
                <w:szCs w:val="24"/>
              </w:rPr>
              <w:t>h</w:t>
            </w:r>
            <w:r w:rsidRPr="003F1D62">
              <w:rPr>
                <w:rFonts w:ascii="Times New Roman" w:hAnsi="Times New Roman" w:cs="Times New Roman"/>
                <w:i/>
                <w:iCs/>
                <w:kern w:val="0"/>
                <w:sz w:val="24"/>
                <w:szCs w:val="24"/>
              </w:rPr>
              <w:t>usband_age</w:t>
            </w:r>
            <w:proofErr w:type="spellEnd"/>
          </w:p>
        </w:tc>
        <w:tc>
          <w:tcPr>
            <w:tcW w:w="3861" w:type="dxa"/>
          </w:tcPr>
          <w:p w14:paraId="0073C3F9"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Age of husband</w:t>
            </w:r>
          </w:p>
        </w:tc>
        <w:tc>
          <w:tcPr>
            <w:tcW w:w="3055" w:type="dxa"/>
          </w:tcPr>
          <w:p w14:paraId="7431E87E"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p>
        </w:tc>
      </w:tr>
      <w:tr w:rsidR="00E50FC9" w14:paraId="6B16A997" w14:textId="77777777" w:rsidTr="00DE67AC">
        <w:trPr>
          <w:trHeight w:hRule="exact" w:val="818"/>
        </w:trPr>
        <w:tc>
          <w:tcPr>
            <w:tcW w:w="0" w:type="auto"/>
            <w:tcBorders>
              <w:bottom w:val="single" w:sz="4" w:space="0" w:color="auto"/>
            </w:tcBorders>
          </w:tcPr>
          <w:p w14:paraId="5AB5CF59"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Pr>
                <w:rFonts w:ascii="Times New Roman" w:hAnsi="Times New Roman" w:cs="Times New Roman"/>
                <w:i/>
                <w:iCs/>
                <w:kern w:val="0"/>
                <w:sz w:val="24"/>
                <w:szCs w:val="24"/>
              </w:rPr>
              <w:t>w</w:t>
            </w:r>
            <w:r w:rsidRPr="003F1D62">
              <w:rPr>
                <w:rFonts w:ascii="Times New Roman" w:hAnsi="Times New Roman" w:cs="Times New Roman"/>
                <w:i/>
                <w:iCs/>
                <w:kern w:val="0"/>
                <w:sz w:val="24"/>
                <w:szCs w:val="24"/>
              </w:rPr>
              <w:t>ife_educ</w:t>
            </w:r>
            <w:proofErr w:type="spellEnd"/>
          </w:p>
          <w:p w14:paraId="0BE07AED"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Pr>
                <w:rFonts w:ascii="Times New Roman" w:hAnsi="Times New Roman" w:cs="Times New Roman"/>
                <w:i/>
                <w:iCs/>
                <w:kern w:val="0"/>
                <w:sz w:val="24"/>
                <w:szCs w:val="24"/>
              </w:rPr>
              <w:t>h</w:t>
            </w:r>
            <w:r w:rsidRPr="003F1D62">
              <w:rPr>
                <w:rFonts w:ascii="Times New Roman" w:hAnsi="Times New Roman" w:cs="Times New Roman"/>
                <w:i/>
                <w:iCs/>
                <w:kern w:val="0"/>
                <w:sz w:val="24"/>
                <w:szCs w:val="24"/>
              </w:rPr>
              <w:t>usband_educ</w:t>
            </w:r>
            <w:proofErr w:type="spellEnd"/>
          </w:p>
        </w:tc>
        <w:tc>
          <w:tcPr>
            <w:tcW w:w="3861" w:type="dxa"/>
            <w:tcBorders>
              <w:bottom w:val="single" w:sz="4" w:space="0" w:color="auto"/>
            </w:tcBorders>
          </w:tcPr>
          <w:p w14:paraId="3DD897A9"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Wife’s year of education </w:t>
            </w:r>
          </w:p>
          <w:p w14:paraId="393F05C3"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Husband’s year of education</w:t>
            </w:r>
          </w:p>
        </w:tc>
        <w:tc>
          <w:tcPr>
            <w:tcW w:w="3055" w:type="dxa"/>
            <w:tcBorders>
              <w:bottom w:val="single" w:sz="4" w:space="0" w:color="auto"/>
            </w:tcBorders>
          </w:tcPr>
          <w:p w14:paraId="41CCDBBD"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p>
        </w:tc>
      </w:tr>
      <w:tr w:rsidR="00E50FC9" w14:paraId="265EE483" w14:textId="77777777" w:rsidTr="00DE67AC">
        <w:trPr>
          <w:trHeight w:hRule="exact" w:val="340"/>
        </w:trPr>
        <w:tc>
          <w:tcPr>
            <w:tcW w:w="6237" w:type="dxa"/>
            <w:gridSpan w:val="2"/>
            <w:tcBorders>
              <w:top w:val="single" w:sz="4" w:space="0" w:color="auto"/>
            </w:tcBorders>
          </w:tcPr>
          <w:p w14:paraId="5F74EE14" w14:textId="77777777" w:rsidR="00E50FC9" w:rsidRDefault="00E50FC9" w:rsidP="00DE67AC">
            <w:pPr>
              <w:pStyle w:val="1"/>
              <w:numPr>
                <w:ilvl w:val="0"/>
                <w:numId w:val="2"/>
              </w:numPr>
              <w:autoSpaceDE w:val="0"/>
              <w:autoSpaceDN w:val="0"/>
              <w:adjustRightInd w:val="0"/>
              <w:spacing w:line="276" w:lineRule="auto"/>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Family attributes</w:t>
            </w:r>
          </w:p>
        </w:tc>
        <w:tc>
          <w:tcPr>
            <w:tcW w:w="3055" w:type="dxa"/>
            <w:tcBorders>
              <w:top w:val="single" w:sz="4" w:space="0" w:color="auto"/>
            </w:tcBorders>
          </w:tcPr>
          <w:p w14:paraId="23DE6895"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p>
        </w:tc>
      </w:tr>
      <w:tr w:rsidR="00E50FC9" w14:paraId="1B6DE131" w14:textId="77777777" w:rsidTr="00DE67AC">
        <w:trPr>
          <w:trHeight w:hRule="exact" w:val="340"/>
        </w:trPr>
        <w:tc>
          <w:tcPr>
            <w:tcW w:w="0" w:type="auto"/>
          </w:tcPr>
          <w:p w14:paraId="21713AE7"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3F1D62">
              <w:rPr>
                <w:rFonts w:ascii="Times New Roman" w:hAnsi="Times New Roman" w:cs="Times New Roman"/>
                <w:i/>
                <w:iCs/>
                <w:kern w:val="0"/>
                <w:sz w:val="24"/>
                <w:szCs w:val="24"/>
              </w:rPr>
              <w:t>household_income</w:t>
            </w:r>
            <w:proofErr w:type="spellEnd"/>
          </w:p>
        </w:tc>
        <w:tc>
          <w:tcPr>
            <w:tcW w:w="3861" w:type="dxa"/>
          </w:tcPr>
          <w:p w14:paraId="0FED6412"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Household net income </w:t>
            </w:r>
            <w:proofErr w:type="spellStart"/>
            <w:r>
              <w:rPr>
                <w:rFonts w:ascii="Times New Roman" w:hAnsi="Times New Roman" w:cs="Times New Roman"/>
                <w:kern w:val="0"/>
                <w:sz w:val="24"/>
                <w:szCs w:val="24"/>
              </w:rPr>
              <w:t>netincome</w:t>
            </w:r>
            <w:proofErr w:type="spellEnd"/>
            <w:r>
              <w:rPr>
                <w:rFonts w:ascii="Times New Roman" w:hAnsi="Times New Roman" w:cs="Times New Roman"/>
                <w:kern w:val="0"/>
                <w:sz w:val="24"/>
                <w:szCs w:val="24"/>
              </w:rPr>
              <w:t>)</w:t>
            </w:r>
            <w:proofErr w:type="spellStart"/>
            <w:r>
              <w:rPr>
                <w:rFonts w:ascii="Times New Roman" w:hAnsi="Times New Roman" w:cs="Times New Roman"/>
                <w:kern w:val="0"/>
                <w:sz w:val="24"/>
                <w:szCs w:val="24"/>
              </w:rPr>
              <w:t>netnetincomeincome</w:t>
            </w:r>
            <w:proofErr w:type="spellEnd"/>
            <w:r>
              <w:rPr>
                <w:rFonts w:ascii="Times New Roman" w:hAnsi="Times New Roman" w:cs="Times New Roman"/>
                <w:kern w:val="0"/>
                <w:sz w:val="24"/>
                <w:szCs w:val="24"/>
              </w:rPr>
              <w:t>)</w:t>
            </w:r>
          </w:p>
        </w:tc>
        <w:tc>
          <w:tcPr>
            <w:tcW w:w="3055" w:type="dxa"/>
          </w:tcPr>
          <w:p w14:paraId="2124CA34" w14:textId="77777777" w:rsidR="00E50FC9" w:rsidRDefault="00E50FC9" w:rsidP="00DE67AC">
            <w:pPr>
              <w:autoSpaceDE w:val="0"/>
              <w:autoSpaceDN w:val="0"/>
              <w:adjustRightInd w:val="0"/>
              <w:spacing w:line="276" w:lineRule="auto"/>
              <w:jc w:val="left"/>
              <w:rPr>
                <w:rFonts w:ascii="Times New Roman" w:hAnsi="Times New Roman" w:cs="Times New Roman"/>
                <w:b/>
                <w:kern w:val="0"/>
                <w:sz w:val="24"/>
                <w:szCs w:val="24"/>
              </w:rPr>
            </w:pPr>
          </w:p>
        </w:tc>
      </w:tr>
      <w:tr w:rsidR="00E50FC9" w14:paraId="0DF78E94" w14:textId="77777777" w:rsidTr="00DE67AC">
        <w:trPr>
          <w:trHeight w:hRule="exact" w:val="340"/>
        </w:trPr>
        <w:tc>
          <w:tcPr>
            <w:tcW w:w="0" w:type="auto"/>
          </w:tcPr>
          <w:p w14:paraId="6164E665"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3F1D62">
              <w:rPr>
                <w:rFonts w:ascii="Times New Roman" w:hAnsi="Times New Roman" w:cs="Times New Roman"/>
                <w:i/>
                <w:iCs/>
                <w:kern w:val="0"/>
                <w:sz w:val="24"/>
                <w:szCs w:val="24"/>
              </w:rPr>
              <w:t>household_size</w:t>
            </w:r>
            <w:proofErr w:type="spellEnd"/>
          </w:p>
        </w:tc>
        <w:tc>
          <w:tcPr>
            <w:tcW w:w="3861" w:type="dxa"/>
          </w:tcPr>
          <w:p w14:paraId="76E7A979"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Quantity of household members</w:t>
            </w:r>
          </w:p>
        </w:tc>
        <w:tc>
          <w:tcPr>
            <w:tcW w:w="3055" w:type="dxa"/>
          </w:tcPr>
          <w:p w14:paraId="305D7FAB" w14:textId="77777777" w:rsidR="00E50FC9" w:rsidRDefault="00E50FC9" w:rsidP="00DE67AC">
            <w:pPr>
              <w:autoSpaceDE w:val="0"/>
              <w:autoSpaceDN w:val="0"/>
              <w:adjustRightInd w:val="0"/>
              <w:spacing w:line="276" w:lineRule="auto"/>
              <w:jc w:val="left"/>
              <w:rPr>
                <w:rFonts w:ascii="Times New Roman" w:hAnsi="Times New Roman" w:cs="Times New Roman"/>
                <w:b/>
                <w:kern w:val="0"/>
                <w:sz w:val="24"/>
                <w:szCs w:val="24"/>
              </w:rPr>
            </w:pPr>
          </w:p>
        </w:tc>
      </w:tr>
      <w:tr w:rsidR="00E50FC9" w14:paraId="58C3C68E" w14:textId="77777777" w:rsidTr="00DE67AC">
        <w:trPr>
          <w:trHeight w:hRule="exact" w:val="377"/>
        </w:trPr>
        <w:tc>
          <w:tcPr>
            <w:tcW w:w="0" w:type="auto"/>
          </w:tcPr>
          <w:p w14:paraId="6D2573DE"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3F1D62">
              <w:rPr>
                <w:rFonts w:ascii="Times New Roman" w:hAnsi="Times New Roman" w:cs="Times New Roman"/>
                <w:i/>
                <w:iCs/>
                <w:kern w:val="0"/>
                <w:sz w:val="24"/>
                <w:szCs w:val="24"/>
              </w:rPr>
              <w:t>son_now</w:t>
            </w:r>
            <w:proofErr w:type="spellEnd"/>
          </w:p>
        </w:tc>
        <w:tc>
          <w:tcPr>
            <w:tcW w:w="3861" w:type="dxa"/>
          </w:tcPr>
          <w:p w14:paraId="50DAFD04"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lready have a son</w:t>
            </w:r>
          </w:p>
        </w:tc>
        <w:tc>
          <w:tcPr>
            <w:tcW w:w="3055" w:type="dxa"/>
          </w:tcPr>
          <w:p w14:paraId="7C29558C"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 xml:space="preserve"> = have a son, 0 = do not</w:t>
            </w:r>
          </w:p>
        </w:tc>
      </w:tr>
      <w:tr w:rsidR="00E50FC9" w14:paraId="0173F4DD" w14:textId="77777777" w:rsidTr="00DE67AC">
        <w:trPr>
          <w:trHeight w:hRule="exact" w:val="758"/>
        </w:trPr>
        <w:tc>
          <w:tcPr>
            <w:tcW w:w="0" w:type="auto"/>
            <w:tcBorders>
              <w:bottom w:val="single" w:sz="4" w:space="0" w:color="auto"/>
            </w:tcBorders>
          </w:tcPr>
          <w:p w14:paraId="69A52899"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3F1D62">
              <w:rPr>
                <w:rFonts w:ascii="Times New Roman" w:hAnsi="Times New Roman" w:cs="Times New Roman"/>
                <w:i/>
                <w:iCs/>
                <w:kern w:val="0"/>
                <w:sz w:val="24"/>
                <w:szCs w:val="24"/>
              </w:rPr>
              <w:t>daughter_now</w:t>
            </w:r>
            <w:proofErr w:type="spellEnd"/>
          </w:p>
        </w:tc>
        <w:tc>
          <w:tcPr>
            <w:tcW w:w="3861" w:type="dxa"/>
            <w:tcBorders>
              <w:bottom w:val="single" w:sz="4" w:space="0" w:color="auto"/>
            </w:tcBorders>
          </w:tcPr>
          <w:p w14:paraId="00136ED2"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A</w:t>
            </w:r>
            <w:r>
              <w:rPr>
                <w:rFonts w:ascii="Times New Roman" w:hAnsi="Times New Roman" w:cs="Times New Roman"/>
                <w:kern w:val="0"/>
                <w:sz w:val="24"/>
                <w:szCs w:val="24"/>
              </w:rPr>
              <w:t>lready have a daughter</w:t>
            </w:r>
          </w:p>
        </w:tc>
        <w:tc>
          <w:tcPr>
            <w:tcW w:w="3055" w:type="dxa"/>
            <w:tcBorders>
              <w:bottom w:val="single" w:sz="4" w:space="0" w:color="auto"/>
            </w:tcBorders>
          </w:tcPr>
          <w:p w14:paraId="048F1DB9"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 xml:space="preserve"> = have a daughter, 0 = do not</w:t>
            </w:r>
          </w:p>
        </w:tc>
      </w:tr>
      <w:tr w:rsidR="00E50FC9" w14:paraId="05F83BE3" w14:textId="77777777" w:rsidTr="00DE67AC">
        <w:trPr>
          <w:trHeight w:hRule="exact" w:val="340"/>
        </w:trPr>
        <w:tc>
          <w:tcPr>
            <w:tcW w:w="6237" w:type="dxa"/>
            <w:gridSpan w:val="2"/>
            <w:tcBorders>
              <w:top w:val="single" w:sz="4" w:space="0" w:color="auto"/>
            </w:tcBorders>
          </w:tcPr>
          <w:p w14:paraId="58857B53" w14:textId="77777777" w:rsidR="00E50FC9" w:rsidRDefault="00E50FC9" w:rsidP="00DE67AC">
            <w:pPr>
              <w:pStyle w:val="1"/>
              <w:numPr>
                <w:ilvl w:val="0"/>
                <w:numId w:val="2"/>
              </w:numPr>
              <w:autoSpaceDE w:val="0"/>
              <w:autoSpaceDN w:val="0"/>
              <w:adjustRightInd w:val="0"/>
              <w:spacing w:line="276" w:lineRule="auto"/>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Traditional ideas of raising children for old age</w:t>
            </w:r>
          </w:p>
        </w:tc>
        <w:tc>
          <w:tcPr>
            <w:tcW w:w="3055" w:type="dxa"/>
            <w:tcBorders>
              <w:top w:val="single" w:sz="4" w:space="0" w:color="auto"/>
            </w:tcBorders>
          </w:tcPr>
          <w:p w14:paraId="13D8F9EA"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p>
        </w:tc>
      </w:tr>
      <w:tr w:rsidR="00E50FC9" w14:paraId="40B70CBE" w14:textId="77777777" w:rsidTr="00DE67AC">
        <w:trPr>
          <w:trHeight w:hRule="exact" w:val="435"/>
        </w:trPr>
        <w:tc>
          <w:tcPr>
            <w:tcW w:w="0" w:type="auto"/>
          </w:tcPr>
          <w:p w14:paraId="1F1E1795"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3F1D62">
              <w:rPr>
                <w:rFonts w:ascii="Times New Roman" w:hAnsi="Times New Roman" w:cs="Times New Roman"/>
                <w:i/>
                <w:iCs/>
                <w:kern w:val="0"/>
                <w:sz w:val="24"/>
                <w:szCs w:val="24"/>
              </w:rPr>
              <w:t>mother_alive</w:t>
            </w:r>
            <w:proofErr w:type="spellEnd"/>
          </w:p>
        </w:tc>
        <w:tc>
          <w:tcPr>
            <w:tcW w:w="3861" w:type="dxa"/>
          </w:tcPr>
          <w:p w14:paraId="607B77BC"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Wife’s mother still alive</w:t>
            </w:r>
          </w:p>
        </w:tc>
        <w:tc>
          <w:tcPr>
            <w:tcW w:w="3055" w:type="dxa"/>
          </w:tcPr>
          <w:p w14:paraId="7BAD4182"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 still alive, 0= not alive</w:t>
            </w:r>
          </w:p>
        </w:tc>
      </w:tr>
      <w:tr w:rsidR="00E50FC9" w14:paraId="2EAC9538" w14:textId="77777777" w:rsidTr="00DE67AC">
        <w:trPr>
          <w:trHeight w:hRule="exact" w:val="435"/>
        </w:trPr>
        <w:tc>
          <w:tcPr>
            <w:tcW w:w="0" w:type="auto"/>
            <w:tcBorders>
              <w:bottom w:val="single" w:sz="12" w:space="0" w:color="auto"/>
            </w:tcBorders>
          </w:tcPr>
          <w:p w14:paraId="497099E2" w14:textId="77777777" w:rsidR="00E50FC9" w:rsidRPr="003F1D62" w:rsidRDefault="00E50FC9" w:rsidP="00DE67AC">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3F1D62">
              <w:rPr>
                <w:rFonts w:ascii="Times New Roman" w:hAnsi="Times New Roman" w:cs="Times New Roman"/>
                <w:i/>
                <w:iCs/>
                <w:kern w:val="0"/>
                <w:sz w:val="24"/>
                <w:szCs w:val="24"/>
              </w:rPr>
              <w:t>mother_in_law_alive</w:t>
            </w:r>
            <w:proofErr w:type="spellEnd"/>
          </w:p>
        </w:tc>
        <w:tc>
          <w:tcPr>
            <w:tcW w:w="3861" w:type="dxa"/>
            <w:tcBorders>
              <w:bottom w:val="single" w:sz="12" w:space="0" w:color="auto"/>
            </w:tcBorders>
          </w:tcPr>
          <w:p w14:paraId="7FCC4A2A"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ife’s mother-in-law still alive</w:t>
            </w:r>
          </w:p>
        </w:tc>
        <w:tc>
          <w:tcPr>
            <w:tcW w:w="3055" w:type="dxa"/>
            <w:tcBorders>
              <w:bottom w:val="single" w:sz="12" w:space="0" w:color="auto"/>
            </w:tcBorders>
          </w:tcPr>
          <w:p w14:paraId="5B463002" w14:textId="77777777" w:rsidR="00E50FC9" w:rsidRDefault="00E50FC9" w:rsidP="00DE67AC">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1= still alive, 0= not alive</w:t>
            </w:r>
          </w:p>
        </w:tc>
      </w:tr>
    </w:tbl>
    <w:p w14:paraId="1FA6EF79" w14:textId="77777777" w:rsidR="00E50FC9" w:rsidRDefault="00E50FC9" w:rsidP="00E50FC9">
      <w:pPr>
        <w:pStyle w:val="af"/>
        <w:spacing w:beforeLines="70" w:before="218" w:beforeAutospacing="0" w:after="0" w:afterAutospacing="0" w:line="360" w:lineRule="auto"/>
        <w:jc w:val="both"/>
        <w:rPr>
          <w:rFonts w:ascii="Times New Roman" w:eastAsiaTheme="majorHAnsi" w:hAnsi="Times New Roman" w:cs="Times New Roman"/>
          <w:color w:val="000000" w:themeColor="text1"/>
        </w:rPr>
      </w:pPr>
    </w:p>
    <w:p w14:paraId="3FF436DB" w14:textId="256AD162" w:rsidR="0036693C" w:rsidRDefault="00A139E5" w:rsidP="000C09D8">
      <w:pPr>
        <w:pStyle w:val="af"/>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ajorHAnsi" w:hAnsi="Times New Roman" w:cs="Times New Roman"/>
          <w:color w:val="000000" w:themeColor="text1"/>
        </w:rPr>
        <w:lastRenderedPageBreak/>
        <w:t>Control variables are categorized into three groups. The first group includes parental personal attributes, such as age, education</w:t>
      </w:r>
      <w:r w:rsidR="00F45735">
        <w:rPr>
          <w:rFonts w:ascii="Times New Roman" w:eastAsiaTheme="majorHAnsi" w:hAnsi="Times New Roman" w:cs="Times New Roman"/>
          <w:color w:val="000000" w:themeColor="text1"/>
        </w:rPr>
        <w:t>,</w:t>
      </w:r>
      <w:r>
        <w:rPr>
          <w:rFonts w:ascii="Times New Roman" w:eastAsiaTheme="majorHAnsi" w:hAnsi="Times New Roman" w:cs="Times New Roman"/>
          <w:color w:val="000000" w:themeColor="text1"/>
        </w:rPr>
        <w:t xml:space="preserve"> and attendance of other commercial medical insurance. The second group depicts the family background including</w:t>
      </w:r>
      <w:r w:rsidR="00F45735">
        <w:rPr>
          <w:rFonts w:ascii="Times New Roman" w:eastAsiaTheme="majorHAnsi" w:hAnsi="Times New Roman" w:cs="Times New Roman"/>
          <w:color w:val="000000" w:themeColor="text1"/>
        </w:rPr>
        <w:t xml:space="preserve"> the</w:t>
      </w:r>
      <w:r>
        <w:rPr>
          <w:rFonts w:ascii="Times New Roman" w:eastAsiaTheme="majorHAnsi" w:hAnsi="Times New Roman" w:cs="Times New Roman"/>
          <w:color w:val="000000" w:themeColor="text1"/>
        </w:rPr>
        <w:t xml:space="preserve"> current number of </w:t>
      </w:r>
      <w:r w:rsidR="003A7B57">
        <w:rPr>
          <w:rFonts w:ascii="Times New Roman" w:eastAsiaTheme="majorHAnsi" w:hAnsi="Times New Roman" w:cs="Times New Roman"/>
          <w:color w:val="000000" w:themeColor="text1"/>
        </w:rPr>
        <w:t>sons &amp; daughters, family size,</w:t>
      </w:r>
      <w:r>
        <w:rPr>
          <w:rFonts w:ascii="Times New Roman" w:eastAsiaTheme="majorHAnsi" w:hAnsi="Times New Roman" w:cs="Times New Roman"/>
          <w:color w:val="000000" w:themeColor="text1"/>
        </w:rPr>
        <w:t xml:space="preserve"> </w:t>
      </w:r>
      <w:r w:rsidR="003A7B57">
        <w:rPr>
          <w:rFonts w:ascii="Times New Roman" w:eastAsiaTheme="majorHAnsi" w:hAnsi="Times New Roman" w:cs="Times New Roman"/>
          <w:color w:val="000000" w:themeColor="text1"/>
        </w:rPr>
        <w:t>as well as</w:t>
      </w:r>
      <w:r>
        <w:rPr>
          <w:rFonts w:ascii="Times New Roman" w:eastAsiaTheme="majorHAnsi" w:hAnsi="Times New Roman" w:cs="Times New Roman"/>
          <w:color w:val="000000" w:themeColor="text1"/>
        </w:rPr>
        <w:t xml:space="preserve"> household </w:t>
      </w:r>
      <w:r w:rsidR="003A7B57">
        <w:rPr>
          <w:rFonts w:ascii="Times New Roman" w:eastAsiaTheme="majorHAnsi" w:hAnsi="Times New Roman" w:cs="Times New Roman"/>
          <w:color w:val="000000" w:themeColor="text1"/>
        </w:rPr>
        <w:t>income</w:t>
      </w:r>
      <w:r>
        <w:rPr>
          <w:rFonts w:ascii="Times New Roman" w:eastAsiaTheme="majorHAnsi" w:hAnsi="Times New Roman" w:cs="Times New Roman"/>
          <w:color w:val="000000" w:themeColor="text1"/>
        </w:rPr>
        <w:t xml:space="preserve"> level. </w:t>
      </w:r>
      <w:r>
        <w:rPr>
          <w:rFonts w:ascii="Times New Roman" w:eastAsiaTheme="majorHAnsi" w:hAnsi="Times New Roman" w:cs="Times New Roman"/>
        </w:rPr>
        <w:t xml:space="preserve">The third group controls the </w:t>
      </w:r>
      <w:r w:rsidR="00D409C1">
        <w:rPr>
          <w:rFonts w:ascii="Times New Roman" w:eastAsiaTheme="majorHAnsi" w:hAnsi="Times New Roman" w:cs="Times New Roman"/>
        </w:rPr>
        <w:t xml:space="preserve">exogenous </w:t>
      </w:r>
      <w:r>
        <w:rPr>
          <w:rFonts w:ascii="Times New Roman" w:eastAsiaTheme="majorHAnsi" w:hAnsi="Times New Roman" w:cs="Times New Roman"/>
        </w:rPr>
        <w:t xml:space="preserve">effects of traditional idea. To measure the strength of traditional notion of </w:t>
      </w:r>
      <w:r w:rsidR="00886B09">
        <w:rPr>
          <w:rFonts w:ascii="Times New Roman" w:eastAsiaTheme="majorHAnsi" w:hAnsi="Times New Roman" w:cs="Times New Roman"/>
        </w:rPr>
        <w:t>‘</w:t>
      </w:r>
      <w:r>
        <w:rPr>
          <w:rFonts w:ascii="Times New Roman" w:eastAsiaTheme="majorHAnsi" w:hAnsi="Times New Roman" w:cs="Times New Roman"/>
        </w:rPr>
        <w:t>raising more children for the old age</w:t>
      </w:r>
      <w:r w:rsidR="00886B09">
        <w:rPr>
          <w:rFonts w:ascii="Times New Roman" w:eastAsiaTheme="majorHAnsi" w:hAnsi="Times New Roman" w:cs="Times New Roman"/>
        </w:rPr>
        <w:t>’</w:t>
      </w:r>
      <w:r w:rsidR="00D409C1">
        <w:rPr>
          <w:rFonts w:ascii="Times New Roman" w:eastAsiaTheme="majorHAnsi" w:hAnsi="Times New Roman" w:cs="Times New Roman"/>
        </w:rPr>
        <w:t xml:space="preserve"> as well as ‘a son could better carry on the family’s lineage’,</w:t>
      </w:r>
      <w:r>
        <w:rPr>
          <w:rFonts w:ascii="Times New Roman" w:eastAsiaTheme="majorHAnsi" w:hAnsi="Times New Roman" w:cs="Times New Roman"/>
        </w:rPr>
        <w:t xml:space="preserve"> we incorporate </w:t>
      </w:r>
      <w:r w:rsidR="00D409C1">
        <w:rPr>
          <w:rFonts w:ascii="Times New Roman" w:eastAsiaTheme="majorHAnsi" w:hAnsi="Times New Roman" w:cs="Times New Roman"/>
        </w:rPr>
        <w:t xml:space="preserve">two proxy </w:t>
      </w:r>
      <w:r>
        <w:rPr>
          <w:rFonts w:ascii="Times New Roman" w:eastAsiaTheme="majorHAnsi" w:hAnsi="Times New Roman" w:cs="Times New Roman"/>
        </w:rPr>
        <w:t>variable</w:t>
      </w:r>
      <w:r w:rsidR="00D409C1">
        <w:rPr>
          <w:rFonts w:ascii="Times New Roman" w:eastAsiaTheme="majorHAnsi" w:hAnsi="Times New Roman" w:cs="Times New Roman"/>
        </w:rPr>
        <w:t xml:space="preserve">s </w:t>
      </w:r>
      <w:proofErr w:type="spellStart"/>
      <w:r w:rsidR="00D409C1">
        <w:rPr>
          <w:rFonts w:ascii="Times New Roman" w:eastAsiaTheme="majorHAnsi" w:hAnsi="Times New Roman" w:cs="Times New Roman"/>
          <w:i/>
        </w:rPr>
        <w:t>mother_alive</w:t>
      </w:r>
      <w:proofErr w:type="spellEnd"/>
      <w:r w:rsidR="00D409C1">
        <w:rPr>
          <w:rFonts w:ascii="Times New Roman" w:eastAsiaTheme="majorHAnsi" w:hAnsi="Times New Roman" w:cs="Times New Roman"/>
          <w:i/>
        </w:rPr>
        <w:t xml:space="preserve"> </w:t>
      </w:r>
      <w:r w:rsidR="00D409C1" w:rsidRPr="00D409C1">
        <w:rPr>
          <w:rFonts w:ascii="Times New Roman" w:eastAsiaTheme="majorHAnsi" w:hAnsi="Times New Roman" w:cs="Times New Roman"/>
          <w:iCs/>
        </w:rPr>
        <w:t>and</w:t>
      </w:r>
      <w:r w:rsidR="00D409C1">
        <w:rPr>
          <w:rFonts w:ascii="Times New Roman" w:eastAsiaTheme="majorHAnsi" w:hAnsi="Times New Roman" w:cs="Times New Roman"/>
          <w:i/>
        </w:rPr>
        <w:t xml:space="preserve"> </w:t>
      </w:r>
      <w:proofErr w:type="spellStart"/>
      <w:r w:rsidR="00D409C1">
        <w:rPr>
          <w:rFonts w:ascii="Times New Roman" w:eastAsiaTheme="majorHAnsi" w:hAnsi="Times New Roman" w:cs="Times New Roman"/>
          <w:i/>
        </w:rPr>
        <w:t>mother_in_law</w:t>
      </w:r>
      <w:r w:rsidR="004A1415">
        <w:rPr>
          <w:rFonts w:ascii="Times New Roman" w:eastAsiaTheme="majorHAnsi" w:hAnsi="Times New Roman" w:cs="Times New Roman"/>
          <w:i/>
        </w:rPr>
        <w:t>_</w:t>
      </w:r>
      <w:r w:rsidR="00D409C1">
        <w:rPr>
          <w:rFonts w:ascii="Times New Roman" w:eastAsiaTheme="majorHAnsi" w:hAnsi="Times New Roman" w:cs="Times New Roman"/>
          <w:i/>
        </w:rPr>
        <w:t>alive</w:t>
      </w:r>
      <w:proofErr w:type="spellEnd"/>
      <w:r w:rsidR="00D409C1">
        <w:rPr>
          <w:rFonts w:ascii="Times New Roman" w:eastAsiaTheme="majorHAnsi" w:hAnsi="Times New Roman" w:cs="Times New Roman"/>
          <w:i/>
        </w:rPr>
        <w:t xml:space="preserve">. </w:t>
      </w:r>
      <w:r w:rsidR="00D409C1">
        <w:rPr>
          <w:rFonts w:ascii="Times New Roman" w:eastAsiaTheme="majorHAnsi" w:hAnsi="Times New Roman" w:cs="Times New Roman"/>
          <w:iCs/>
        </w:rPr>
        <w:t xml:space="preserve">These two variables provide information about whether the wife’s and husband’s mother is still alive. </w:t>
      </w:r>
      <w:r w:rsidRPr="003F1D62">
        <w:rPr>
          <w:rFonts w:ascii="Times New Roman" w:eastAsiaTheme="majorHAnsi" w:hAnsi="Times New Roman" w:cs="Times New Roman"/>
        </w:rPr>
        <w:t>To illustrate,</w:t>
      </w:r>
      <w:r>
        <w:rPr>
          <w:rFonts w:ascii="Times New Roman" w:eastAsiaTheme="majorHAnsi" w:hAnsi="Times New Roman" w:cs="Times New Roman"/>
        </w:rPr>
        <w:t xml:space="preserve"> whether the observation</w:t>
      </w:r>
      <w:r w:rsidR="004A1415">
        <w:rPr>
          <w:rFonts w:ascii="Times New Roman" w:eastAsiaTheme="majorHAnsi" w:hAnsi="Times New Roman" w:cs="Times New Roman"/>
        </w:rPr>
        <w:t xml:space="preserve">’s mother or her husband’s mother is still alive </w:t>
      </w:r>
      <w:r>
        <w:rPr>
          <w:rFonts w:ascii="Times New Roman" w:eastAsiaTheme="majorHAnsi" w:hAnsi="Times New Roman" w:cs="Times New Roman"/>
        </w:rPr>
        <w:t>is strongly correlated with</w:t>
      </w:r>
      <w:r w:rsidR="004A1415">
        <w:rPr>
          <w:rFonts w:ascii="Times New Roman" w:eastAsiaTheme="majorHAnsi" w:hAnsi="Times New Roman" w:cs="Times New Roman"/>
        </w:rPr>
        <w:t xml:space="preserve"> both the couple’s ‘burden’ of caring for their parents as well as </w:t>
      </w:r>
      <w:r w:rsidR="003F1D62">
        <w:rPr>
          <w:rFonts w:ascii="Times New Roman" w:eastAsiaTheme="majorHAnsi" w:hAnsi="Times New Roman" w:cs="Times New Roman"/>
        </w:rPr>
        <w:t xml:space="preserve">the impact of their parents’ traditional thought. </w:t>
      </w:r>
      <w:r>
        <w:rPr>
          <w:rFonts w:ascii="Times New Roman" w:eastAsiaTheme="majorHAnsi" w:hAnsi="Times New Roman" w:cs="Times New Roman"/>
        </w:rPr>
        <w:t xml:space="preserve">A wife, for example, is likely to visit or care about her parents </w:t>
      </w:r>
      <w:r w:rsidR="003F1D62">
        <w:rPr>
          <w:rFonts w:ascii="Times New Roman" w:eastAsiaTheme="majorHAnsi" w:hAnsi="Times New Roman" w:cs="Times New Roman"/>
        </w:rPr>
        <w:t xml:space="preserve">and be impacted by the traditional thought of Chinese elder people </w:t>
      </w:r>
      <w:r>
        <w:rPr>
          <w:rFonts w:ascii="Times New Roman" w:eastAsiaTheme="majorHAnsi" w:hAnsi="Times New Roman" w:cs="Times New Roman"/>
        </w:rPr>
        <w:t>more frequently</w:t>
      </w:r>
      <w:r w:rsidR="003F1D62">
        <w:rPr>
          <w:rFonts w:ascii="Times New Roman" w:eastAsiaTheme="majorHAnsi" w:hAnsi="Times New Roman" w:cs="Times New Roman"/>
        </w:rPr>
        <w:t>.</w:t>
      </w:r>
      <w:r>
        <w:rPr>
          <w:rFonts w:ascii="Times New Roman" w:eastAsiaTheme="majorHAnsi" w:hAnsi="Times New Roman" w:cs="Times New Roman"/>
        </w:rPr>
        <w:t xml:space="preserve"> </w:t>
      </w:r>
      <w:r w:rsidR="003F1D62">
        <w:rPr>
          <w:rFonts w:ascii="Times New Roman" w:eastAsiaTheme="majorHAnsi" w:hAnsi="Times New Roman" w:cs="Times New Roman"/>
        </w:rPr>
        <w:t>In other words, o</w:t>
      </w:r>
      <w:r>
        <w:rPr>
          <w:rFonts w:ascii="Times New Roman" w:eastAsiaTheme="majorHAnsi" w:hAnsi="Times New Roman" w:cs="Times New Roman"/>
        </w:rPr>
        <w:t xml:space="preserve">bservations caring their own parents are exposed to the ideas of </w:t>
      </w:r>
      <w:r w:rsidR="00886B09">
        <w:rPr>
          <w:rFonts w:ascii="Times New Roman" w:eastAsiaTheme="majorHAnsi" w:hAnsi="Times New Roman" w:cs="Times New Roman"/>
        </w:rPr>
        <w:t>‘</w:t>
      </w:r>
      <w:r>
        <w:rPr>
          <w:rFonts w:ascii="Times New Roman" w:eastAsiaTheme="majorHAnsi" w:hAnsi="Times New Roman" w:cs="Times New Roman"/>
        </w:rPr>
        <w:t>raising children for the old age</w:t>
      </w:r>
      <w:r w:rsidR="00886B09">
        <w:rPr>
          <w:rFonts w:ascii="Times New Roman" w:eastAsiaTheme="majorHAnsi" w:hAnsi="Times New Roman" w:cs="Times New Roman"/>
        </w:rPr>
        <w:t>’</w:t>
      </w:r>
      <w:r>
        <w:rPr>
          <w:rFonts w:ascii="Times New Roman" w:eastAsiaTheme="majorHAnsi" w:hAnsi="Times New Roman" w:cs="Times New Roman"/>
        </w:rPr>
        <w:t xml:space="preserve"> or</w:t>
      </w:r>
      <w:r w:rsidR="00886B09">
        <w:rPr>
          <w:rFonts w:ascii="Times New Roman" w:eastAsiaTheme="majorHAnsi" w:hAnsi="Times New Roman" w:cs="Times New Roman"/>
        </w:rPr>
        <w:t xml:space="preserve"> ‘</w:t>
      </w:r>
      <w:r>
        <w:rPr>
          <w:rFonts w:ascii="Times New Roman" w:eastAsiaTheme="majorHAnsi" w:hAnsi="Times New Roman" w:cs="Times New Roman"/>
        </w:rPr>
        <w:t>more children bring more happiness</w:t>
      </w:r>
      <w:r w:rsidR="00886B09">
        <w:rPr>
          <w:rFonts w:ascii="Times New Roman" w:eastAsiaTheme="majorHAnsi" w:hAnsi="Times New Roman" w:cs="Times New Roman"/>
        </w:rPr>
        <w:t>’</w:t>
      </w:r>
      <w:r>
        <w:rPr>
          <w:rFonts w:ascii="Times New Roman" w:eastAsiaTheme="majorHAnsi" w:hAnsi="Times New Roman" w:cs="Times New Roman"/>
        </w:rPr>
        <w:t xml:space="preserve"> passed on from their parents. Women grow up in famil</w:t>
      </w:r>
      <w:r w:rsidR="00F45735">
        <w:rPr>
          <w:rFonts w:ascii="Times New Roman" w:eastAsiaTheme="majorHAnsi" w:hAnsi="Times New Roman" w:cs="Times New Roman"/>
        </w:rPr>
        <w:t>ies</w:t>
      </w:r>
      <w:r>
        <w:rPr>
          <w:rFonts w:ascii="Times New Roman" w:eastAsiaTheme="majorHAnsi" w:hAnsi="Times New Roman" w:cs="Times New Roman"/>
        </w:rPr>
        <w:t xml:space="preserve"> with strong traditional fertility view rooted are more likely to raise children for her old age. </w:t>
      </w:r>
    </w:p>
    <w:p w14:paraId="5D1873C4" w14:textId="77777777" w:rsidR="0036693C" w:rsidRDefault="00A139E5">
      <w:pPr>
        <w:pStyle w:val="af"/>
        <w:spacing w:beforeLines="150" w:before="468" w:beforeAutospacing="0" w:after="192" w:afterAutospacing="0" w:line="360" w:lineRule="auto"/>
        <w:rPr>
          <w:rFonts w:ascii="Times New Roman" w:eastAsiaTheme="majorHAnsi" w:hAnsi="Times New Roman" w:cs="Times New Roman"/>
          <w:b/>
          <w:sz w:val="28"/>
          <w:szCs w:val="28"/>
        </w:rPr>
      </w:pPr>
      <w:r>
        <w:rPr>
          <w:rFonts w:ascii="Times New Roman" w:eastAsiaTheme="majorHAnsi" w:hAnsi="Times New Roman" w:cs="Times New Roman"/>
          <w:b/>
          <w:sz w:val="28"/>
          <w:szCs w:val="28"/>
        </w:rPr>
        <w:t>3.3 Summary Statistics</w:t>
      </w:r>
    </w:p>
    <w:p w14:paraId="2AF51DB0" w14:textId="77777777" w:rsidR="00E50FC9" w:rsidRDefault="00A139E5" w:rsidP="00E50FC9">
      <w:pPr>
        <w:pStyle w:val="af"/>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inorEastAsia" w:hAnsi="Times New Roman" w:cs="Times New Roman"/>
        </w:rPr>
        <w:t>T</w:t>
      </w:r>
      <w:r>
        <w:rPr>
          <w:rFonts w:ascii="Times New Roman" w:eastAsiaTheme="majorHAnsi" w:hAnsi="Times New Roman" w:cs="Times New Roman"/>
        </w:rPr>
        <w:t xml:space="preserve">able 2 contains </w:t>
      </w:r>
      <w:r w:rsidR="00AB7688">
        <w:rPr>
          <w:rFonts w:ascii="Times New Roman" w:eastAsiaTheme="majorHAnsi" w:hAnsi="Times New Roman" w:cs="Times New Roman"/>
        </w:rPr>
        <w:t>the</w:t>
      </w:r>
      <w:r>
        <w:rPr>
          <w:rFonts w:ascii="Times New Roman" w:eastAsiaTheme="majorHAnsi" w:hAnsi="Times New Roman" w:cs="Times New Roman"/>
        </w:rPr>
        <w:t xml:space="preserve"> summary statistics on </w:t>
      </w:r>
      <w:r w:rsidR="00CA08E6">
        <w:rPr>
          <w:rFonts w:ascii="Times New Roman" w:eastAsiaTheme="majorHAnsi" w:hAnsi="Times New Roman" w:cs="Times New Roman"/>
        </w:rPr>
        <w:t>the samples</w:t>
      </w:r>
      <w:r>
        <w:rPr>
          <w:rFonts w:ascii="Times New Roman" w:eastAsiaTheme="majorHAnsi" w:hAnsi="Times New Roman" w:cs="Times New Roman"/>
        </w:rPr>
        <w:t>. Among the observati</w:t>
      </w:r>
      <w:r w:rsidRPr="00AF23C2">
        <w:rPr>
          <w:rFonts w:ascii="Times New Roman" w:eastAsiaTheme="majorHAnsi" w:hAnsi="Times New Roman" w:cs="Times New Roman"/>
        </w:rPr>
        <w:t xml:space="preserve">ons, </w:t>
      </w:r>
      <w:r w:rsidR="000A5C4C">
        <w:rPr>
          <w:rFonts w:ascii="Times New Roman" w:eastAsiaTheme="majorHAnsi" w:hAnsi="Times New Roman" w:cs="Times New Roman"/>
        </w:rPr>
        <w:t>12.5</w:t>
      </w:r>
      <w:r w:rsidRPr="00AF23C2">
        <w:rPr>
          <w:rFonts w:ascii="Times New Roman" w:eastAsiaTheme="majorHAnsi" w:hAnsi="Times New Roman" w:cs="Times New Roman"/>
        </w:rPr>
        <w:t>%</w:t>
      </w:r>
      <w:r w:rsidR="00AB7688">
        <w:rPr>
          <w:rFonts w:ascii="Times New Roman" w:eastAsiaTheme="majorHAnsi" w:hAnsi="Times New Roman" w:cs="Times New Roman"/>
        </w:rPr>
        <w:t xml:space="preserve"> of them</w:t>
      </w:r>
      <w:r w:rsidRPr="00AF23C2">
        <w:rPr>
          <w:rFonts w:ascii="Times New Roman" w:eastAsiaTheme="majorHAnsi" w:hAnsi="Times New Roman" w:cs="Times New Roman"/>
        </w:rPr>
        <w:t xml:space="preserve"> have</w:t>
      </w:r>
      <w:r w:rsidR="00F45735">
        <w:rPr>
          <w:rFonts w:ascii="Times New Roman" w:eastAsiaTheme="majorHAnsi" w:hAnsi="Times New Roman" w:cs="Times New Roman"/>
        </w:rPr>
        <w:t xml:space="preserve"> an</w:t>
      </w:r>
      <w:r w:rsidRPr="00AF23C2">
        <w:rPr>
          <w:rFonts w:ascii="Times New Roman" w:eastAsiaTheme="majorHAnsi" w:hAnsi="Times New Roman" w:cs="Times New Roman"/>
        </w:rPr>
        <w:t xml:space="preserve"> incentive to give birth to another child and </w:t>
      </w:r>
      <w:r w:rsidR="000A5C4C">
        <w:rPr>
          <w:rFonts w:ascii="Times New Roman" w:eastAsiaTheme="majorHAnsi" w:hAnsi="Times New Roman" w:cs="Times New Roman"/>
        </w:rPr>
        <w:t>61.6</w:t>
      </w:r>
      <w:r w:rsidRPr="00AF23C2">
        <w:rPr>
          <w:rFonts w:ascii="Times New Roman" w:eastAsiaTheme="majorHAnsi" w:hAnsi="Times New Roman" w:cs="Times New Roman"/>
        </w:rPr>
        <w:t>%</w:t>
      </w:r>
      <w:r w:rsidR="00AB7688">
        <w:rPr>
          <w:rFonts w:ascii="Times New Roman" w:eastAsiaTheme="majorHAnsi" w:hAnsi="Times New Roman" w:cs="Times New Roman"/>
        </w:rPr>
        <w:t xml:space="preserve"> </w:t>
      </w:r>
      <w:r w:rsidRPr="00AF23C2">
        <w:rPr>
          <w:rFonts w:ascii="Times New Roman" w:eastAsiaTheme="majorHAnsi" w:hAnsi="Times New Roman" w:cs="Times New Roman"/>
        </w:rPr>
        <w:t xml:space="preserve">attend </w:t>
      </w:r>
      <w:r w:rsidR="00F300EB">
        <w:rPr>
          <w:rFonts w:ascii="Times New Roman" w:hAnsi="Times New Roman" w:cs="Times New Roman"/>
        </w:rPr>
        <w:t>NRCMS</w:t>
      </w:r>
      <w:r w:rsidRPr="00AF23C2">
        <w:rPr>
          <w:rFonts w:ascii="Times New Roman" w:hAnsi="Times New Roman" w:cs="Times New Roman"/>
        </w:rPr>
        <w:t xml:space="preserve">. </w:t>
      </w:r>
      <w:r w:rsidRPr="00AF23C2">
        <w:rPr>
          <w:rFonts w:ascii="Times New Roman" w:eastAsiaTheme="majorHAnsi" w:hAnsi="Times New Roman" w:cs="Times New Roman"/>
        </w:rPr>
        <w:t>T</w:t>
      </w:r>
      <w:r w:rsidRPr="00CA08E6">
        <w:rPr>
          <w:rFonts w:ascii="Times New Roman" w:eastAsiaTheme="majorHAnsi" w:hAnsi="Times New Roman" w:cs="Times New Roman"/>
        </w:rPr>
        <w:t>he me</w:t>
      </w:r>
      <w:r w:rsidR="00CA08E6" w:rsidRPr="00CA08E6">
        <w:rPr>
          <w:rFonts w:ascii="Times New Roman" w:eastAsiaTheme="majorHAnsi" w:hAnsi="Times New Roman" w:cs="Times New Roman"/>
        </w:rPr>
        <w:t>an</w:t>
      </w:r>
      <w:r w:rsidRPr="00CA08E6">
        <w:rPr>
          <w:rFonts w:ascii="Times New Roman" w:eastAsiaTheme="majorHAnsi" w:hAnsi="Times New Roman" w:cs="Times New Roman"/>
        </w:rPr>
        <w:t xml:space="preserve"> </w:t>
      </w:r>
      <w:r w:rsidR="00AB7688" w:rsidRPr="00CA08E6">
        <w:rPr>
          <w:rFonts w:ascii="Times New Roman" w:eastAsiaTheme="majorHAnsi" w:hAnsi="Times New Roman" w:cs="Times New Roman"/>
        </w:rPr>
        <w:t>age of</w:t>
      </w:r>
      <w:r w:rsidR="00AB7688" w:rsidRPr="004221BD">
        <w:rPr>
          <w:rFonts w:ascii="Times New Roman" w:eastAsiaTheme="majorHAnsi" w:hAnsi="Times New Roman" w:cs="Times New Roman"/>
          <w:highlight w:val="yellow"/>
        </w:rPr>
        <w:t xml:space="preserve"> </w:t>
      </w:r>
      <w:r w:rsidR="00AB7688">
        <w:rPr>
          <w:rFonts w:ascii="Times New Roman" w:eastAsiaTheme="majorHAnsi" w:hAnsi="Times New Roman" w:cs="Times New Roman"/>
        </w:rPr>
        <w:t>the wives and husbands</w:t>
      </w:r>
      <w:r w:rsidRPr="00AF23C2">
        <w:rPr>
          <w:rFonts w:ascii="Times New Roman" w:eastAsiaTheme="majorHAnsi" w:hAnsi="Times New Roman" w:cs="Times New Roman"/>
        </w:rPr>
        <w:t xml:space="preserve"> in the sample are </w:t>
      </w:r>
      <w:r w:rsidR="00CA08E6">
        <w:rPr>
          <w:rFonts w:ascii="Times New Roman" w:eastAsiaTheme="majorHAnsi" w:hAnsi="Times New Roman" w:cs="Times New Roman"/>
        </w:rPr>
        <w:t>38.787 and 40.711 respectively.</w:t>
      </w:r>
    </w:p>
    <w:p w14:paraId="67206D6F" w14:textId="12E309A1" w:rsidR="00E50FC9" w:rsidRPr="00E50FC9" w:rsidRDefault="00E50FC9" w:rsidP="00E50FC9">
      <w:pPr>
        <w:pStyle w:val="af"/>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inorEastAsia" w:hAnsi="Times New Roman" w:cs="Times New Roman"/>
        </w:rPr>
        <w:t>T</w:t>
      </w:r>
      <w:r>
        <w:rPr>
          <w:rFonts w:ascii="Times New Roman" w:eastAsiaTheme="majorHAnsi" w:hAnsi="Times New Roman" w:cs="Times New Roman"/>
        </w:rPr>
        <w:t>able 2 Panel B reports the summary statistics for the survey years 2000 and 2004, and these two rounds of surveys are implemented before and after the NRCMS was officially launched</w:t>
      </w:r>
      <w:r w:rsidRPr="00170E16">
        <w:rPr>
          <w:rFonts w:ascii="Times New Roman" w:eastAsiaTheme="majorHAnsi" w:hAnsi="Times New Roman" w:cs="Times New Roman"/>
        </w:rPr>
        <w:t>.</w:t>
      </w:r>
      <w:r>
        <w:rPr>
          <w:rFonts w:ascii="Times New Roman" w:eastAsiaTheme="majorHAnsi" w:hAnsi="Times New Roman" w:cs="Times New Roman"/>
        </w:rPr>
        <w:t xml:space="preserve"> </w:t>
      </w:r>
      <w:r w:rsidRPr="00170E16">
        <w:rPr>
          <w:rFonts w:ascii="Times New Roman" w:eastAsiaTheme="majorHAnsi" w:hAnsi="Times New Roman" w:cs="Times New Roman"/>
        </w:rPr>
        <w:t xml:space="preserve">Not surprisingly, compared to </w:t>
      </w:r>
      <w:r>
        <w:rPr>
          <w:rFonts w:ascii="Times New Roman" w:eastAsiaTheme="majorHAnsi" w:hAnsi="Times New Roman" w:cs="Times New Roman"/>
        </w:rPr>
        <w:t xml:space="preserve">the </w:t>
      </w:r>
      <w:r w:rsidRPr="00170E16">
        <w:rPr>
          <w:rFonts w:ascii="Times New Roman" w:eastAsiaTheme="majorHAnsi" w:hAnsi="Times New Roman" w:cs="Times New Roman"/>
        </w:rPr>
        <w:t xml:space="preserve">whole sample in Panel A, fewer observations attend </w:t>
      </w:r>
      <w:r>
        <w:rPr>
          <w:rFonts w:ascii="Times New Roman" w:eastAsiaTheme="majorHAnsi" w:hAnsi="Times New Roman" w:cs="Times New Roman"/>
        </w:rPr>
        <w:t>NRCMS</w:t>
      </w:r>
      <w:r w:rsidRPr="00170E16">
        <w:rPr>
          <w:rFonts w:ascii="Times New Roman" w:eastAsiaTheme="majorHAnsi" w:hAnsi="Times New Roman" w:cs="Times New Roman"/>
        </w:rPr>
        <w:t xml:space="preserve"> (5</w:t>
      </w:r>
      <w:r>
        <w:rPr>
          <w:rFonts w:ascii="Times New Roman" w:eastAsiaTheme="majorHAnsi" w:hAnsi="Times New Roman" w:cs="Times New Roman"/>
        </w:rPr>
        <w:t>0.7</w:t>
      </w:r>
      <w:r w:rsidRPr="00170E16">
        <w:rPr>
          <w:rFonts w:ascii="Times New Roman" w:eastAsiaTheme="majorHAnsi" w:hAnsi="Times New Roman" w:cs="Times New Roman"/>
        </w:rPr>
        <w:t>%)</w:t>
      </w:r>
      <w:r>
        <w:rPr>
          <w:rFonts w:ascii="Times New Roman" w:eastAsiaTheme="majorHAnsi" w:hAnsi="Times New Roman" w:cs="Times New Roman"/>
        </w:rPr>
        <w:t xml:space="preserve"> and more want to raise another child (13.7%).</w:t>
      </w:r>
    </w:p>
    <w:p w14:paraId="3F52D0C8" w14:textId="77777777" w:rsidR="00E50FC9" w:rsidRPr="00E50FC9" w:rsidRDefault="00E50FC9" w:rsidP="000C09D8">
      <w:pPr>
        <w:pStyle w:val="af"/>
        <w:spacing w:before="0" w:beforeAutospacing="0" w:after="192" w:afterAutospacing="0" w:line="360" w:lineRule="auto"/>
        <w:ind w:firstLineChars="200" w:firstLine="480"/>
        <w:jc w:val="both"/>
        <w:rPr>
          <w:rFonts w:ascii="Times New Roman" w:eastAsiaTheme="majorHAnsi" w:hAnsi="Times New Roman" w:cs="Times New Roman"/>
        </w:rPr>
      </w:pPr>
    </w:p>
    <w:p w14:paraId="30C36E5C" w14:textId="77777777" w:rsidR="0036693C" w:rsidRDefault="00A139E5">
      <w:pPr>
        <w:pStyle w:val="af"/>
        <w:spacing w:beforeLines="150" w:before="468" w:beforeAutospacing="0" w:afterLines="50" w:after="156" w:afterAutospacing="0" w:line="360" w:lineRule="auto"/>
        <w:rPr>
          <w:rFonts w:ascii="Times New Roman" w:eastAsiaTheme="majorHAnsi" w:hAnsi="Times New Roman" w:cs="Times New Roman"/>
          <w:b/>
        </w:rPr>
      </w:pPr>
      <w:r>
        <w:rPr>
          <w:rFonts w:ascii="Times New Roman" w:eastAsiaTheme="minorEastAsia" w:hAnsi="Times New Roman" w:cs="Times New Roman" w:hint="eastAsia"/>
          <w:b/>
        </w:rPr>
        <w:lastRenderedPageBreak/>
        <w:t xml:space="preserve">   </w:t>
      </w:r>
      <w:r>
        <w:rPr>
          <w:rFonts w:ascii="Times New Roman" w:eastAsiaTheme="minorEastAsia" w:hAnsi="Times New Roman" w:cs="Times New Roman"/>
          <w:b/>
        </w:rPr>
        <w:t>T</w:t>
      </w:r>
      <w:r>
        <w:rPr>
          <w:rFonts w:ascii="Times New Roman" w:eastAsiaTheme="majorHAnsi" w:hAnsi="Times New Roman" w:cs="Times New Roman"/>
          <w:b/>
        </w:rPr>
        <w:t xml:space="preserve">able 2-Summary Statistics   </w:t>
      </w:r>
    </w:p>
    <w:tbl>
      <w:tblPr>
        <w:tblW w:w="0" w:type="auto"/>
        <w:jc w:val="center"/>
        <w:tblCellMar>
          <w:left w:w="75" w:type="dxa"/>
          <w:right w:w="75" w:type="dxa"/>
        </w:tblCellMar>
        <w:tblLook w:val="04A0" w:firstRow="1" w:lastRow="0" w:firstColumn="1" w:lastColumn="0" w:noHBand="0" w:noVBand="1"/>
      </w:tblPr>
      <w:tblGrid>
        <w:gridCol w:w="2350"/>
        <w:gridCol w:w="1741"/>
        <w:gridCol w:w="1170"/>
        <w:gridCol w:w="570"/>
        <w:gridCol w:w="1170"/>
        <w:gridCol w:w="1417"/>
      </w:tblGrid>
      <w:tr w:rsidR="0036693C" w14:paraId="24F3573F" w14:textId="77777777" w:rsidTr="00357DED">
        <w:trPr>
          <w:trHeight w:hRule="exact" w:val="407"/>
          <w:jc w:val="center"/>
        </w:trPr>
        <w:tc>
          <w:tcPr>
            <w:tcW w:w="0" w:type="auto"/>
            <w:gridSpan w:val="5"/>
            <w:tcBorders>
              <w:top w:val="single" w:sz="12" w:space="0" w:color="auto"/>
              <w:bottom w:val="single" w:sz="12" w:space="0" w:color="auto"/>
            </w:tcBorders>
          </w:tcPr>
          <w:p w14:paraId="546D7CA3"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Variables         </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Mean    </w:t>
            </w:r>
            <w:r>
              <w:rPr>
                <w:rFonts w:ascii="Times New Roman" w:hAnsi="Times New Roman" w:cs="Times New Roman" w:hint="eastAsia"/>
                <w:kern w:val="0"/>
                <w:sz w:val="24"/>
                <w:szCs w:val="24"/>
              </w:rPr>
              <w:t xml:space="preserve">   </w:t>
            </w:r>
            <w:proofErr w:type="spellStart"/>
            <w:r>
              <w:rPr>
                <w:rFonts w:ascii="Times New Roman" w:hAnsi="Times New Roman" w:cs="Times New Roman"/>
                <w:kern w:val="0"/>
                <w:sz w:val="24"/>
                <w:szCs w:val="24"/>
              </w:rPr>
              <w:t>St.dev</w:t>
            </w:r>
            <w:proofErr w:type="spellEnd"/>
            <w:r>
              <w:rPr>
                <w:rFonts w:ascii="Times New Roman" w:hAnsi="Times New Roman" w:cs="Times New Roman"/>
                <w:kern w:val="0"/>
                <w:sz w:val="24"/>
                <w:szCs w:val="24"/>
              </w:rPr>
              <w:t xml:space="preserve">     Min    </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Max         </w:t>
            </w:r>
          </w:p>
        </w:tc>
        <w:tc>
          <w:tcPr>
            <w:tcW w:w="0" w:type="auto"/>
            <w:tcBorders>
              <w:top w:val="single" w:sz="12" w:space="0" w:color="auto"/>
              <w:bottom w:val="single" w:sz="12" w:space="0" w:color="auto"/>
            </w:tcBorders>
          </w:tcPr>
          <w:p w14:paraId="0753626B" w14:textId="77777777" w:rsidR="0036693C" w:rsidRDefault="00A139E5">
            <w:pPr>
              <w:autoSpaceDE w:val="0"/>
              <w:autoSpaceDN w:val="0"/>
              <w:adjustRightInd w:val="0"/>
              <w:spacing w:line="276" w:lineRule="auto"/>
              <w:jc w:val="left"/>
              <w:rPr>
                <w:rFonts w:ascii="Times New Roman" w:hAnsi="Times New Roman" w:cs="Times New Roman"/>
                <w:kern w:val="0"/>
                <w:sz w:val="24"/>
                <w:szCs w:val="24"/>
              </w:rPr>
            </w:pPr>
            <w:r>
              <w:rPr>
                <w:rFonts w:ascii="Times New Roman" w:hAnsi="Times New Roman" w:cs="Times New Roman"/>
                <w:kern w:val="0"/>
                <w:sz w:val="24"/>
                <w:szCs w:val="24"/>
              </w:rPr>
              <w:t>Observations</w:t>
            </w:r>
          </w:p>
        </w:tc>
      </w:tr>
      <w:tr w:rsidR="0036693C" w14:paraId="54570471" w14:textId="77777777" w:rsidTr="00357DED">
        <w:trPr>
          <w:jc w:val="center"/>
        </w:trPr>
        <w:tc>
          <w:tcPr>
            <w:tcW w:w="0" w:type="auto"/>
            <w:gridSpan w:val="6"/>
            <w:tcBorders>
              <w:top w:val="single" w:sz="12" w:space="0" w:color="auto"/>
              <w:bottom w:val="single" w:sz="12" w:space="0" w:color="auto"/>
            </w:tcBorders>
          </w:tcPr>
          <w:p w14:paraId="2666E474"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      Panel A: </w:t>
            </w:r>
            <w:r w:rsidR="00D10A98">
              <w:rPr>
                <w:rFonts w:ascii="Times New Roman" w:hAnsi="Times New Roman" w:cs="Times New Roman"/>
                <w:kern w:val="0"/>
                <w:sz w:val="24"/>
                <w:szCs w:val="24"/>
              </w:rPr>
              <w:t>Whole</w:t>
            </w:r>
            <w:r>
              <w:rPr>
                <w:rFonts w:ascii="Times New Roman" w:hAnsi="Times New Roman" w:cs="Times New Roman"/>
                <w:kern w:val="0"/>
                <w:sz w:val="24"/>
                <w:szCs w:val="24"/>
              </w:rPr>
              <w:t xml:space="preserve"> sample</w:t>
            </w:r>
            <w:r w:rsidR="0075156E">
              <w:rPr>
                <w:rFonts w:ascii="Times New Roman" w:hAnsi="Times New Roman" w:cs="Times New Roman"/>
                <w:kern w:val="0"/>
                <w:sz w:val="24"/>
                <w:szCs w:val="24"/>
              </w:rPr>
              <w:t xml:space="preserve"> (2000,2004</w:t>
            </w:r>
            <w:r w:rsidR="00D10A98">
              <w:rPr>
                <w:rFonts w:ascii="Times New Roman" w:hAnsi="Times New Roman" w:cs="Times New Roman"/>
                <w:kern w:val="0"/>
                <w:sz w:val="24"/>
                <w:szCs w:val="24"/>
              </w:rPr>
              <w:t>,2006,2009</w:t>
            </w:r>
            <w:r w:rsidR="0075156E">
              <w:rPr>
                <w:rFonts w:ascii="Times New Roman" w:hAnsi="Times New Roman" w:cs="Times New Roman"/>
                <w:kern w:val="0"/>
                <w:sz w:val="24"/>
                <w:szCs w:val="24"/>
              </w:rPr>
              <w:t>)</w:t>
            </w:r>
          </w:p>
        </w:tc>
      </w:tr>
      <w:tr w:rsidR="00CA08E6" w14:paraId="1A5B55BB" w14:textId="77777777" w:rsidTr="00357DED">
        <w:trPr>
          <w:jc w:val="center"/>
        </w:trPr>
        <w:tc>
          <w:tcPr>
            <w:tcW w:w="2323" w:type="dxa"/>
            <w:tcBorders>
              <w:top w:val="single" w:sz="12" w:space="0" w:color="auto"/>
            </w:tcBorders>
          </w:tcPr>
          <w:p w14:paraId="295235C6" w14:textId="0D82D792"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anotherchild</w:t>
            </w:r>
            <w:proofErr w:type="spellEnd"/>
          </w:p>
        </w:tc>
        <w:tc>
          <w:tcPr>
            <w:tcW w:w="1741" w:type="dxa"/>
          </w:tcPr>
          <w:p w14:paraId="51E5B4C9" w14:textId="63065615"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.125</w:t>
            </w:r>
          </w:p>
        </w:tc>
        <w:tc>
          <w:tcPr>
            <w:tcW w:w="0" w:type="auto"/>
          </w:tcPr>
          <w:p w14:paraId="74556446" w14:textId="6B1CC9C6"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.331</w:t>
            </w:r>
          </w:p>
        </w:tc>
        <w:tc>
          <w:tcPr>
            <w:tcW w:w="0" w:type="auto"/>
          </w:tcPr>
          <w:p w14:paraId="0AF4C8CB" w14:textId="204CF4C6"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Pr>
          <w:p w14:paraId="6BC7D4DB" w14:textId="7D864ECD"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w:t>
            </w:r>
          </w:p>
        </w:tc>
        <w:tc>
          <w:tcPr>
            <w:tcW w:w="0" w:type="auto"/>
          </w:tcPr>
          <w:p w14:paraId="6C3DCFD7" w14:textId="018FB2AF"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11827223" w14:textId="77777777" w:rsidTr="00357DED">
        <w:trPr>
          <w:jc w:val="center"/>
        </w:trPr>
        <w:tc>
          <w:tcPr>
            <w:tcW w:w="2323" w:type="dxa"/>
          </w:tcPr>
          <w:p w14:paraId="3CF4ACB1" w14:textId="53D99712"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r w:rsidRPr="009437C3">
              <w:rPr>
                <w:rFonts w:ascii="Times New Roman" w:hAnsi="Times New Roman" w:cs="Times New Roman"/>
                <w:i/>
                <w:iCs/>
                <w:kern w:val="0"/>
                <w:sz w:val="24"/>
                <w:szCs w:val="24"/>
              </w:rPr>
              <w:t>NRCMS</w:t>
            </w:r>
          </w:p>
        </w:tc>
        <w:tc>
          <w:tcPr>
            <w:tcW w:w="1741" w:type="dxa"/>
          </w:tcPr>
          <w:p w14:paraId="1191E044" w14:textId="05F7D4C9"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.616</w:t>
            </w:r>
          </w:p>
        </w:tc>
        <w:tc>
          <w:tcPr>
            <w:tcW w:w="0" w:type="auto"/>
          </w:tcPr>
          <w:p w14:paraId="24553BA4" w14:textId="26E28419"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.487</w:t>
            </w:r>
          </w:p>
        </w:tc>
        <w:tc>
          <w:tcPr>
            <w:tcW w:w="0" w:type="auto"/>
          </w:tcPr>
          <w:p w14:paraId="74DDB91F" w14:textId="2171E0D2"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Pr>
          <w:p w14:paraId="7913E374" w14:textId="7F68F877"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w:t>
            </w:r>
          </w:p>
        </w:tc>
        <w:tc>
          <w:tcPr>
            <w:tcW w:w="0" w:type="auto"/>
          </w:tcPr>
          <w:p w14:paraId="0B09C976" w14:textId="5E9202C6"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045DD44C" w14:textId="77777777" w:rsidTr="00357DED">
        <w:trPr>
          <w:jc w:val="center"/>
        </w:trPr>
        <w:tc>
          <w:tcPr>
            <w:tcW w:w="2323" w:type="dxa"/>
          </w:tcPr>
          <w:p w14:paraId="54615A04" w14:textId="08122CEB"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commercial_insurance</w:t>
            </w:r>
            <w:proofErr w:type="spellEnd"/>
          </w:p>
        </w:tc>
        <w:tc>
          <w:tcPr>
            <w:tcW w:w="1741" w:type="dxa"/>
          </w:tcPr>
          <w:p w14:paraId="35C73939" w14:textId="0E576EF0"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.061</w:t>
            </w:r>
          </w:p>
        </w:tc>
        <w:tc>
          <w:tcPr>
            <w:tcW w:w="0" w:type="auto"/>
          </w:tcPr>
          <w:p w14:paraId="36EB1D85" w14:textId="177539B7"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.24</w:t>
            </w:r>
          </w:p>
        </w:tc>
        <w:tc>
          <w:tcPr>
            <w:tcW w:w="0" w:type="auto"/>
          </w:tcPr>
          <w:p w14:paraId="74D83AAD" w14:textId="6C0D1AB2"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Pr>
          <w:p w14:paraId="264FE401" w14:textId="44EE5892"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w:t>
            </w:r>
          </w:p>
        </w:tc>
        <w:tc>
          <w:tcPr>
            <w:tcW w:w="0" w:type="auto"/>
          </w:tcPr>
          <w:p w14:paraId="61EAB63B" w14:textId="39112EC0"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26B309FF" w14:textId="77777777" w:rsidTr="00357DED">
        <w:trPr>
          <w:jc w:val="center"/>
        </w:trPr>
        <w:tc>
          <w:tcPr>
            <w:tcW w:w="2323" w:type="dxa"/>
          </w:tcPr>
          <w:p w14:paraId="1EA61970" w14:textId="03FE5610"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hint="eastAsia"/>
                <w:i/>
                <w:iCs/>
                <w:kern w:val="0"/>
                <w:sz w:val="24"/>
                <w:szCs w:val="24"/>
              </w:rPr>
              <w:t>w</w:t>
            </w:r>
            <w:r w:rsidRPr="009437C3">
              <w:rPr>
                <w:rFonts w:ascii="Times New Roman" w:hAnsi="Times New Roman" w:cs="Times New Roman"/>
                <w:i/>
                <w:iCs/>
                <w:kern w:val="0"/>
                <w:sz w:val="24"/>
                <w:szCs w:val="24"/>
              </w:rPr>
              <w:t>ife_age</w:t>
            </w:r>
            <w:proofErr w:type="spellEnd"/>
          </w:p>
        </w:tc>
        <w:tc>
          <w:tcPr>
            <w:tcW w:w="1741" w:type="dxa"/>
          </w:tcPr>
          <w:p w14:paraId="652AAF82" w14:textId="46C56B3F"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38.787</w:t>
            </w:r>
          </w:p>
        </w:tc>
        <w:tc>
          <w:tcPr>
            <w:tcW w:w="0" w:type="auto"/>
          </w:tcPr>
          <w:p w14:paraId="319BF58E" w14:textId="69B319EB"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7.383</w:t>
            </w:r>
          </w:p>
        </w:tc>
        <w:tc>
          <w:tcPr>
            <w:tcW w:w="0" w:type="auto"/>
          </w:tcPr>
          <w:p w14:paraId="47280E92" w14:textId="7ECDF8A3"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18.7</w:t>
            </w:r>
          </w:p>
        </w:tc>
        <w:tc>
          <w:tcPr>
            <w:tcW w:w="0" w:type="auto"/>
          </w:tcPr>
          <w:p w14:paraId="66C3C38A" w14:textId="2AFE6ADD"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49.9</w:t>
            </w:r>
          </w:p>
        </w:tc>
        <w:tc>
          <w:tcPr>
            <w:tcW w:w="0" w:type="auto"/>
          </w:tcPr>
          <w:p w14:paraId="7F31706D" w14:textId="73B75166"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676C7E12" w14:textId="77777777" w:rsidTr="00357DED">
        <w:trPr>
          <w:jc w:val="center"/>
        </w:trPr>
        <w:tc>
          <w:tcPr>
            <w:tcW w:w="2323" w:type="dxa"/>
          </w:tcPr>
          <w:p w14:paraId="3D9353FA" w14:textId="59D62BBE"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husband_age</w:t>
            </w:r>
            <w:proofErr w:type="spellEnd"/>
          </w:p>
        </w:tc>
        <w:tc>
          <w:tcPr>
            <w:tcW w:w="1741" w:type="dxa"/>
          </w:tcPr>
          <w:p w14:paraId="58097D94" w14:textId="393AD61C"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40.711</w:t>
            </w:r>
          </w:p>
        </w:tc>
        <w:tc>
          <w:tcPr>
            <w:tcW w:w="0" w:type="auto"/>
          </w:tcPr>
          <w:p w14:paraId="7F2375D9" w14:textId="7DA76FC1"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7.752</w:t>
            </w:r>
          </w:p>
        </w:tc>
        <w:tc>
          <w:tcPr>
            <w:tcW w:w="0" w:type="auto"/>
          </w:tcPr>
          <w:p w14:paraId="0E6CF2EE" w14:textId="49013562"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15.3</w:t>
            </w:r>
          </w:p>
        </w:tc>
        <w:tc>
          <w:tcPr>
            <w:tcW w:w="0" w:type="auto"/>
          </w:tcPr>
          <w:p w14:paraId="04B059EC" w14:textId="49FE5471"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77.8</w:t>
            </w:r>
          </w:p>
        </w:tc>
        <w:tc>
          <w:tcPr>
            <w:tcW w:w="0" w:type="auto"/>
          </w:tcPr>
          <w:p w14:paraId="7C7674D1" w14:textId="46CC80DC"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375C671E" w14:textId="77777777" w:rsidTr="00357DED">
        <w:trPr>
          <w:jc w:val="center"/>
        </w:trPr>
        <w:tc>
          <w:tcPr>
            <w:tcW w:w="2323" w:type="dxa"/>
          </w:tcPr>
          <w:p w14:paraId="482D5407" w14:textId="0FC32112"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wife_educ</w:t>
            </w:r>
            <w:proofErr w:type="spellEnd"/>
          </w:p>
        </w:tc>
        <w:tc>
          <w:tcPr>
            <w:tcW w:w="1741" w:type="dxa"/>
          </w:tcPr>
          <w:p w14:paraId="0DFD6211" w14:textId="4668C544"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8.621</w:t>
            </w:r>
          </w:p>
        </w:tc>
        <w:tc>
          <w:tcPr>
            <w:tcW w:w="0" w:type="auto"/>
          </w:tcPr>
          <w:p w14:paraId="4CA7F1A1" w14:textId="7CA9DE67"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3.902</w:t>
            </w:r>
          </w:p>
        </w:tc>
        <w:tc>
          <w:tcPr>
            <w:tcW w:w="0" w:type="auto"/>
          </w:tcPr>
          <w:p w14:paraId="61ED83F4" w14:textId="19B10114"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Pr>
          <w:p w14:paraId="6FEC1901" w14:textId="60C8721C"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16</w:t>
            </w:r>
          </w:p>
        </w:tc>
        <w:tc>
          <w:tcPr>
            <w:tcW w:w="0" w:type="auto"/>
          </w:tcPr>
          <w:p w14:paraId="4F8834BF" w14:textId="5A0D8A31"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06FEBA63" w14:textId="77777777" w:rsidTr="00357DED">
        <w:trPr>
          <w:jc w:val="center"/>
        </w:trPr>
        <w:tc>
          <w:tcPr>
            <w:tcW w:w="2323" w:type="dxa"/>
          </w:tcPr>
          <w:p w14:paraId="6EECBAAB" w14:textId="2B5806F0"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husband_educ</w:t>
            </w:r>
            <w:proofErr w:type="spellEnd"/>
          </w:p>
        </w:tc>
        <w:tc>
          <w:tcPr>
            <w:tcW w:w="1741" w:type="dxa"/>
          </w:tcPr>
          <w:p w14:paraId="0AC22AFC" w14:textId="0D95ADA6"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9.645</w:t>
            </w:r>
          </w:p>
        </w:tc>
        <w:tc>
          <w:tcPr>
            <w:tcW w:w="0" w:type="auto"/>
          </w:tcPr>
          <w:p w14:paraId="55F7B892" w14:textId="48403915"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3.426</w:t>
            </w:r>
          </w:p>
        </w:tc>
        <w:tc>
          <w:tcPr>
            <w:tcW w:w="0" w:type="auto"/>
          </w:tcPr>
          <w:p w14:paraId="1B70ADA1" w14:textId="78C92E1A"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Pr>
          <w:p w14:paraId="4CC1C53E" w14:textId="20DEA4E1"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18</w:t>
            </w:r>
          </w:p>
        </w:tc>
        <w:tc>
          <w:tcPr>
            <w:tcW w:w="0" w:type="auto"/>
          </w:tcPr>
          <w:p w14:paraId="40B8A780" w14:textId="19D4714C"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3711F28E" w14:textId="77777777" w:rsidTr="00357DED">
        <w:trPr>
          <w:jc w:val="center"/>
        </w:trPr>
        <w:tc>
          <w:tcPr>
            <w:tcW w:w="2323" w:type="dxa"/>
          </w:tcPr>
          <w:p w14:paraId="7541161E" w14:textId="5D27AFEC"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househould_income</w:t>
            </w:r>
            <w:proofErr w:type="spellEnd"/>
          </w:p>
        </w:tc>
        <w:tc>
          <w:tcPr>
            <w:tcW w:w="1741" w:type="dxa"/>
          </w:tcPr>
          <w:p w14:paraId="5CFA78E7" w14:textId="2C25DA0F"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28738.201</w:t>
            </w:r>
          </w:p>
        </w:tc>
        <w:tc>
          <w:tcPr>
            <w:tcW w:w="0" w:type="auto"/>
          </w:tcPr>
          <w:p w14:paraId="0FFD2770" w14:textId="6E674DE4"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38245.562</w:t>
            </w:r>
          </w:p>
        </w:tc>
        <w:tc>
          <w:tcPr>
            <w:tcW w:w="0" w:type="auto"/>
          </w:tcPr>
          <w:p w14:paraId="7DDEAE47" w14:textId="233B3802"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hint="eastAsia"/>
                <w:kern w:val="0"/>
                <w:sz w:val="24"/>
                <w:szCs w:val="24"/>
              </w:rPr>
              <w:t>0</w:t>
            </w:r>
          </w:p>
        </w:tc>
        <w:tc>
          <w:tcPr>
            <w:tcW w:w="0" w:type="auto"/>
          </w:tcPr>
          <w:p w14:paraId="62D0DBA4" w14:textId="72743218"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900600</w:t>
            </w:r>
          </w:p>
        </w:tc>
        <w:tc>
          <w:tcPr>
            <w:tcW w:w="0" w:type="auto"/>
          </w:tcPr>
          <w:p w14:paraId="01871A8B" w14:textId="7579C5E4"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4BDE1C82" w14:textId="77777777" w:rsidTr="00357DED">
        <w:trPr>
          <w:jc w:val="center"/>
        </w:trPr>
        <w:tc>
          <w:tcPr>
            <w:tcW w:w="2323" w:type="dxa"/>
          </w:tcPr>
          <w:p w14:paraId="13BF1557" w14:textId="48619E1E"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household_size</w:t>
            </w:r>
            <w:proofErr w:type="spellEnd"/>
          </w:p>
        </w:tc>
        <w:tc>
          <w:tcPr>
            <w:tcW w:w="1741" w:type="dxa"/>
          </w:tcPr>
          <w:p w14:paraId="24A2760F" w14:textId="6AECE959"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4.083</w:t>
            </w:r>
          </w:p>
        </w:tc>
        <w:tc>
          <w:tcPr>
            <w:tcW w:w="0" w:type="auto"/>
          </w:tcPr>
          <w:p w14:paraId="0797F3EC" w14:textId="0C1D4F86"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1.394</w:t>
            </w:r>
          </w:p>
        </w:tc>
        <w:tc>
          <w:tcPr>
            <w:tcW w:w="0" w:type="auto"/>
          </w:tcPr>
          <w:p w14:paraId="6B75495F" w14:textId="6932B406"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2</w:t>
            </w:r>
          </w:p>
        </w:tc>
        <w:tc>
          <w:tcPr>
            <w:tcW w:w="0" w:type="auto"/>
          </w:tcPr>
          <w:p w14:paraId="0D8CBAE6" w14:textId="4EE072BC"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11</w:t>
            </w:r>
          </w:p>
        </w:tc>
        <w:tc>
          <w:tcPr>
            <w:tcW w:w="0" w:type="auto"/>
          </w:tcPr>
          <w:p w14:paraId="6AEAC6EB" w14:textId="1AD8A27C"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2AD73149" w14:textId="77777777" w:rsidTr="00357DED">
        <w:trPr>
          <w:jc w:val="center"/>
        </w:trPr>
        <w:tc>
          <w:tcPr>
            <w:tcW w:w="2323" w:type="dxa"/>
          </w:tcPr>
          <w:p w14:paraId="6CF560D3" w14:textId="43EA7B2F"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hint="eastAsia"/>
                <w:i/>
                <w:iCs/>
                <w:kern w:val="0"/>
                <w:sz w:val="24"/>
                <w:szCs w:val="24"/>
              </w:rPr>
              <w:t>s</w:t>
            </w:r>
            <w:r w:rsidRPr="009437C3">
              <w:rPr>
                <w:rFonts w:ascii="Times New Roman" w:hAnsi="Times New Roman" w:cs="Times New Roman"/>
                <w:i/>
                <w:iCs/>
                <w:kern w:val="0"/>
                <w:sz w:val="24"/>
                <w:szCs w:val="24"/>
              </w:rPr>
              <w:t>on_now</w:t>
            </w:r>
            <w:proofErr w:type="spellEnd"/>
          </w:p>
        </w:tc>
        <w:tc>
          <w:tcPr>
            <w:tcW w:w="1741" w:type="dxa"/>
          </w:tcPr>
          <w:p w14:paraId="1C90769D" w14:textId="37D057D1"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.297</w:t>
            </w:r>
          </w:p>
        </w:tc>
        <w:tc>
          <w:tcPr>
            <w:tcW w:w="0" w:type="auto"/>
          </w:tcPr>
          <w:p w14:paraId="6D233787" w14:textId="14B4BB63"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.457</w:t>
            </w:r>
          </w:p>
        </w:tc>
        <w:tc>
          <w:tcPr>
            <w:tcW w:w="0" w:type="auto"/>
          </w:tcPr>
          <w:p w14:paraId="7B1635B8" w14:textId="3FEBB2E7"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Pr>
          <w:p w14:paraId="1E17C177" w14:textId="0870D6CE"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w:t>
            </w:r>
          </w:p>
        </w:tc>
        <w:tc>
          <w:tcPr>
            <w:tcW w:w="0" w:type="auto"/>
          </w:tcPr>
          <w:p w14:paraId="1065C22F" w14:textId="3076F26E"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CA08E6" w14:paraId="1F74D0A7" w14:textId="77777777" w:rsidTr="00357DED">
        <w:trPr>
          <w:jc w:val="center"/>
        </w:trPr>
        <w:tc>
          <w:tcPr>
            <w:tcW w:w="2323" w:type="dxa"/>
          </w:tcPr>
          <w:p w14:paraId="07E49E70" w14:textId="4E4891AC" w:rsidR="00CA08E6" w:rsidRPr="009437C3" w:rsidRDefault="00CA08E6" w:rsidP="00CA08E6">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daughter_now</w:t>
            </w:r>
            <w:proofErr w:type="spellEnd"/>
          </w:p>
        </w:tc>
        <w:tc>
          <w:tcPr>
            <w:tcW w:w="1741" w:type="dxa"/>
          </w:tcPr>
          <w:p w14:paraId="689EE65B" w14:textId="0C73849D"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.235</w:t>
            </w:r>
          </w:p>
        </w:tc>
        <w:tc>
          <w:tcPr>
            <w:tcW w:w="0" w:type="auto"/>
          </w:tcPr>
          <w:p w14:paraId="32F82FB0" w14:textId="64B5961F"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.424</w:t>
            </w:r>
          </w:p>
        </w:tc>
        <w:tc>
          <w:tcPr>
            <w:tcW w:w="0" w:type="auto"/>
          </w:tcPr>
          <w:p w14:paraId="764A4BB9" w14:textId="161ADA2C"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Pr>
          <w:p w14:paraId="1B4801C7" w14:textId="228EE670"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w:t>
            </w:r>
          </w:p>
        </w:tc>
        <w:tc>
          <w:tcPr>
            <w:tcW w:w="0" w:type="auto"/>
          </w:tcPr>
          <w:p w14:paraId="3478F5A7" w14:textId="370D205C" w:rsidR="00CA08E6" w:rsidRDefault="00CA08E6" w:rsidP="00CA08E6">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512152" w14:paraId="2BD4CBDD" w14:textId="77777777" w:rsidTr="00CC3DCF">
        <w:trPr>
          <w:jc w:val="center"/>
        </w:trPr>
        <w:tc>
          <w:tcPr>
            <w:tcW w:w="2323" w:type="dxa"/>
          </w:tcPr>
          <w:p w14:paraId="467FAAED" w14:textId="07D9F8E0" w:rsidR="00512152" w:rsidRPr="009437C3" w:rsidRDefault="00512152" w:rsidP="00512152">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mother_alive</w:t>
            </w:r>
            <w:proofErr w:type="spellEnd"/>
          </w:p>
        </w:tc>
        <w:tc>
          <w:tcPr>
            <w:tcW w:w="1741" w:type="dxa"/>
          </w:tcPr>
          <w:p w14:paraId="2ACD2290" w14:textId="4302CE4F" w:rsidR="00512152" w:rsidRPr="0086289E" w:rsidRDefault="00512152" w:rsidP="00512152">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.744</w:t>
            </w:r>
          </w:p>
        </w:tc>
        <w:tc>
          <w:tcPr>
            <w:tcW w:w="0" w:type="auto"/>
          </w:tcPr>
          <w:p w14:paraId="1AB3A756" w14:textId="7B97CF6D" w:rsidR="00512152" w:rsidRPr="0086289E" w:rsidRDefault="00512152" w:rsidP="00512152">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.436</w:t>
            </w:r>
          </w:p>
        </w:tc>
        <w:tc>
          <w:tcPr>
            <w:tcW w:w="0" w:type="auto"/>
          </w:tcPr>
          <w:p w14:paraId="79274A7B" w14:textId="5DFD37A6" w:rsidR="00512152" w:rsidRPr="0086289E" w:rsidRDefault="00512152" w:rsidP="00512152">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Pr>
          <w:p w14:paraId="73615262" w14:textId="5BB950FA" w:rsidR="00512152" w:rsidRPr="0086289E" w:rsidRDefault="00512152" w:rsidP="00512152">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w:t>
            </w:r>
          </w:p>
        </w:tc>
        <w:tc>
          <w:tcPr>
            <w:tcW w:w="0" w:type="auto"/>
          </w:tcPr>
          <w:p w14:paraId="77A2639F" w14:textId="7AC490DC" w:rsidR="00512152" w:rsidRDefault="00512152" w:rsidP="00512152">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512152" w14:paraId="5E72212C" w14:textId="77777777" w:rsidTr="00CC3DCF">
        <w:trPr>
          <w:jc w:val="center"/>
        </w:trPr>
        <w:tc>
          <w:tcPr>
            <w:tcW w:w="2323" w:type="dxa"/>
            <w:tcBorders>
              <w:bottom w:val="single" w:sz="12" w:space="0" w:color="auto"/>
            </w:tcBorders>
          </w:tcPr>
          <w:p w14:paraId="6D4E0BAB" w14:textId="1B9659BF" w:rsidR="00512152" w:rsidRPr="009437C3" w:rsidRDefault="00512152" w:rsidP="00512152">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mother_in_law_alive</w:t>
            </w:r>
            <w:proofErr w:type="spellEnd"/>
          </w:p>
        </w:tc>
        <w:tc>
          <w:tcPr>
            <w:tcW w:w="1741" w:type="dxa"/>
            <w:tcBorders>
              <w:bottom w:val="single" w:sz="12" w:space="0" w:color="auto"/>
            </w:tcBorders>
          </w:tcPr>
          <w:p w14:paraId="6622816D" w14:textId="7BBA0416" w:rsidR="00512152" w:rsidRDefault="00512152" w:rsidP="00512152">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.685</w:t>
            </w:r>
          </w:p>
        </w:tc>
        <w:tc>
          <w:tcPr>
            <w:tcW w:w="0" w:type="auto"/>
            <w:tcBorders>
              <w:bottom w:val="single" w:sz="12" w:space="0" w:color="auto"/>
            </w:tcBorders>
          </w:tcPr>
          <w:p w14:paraId="54CC186D" w14:textId="4EF8EA8D" w:rsidR="00512152" w:rsidRDefault="00512152" w:rsidP="00512152">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.465</w:t>
            </w:r>
          </w:p>
        </w:tc>
        <w:tc>
          <w:tcPr>
            <w:tcW w:w="0" w:type="auto"/>
            <w:tcBorders>
              <w:bottom w:val="single" w:sz="12" w:space="0" w:color="auto"/>
            </w:tcBorders>
          </w:tcPr>
          <w:p w14:paraId="34D1E1AB" w14:textId="5F92ECB2" w:rsidR="00512152" w:rsidRDefault="00512152" w:rsidP="00512152">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0</w:t>
            </w:r>
          </w:p>
        </w:tc>
        <w:tc>
          <w:tcPr>
            <w:tcW w:w="0" w:type="auto"/>
            <w:tcBorders>
              <w:bottom w:val="single" w:sz="12" w:space="0" w:color="auto"/>
            </w:tcBorders>
          </w:tcPr>
          <w:p w14:paraId="72CB2F51" w14:textId="70249BEF" w:rsidR="00512152" w:rsidRDefault="00512152" w:rsidP="00512152">
            <w:pPr>
              <w:autoSpaceDE w:val="0"/>
              <w:autoSpaceDN w:val="0"/>
              <w:adjustRightInd w:val="0"/>
              <w:spacing w:line="276" w:lineRule="auto"/>
              <w:jc w:val="center"/>
              <w:rPr>
                <w:rFonts w:ascii="Times New Roman" w:hAnsi="Times New Roman" w:cs="Times New Roman"/>
                <w:kern w:val="0"/>
                <w:sz w:val="24"/>
                <w:szCs w:val="24"/>
              </w:rPr>
            </w:pPr>
            <w:r w:rsidRPr="00512152">
              <w:rPr>
                <w:rFonts w:ascii="Times New Roman" w:hAnsi="Times New Roman" w:cs="Times New Roman"/>
                <w:kern w:val="0"/>
                <w:sz w:val="24"/>
                <w:szCs w:val="24"/>
              </w:rPr>
              <w:t>1</w:t>
            </w:r>
          </w:p>
        </w:tc>
        <w:tc>
          <w:tcPr>
            <w:tcW w:w="0" w:type="auto"/>
            <w:tcBorders>
              <w:bottom w:val="single" w:sz="12" w:space="0" w:color="auto"/>
            </w:tcBorders>
          </w:tcPr>
          <w:p w14:paraId="77E31A3A" w14:textId="353FD48C" w:rsidR="00512152" w:rsidRDefault="00512152" w:rsidP="00512152">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822</w:t>
            </w:r>
          </w:p>
        </w:tc>
      </w:tr>
      <w:tr w:rsidR="0036693C" w14:paraId="610637C4" w14:textId="77777777" w:rsidTr="00357DED">
        <w:trPr>
          <w:jc w:val="center"/>
        </w:trPr>
        <w:tc>
          <w:tcPr>
            <w:tcW w:w="0" w:type="auto"/>
            <w:gridSpan w:val="6"/>
            <w:tcBorders>
              <w:top w:val="single" w:sz="12" w:space="0" w:color="auto"/>
            </w:tcBorders>
          </w:tcPr>
          <w:p w14:paraId="5B6F89CC" w14:textId="77777777" w:rsidR="0036693C" w:rsidRDefault="00A139E5">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D10A98">
              <w:rPr>
                <w:rFonts w:ascii="Times New Roman" w:hAnsi="Times New Roman" w:cs="Times New Roman"/>
                <w:kern w:val="0"/>
                <w:sz w:val="24"/>
                <w:szCs w:val="24"/>
              </w:rPr>
              <w:t>Panel B: Partial sample (2000,2004)</w:t>
            </w:r>
          </w:p>
        </w:tc>
      </w:tr>
      <w:tr w:rsidR="0086289E" w14:paraId="282C7A46" w14:textId="77777777" w:rsidTr="00357DED">
        <w:trPr>
          <w:jc w:val="center"/>
        </w:trPr>
        <w:tc>
          <w:tcPr>
            <w:tcW w:w="2323" w:type="dxa"/>
            <w:tcBorders>
              <w:top w:val="single" w:sz="12" w:space="0" w:color="auto"/>
            </w:tcBorders>
          </w:tcPr>
          <w:p w14:paraId="4696402E" w14:textId="2766C7A5"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anotherchild</w:t>
            </w:r>
            <w:proofErr w:type="spellEnd"/>
          </w:p>
        </w:tc>
        <w:tc>
          <w:tcPr>
            <w:tcW w:w="1741" w:type="dxa"/>
            <w:tcBorders>
              <w:top w:val="single" w:sz="12" w:space="0" w:color="auto"/>
            </w:tcBorders>
          </w:tcPr>
          <w:p w14:paraId="0D2906B8" w14:textId="5257F1D3"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.137</w:t>
            </w:r>
          </w:p>
        </w:tc>
        <w:tc>
          <w:tcPr>
            <w:tcW w:w="0" w:type="auto"/>
            <w:tcBorders>
              <w:top w:val="single" w:sz="12" w:space="0" w:color="auto"/>
            </w:tcBorders>
          </w:tcPr>
          <w:p w14:paraId="79F38ACB" w14:textId="75F9B0FD"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.344</w:t>
            </w:r>
          </w:p>
        </w:tc>
        <w:tc>
          <w:tcPr>
            <w:tcW w:w="0" w:type="auto"/>
            <w:tcBorders>
              <w:top w:val="single" w:sz="12" w:space="0" w:color="auto"/>
            </w:tcBorders>
          </w:tcPr>
          <w:p w14:paraId="0F2098AB" w14:textId="4FE06364"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Borders>
              <w:top w:val="single" w:sz="12" w:space="0" w:color="auto"/>
            </w:tcBorders>
          </w:tcPr>
          <w:p w14:paraId="708D829A" w14:textId="564F38BA"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w:t>
            </w:r>
          </w:p>
        </w:tc>
        <w:tc>
          <w:tcPr>
            <w:tcW w:w="0" w:type="auto"/>
            <w:tcBorders>
              <w:top w:val="single" w:sz="12" w:space="0" w:color="auto"/>
            </w:tcBorders>
          </w:tcPr>
          <w:p w14:paraId="7FD84DC5" w14:textId="7A2515F1"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33A07748" w14:textId="77777777" w:rsidTr="00357DED">
        <w:trPr>
          <w:jc w:val="center"/>
        </w:trPr>
        <w:tc>
          <w:tcPr>
            <w:tcW w:w="2323" w:type="dxa"/>
          </w:tcPr>
          <w:p w14:paraId="4D5BA512" w14:textId="0F7DDD13"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r w:rsidRPr="009437C3">
              <w:rPr>
                <w:rFonts w:ascii="Times New Roman" w:hAnsi="Times New Roman" w:cs="Times New Roman"/>
                <w:i/>
                <w:iCs/>
                <w:kern w:val="0"/>
                <w:sz w:val="24"/>
                <w:szCs w:val="24"/>
              </w:rPr>
              <w:t>NRCMS</w:t>
            </w:r>
          </w:p>
        </w:tc>
        <w:tc>
          <w:tcPr>
            <w:tcW w:w="1741" w:type="dxa"/>
          </w:tcPr>
          <w:p w14:paraId="4FD894FB" w14:textId="3922A94A"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.507</w:t>
            </w:r>
          </w:p>
        </w:tc>
        <w:tc>
          <w:tcPr>
            <w:tcW w:w="0" w:type="auto"/>
          </w:tcPr>
          <w:p w14:paraId="42D83B2C" w14:textId="07B34BB2"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.5</w:t>
            </w:r>
          </w:p>
        </w:tc>
        <w:tc>
          <w:tcPr>
            <w:tcW w:w="0" w:type="auto"/>
          </w:tcPr>
          <w:p w14:paraId="7C62E697" w14:textId="32267554"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Pr>
          <w:p w14:paraId="7935265D" w14:textId="4722117F"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w:t>
            </w:r>
          </w:p>
        </w:tc>
        <w:tc>
          <w:tcPr>
            <w:tcW w:w="0" w:type="auto"/>
          </w:tcPr>
          <w:p w14:paraId="070DB334" w14:textId="6C4D69C1"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3CC02293" w14:textId="77777777" w:rsidTr="00357DED">
        <w:trPr>
          <w:jc w:val="center"/>
        </w:trPr>
        <w:tc>
          <w:tcPr>
            <w:tcW w:w="2323" w:type="dxa"/>
          </w:tcPr>
          <w:p w14:paraId="2E0CD123" w14:textId="60DB1A18"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commercial_insurance</w:t>
            </w:r>
            <w:proofErr w:type="spellEnd"/>
          </w:p>
        </w:tc>
        <w:tc>
          <w:tcPr>
            <w:tcW w:w="1741" w:type="dxa"/>
          </w:tcPr>
          <w:p w14:paraId="3CBFE63C" w14:textId="172F88D8"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.101</w:t>
            </w:r>
          </w:p>
        </w:tc>
        <w:tc>
          <w:tcPr>
            <w:tcW w:w="0" w:type="auto"/>
          </w:tcPr>
          <w:p w14:paraId="28F06051" w14:textId="708D968A"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.301</w:t>
            </w:r>
          </w:p>
        </w:tc>
        <w:tc>
          <w:tcPr>
            <w:tcW w:w="0" w:type="auto"/>
          </w:tcPr>
          <w:p w14:paraId="28ABD912" w14:textId="43443CC1"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Pr>
          <w:p w14:paraId="63B3529E" w14:textId="23CE2B8C"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w:t>
            </w:r>
          </w:p>
        </w:tc>
        <w:tc>
          <w:tcPr>
            <w:tcW w:w="0" w:type="auto"/>
          </w:tcPr>
          <w:p w14:paraId="71755162" w14:textId="35FAFDF5"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1975068E" w14:textId="77777777" w:rsidTr="00357DED">
        <w:trPr>
          <w:trHeight w:val="363"/>
          <w:jc w:val="center"/>
        </w:trPr>
        <w:tc>
          <w:tcPr>
            <w:tcW w:w="2323" w:type="dxa"/>
          </w:tcPr>
          <w:p w14:paraId="31FB328D" w14:textId="60BF8BC5"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hint="eastAsia"/>
                <w:i/>
                <w:iCs/>
                <w:kern w:val="0"/>
                <w:sz w:val="24"/>
                <w:szCs w:val="24"/>
              </w:rPr>
              <w:t>w</w:t>
            </w:r>
            <w:r w:rsidRPr="009437C3">
              <w:rPr>
                <w:rFonts w:ascii="Times New Roman" w:hAnsi="Times New Roman" w:cs="Times New Roman"/>
                <w:i/>
                <w:iCs/>
                <w:kern w:val="0"/>
                <w:sz w:val="24"/>
                <w:szCs w:val="24"/>
              </w:rPr>
              <w:t>ife_age</w:t>
            </w:r>
            <w:proofErr w:type="spellEnd"/>
          </w:p>
        </w:tc>
        <w:tc>
          <w:tcPr>
            <w:tcW w:w="1741" w:type="dxa"/>
          </w:tcPr>
          <w:p w14:paraId="0CCF1A33" w14:textId="5C3BA3CF"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38.499</w:t>
            </w:r>
          </w:p>
        </w:tc>
        <w:tc>
          <w:tcPr>
            <w:tcW w:w="0" w:type="auto"/>
          </w:tcPr>
          <w:p w14:paraId="002CDB3E" w14:textId="0E8CB4ED"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7.506</w:t>
            </w:r>
          </w:p>
        </w:tc>
        <w:tc>
          <w:tcPr>
            <w:tcW w:w="0" w:type="auto"/>
          </w:tcPr>
          <w:p w14:paraId="53E37C4A" w14:textId="3DA122E7"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18.8</w:t>
            </w:r>
          </w:p>
        </w:tc>
        <w:tc>
          <w:tcPr>
            <w:tcW w:w="0" w:type="auto"/>
          </w:tcPr>
          <w:p w14:paraId="59240783" w14:textId="3CE9A595"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49.9</w:t>
            </w:r>
          </w:p>
        </w:tc>
        <w:tc>
          <w:tcPr>
            <w:tcW w:w="0" w:type="auto"/>
          </w:tcPr>
          <w:p w14:paraId="564112A4" w14:textId="4A9E972C"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1BC0F0A7" w14:textId="77777777" w:rsidTr="00357DED">
        <w:trPr>
          <w:jc w:val="center"/>
        </w:trPr>
        <w:tc>
          <w:tcPr>
            <w:tcW w:w="2323" w:type="dxa"/>
          </w:tcPr>
          <w:p w14:paraId="39893B6B" w14:textId="1CB1645B"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husband_age</w:t>
            </w:r>
            <w:proofErr w:type="spellEnd"/>
          </w:p>
        </w:tc>
        <w:tc>
          <w:tcPr>
            <w:tcW w:w="1741" w:type="dxa"/>
          </w:tcPr>
          <w:p w14:paraId="60B95CCC" w14:textId="775B5263"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40.478</w:t>
            </w:r>
          </w:p>
        </w:tc>
        <w:tc>
          <w:tcPr>
            <w:tcW w:w="0" w:type="auto"/>
          </w:tcPr>
          <w:p w14:paraId="4229F1A6" w14:textId="6323868B"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7.915</w:t>
            </w:r>
          </w:p>
        </w:tc>
        <w:tc>
          <w:tcPr>
            <w:tcW w:w="0" w:type="auto"/>
          </w:tcPr>
          <w:p w14:paraId="5E284A97" w14:textId="0338272F"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15.3</w:t>
            </w:r>
          </w:p>
        </w:tc>
        <w:tc>
          <w:tcPr>
            <w:tcW w:w="0" w:type="auto"/>
          </w:tcPr>
          <w:p w14:paraId="4AC2622A" w14:textId="722791A1"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65.5</w:t>
            </w:r>
          </w:p>
        </w:tc>
        <w:tc>
          <w:tcPr>
            <w:tcW w:w="0" w:type="auto"/>
          </w:tcPr>
          <w:p w14:paraId="1E3CC0E6" w14:textId="2B40F276"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72E5762A" w14:textId="77777777" w:rsidTr="00357DED">
        <w:trPr>
          <w:jc w:val="center"/>
        </w:trPr>
        <w:tc>
          <w:tcPr>
            <w:tcW w:w="2323" w:type="dxa"/>
          </w:tcPr>
          <w:p w14:paraId="53DCF9E1" w14:textId="004E1361"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wife_educ</w:t>
            </w:r>
            <w:proofErr w:type="spellEnd"/>
          </w:p>
        </w:tc>
        <w:tc>
          <w:tcPr>
            <w:tcW w:w="1741" w:type="dxa"/>
          </w:tcPr>
          <w:p w14:paraId="5F6B03F4" w14:textId="0DE42E2C"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8.527</w:t>
            </w:r>
          </w:p>
        </w:tc>
        <w:tc>
          <w:tcPr>
            <w:tcW w:w="0" w:type="auto"/>
          </w:tcPr>
          <w:p w14:paraId="278391F7" w14:textId="019CB84C"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3.89</w:t>
            </w:r>
          </w:p>
        </w:tc>
        <w:tc>
          <w:tcPr>
            <w:tcW w:w="0" w:type="auto"/>
          </w:tcPr>
          <w:p w14:paraId="7D8380E6" w14:textId="4669AD4D"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Pr>
          <w:p w14:paraId="38F50565" w14:textId="7545E862"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8.527</w:t>
            </w:r>
          </w:p>
        </w:tc>
        <w:tc>
          <w:tcPr>
            <w:tcW w:w="0" w:type="auto"/>
          </w:tcPr>
          <w:p w14:paraId="2ADCC7B0" w14:textId="713D3C46"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7F4BA61C" w14:textId="77777777" w:rsidTr="00357DED">
        <w:trPr>
          <w:jc w:val="center"/>
        </w:trPr>
        <w:tc>
          <w:tcPr>
            <w:tcW w:w="2323" w:type="dxa"/>
          </w:tcPr>
          <w:p w14:paraId="67F3112E" w14:textId="56AA7F3D"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husband_educ</w:t>
            </w:r>
            <w:proofErr w:type="spellEnd"/>
          </w:p>
        </w:tc>
        <w:tc>
          <w:tcPr>
            <w:tcW w:w="1741" w:type="dxa"/>
          </w:tcPr>
          <w:p w14:paraId="72E70F83" w14:textId="653BCDB1"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9.637</w:t>
            </w:r>
          </w:p>
        </w:tc>
        <w:tc>
          <w:tcPr>
            <w:tcW w:w="0" w:type="auto"/>
          </w:tcPr>
          <w:p w14:paraId="254B13D2" w14:textId="6959C44E"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3.436</w:t>
            </w:r>
          </w:p>
        </w:tc>
        <w:tc>
          <w:tcPr>
            <w:tcW w:w="0" w:type="auto"/>
          </w:tcPr>
          <w:p w14:paraId="4C442340" w14:textId="51F32725"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Pr>
          <w:p w14:paraId="6D091E6C" w14:textId="241F21CD"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9.637</w:t>
            </w:r>
          </w:p>
        </w:tc>
        <w:tc>
          <w:tcPr>
            <w:tcW w:w="0" w:type="auto"/>
          </w:tcPr>
          <w:p w14:paraId="11E0FCB7" w14:textId="4D6E4DB5"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7DEF337F" w14:textId="77777777" w:rsidTr="00357DED">
        <w:trPr>
          <w:jc w:val="center"/>
        </w:trPr>
        <w:tc>
          <w:tcPr>
            <w:tcW w:w="2323" w:type="dxa"/>
          </w:tcPr>
          <w:p w14:paraId="143071C4" w14:textId="6319FEC6"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househould_income</w:t>
            </w:r>
            <w:proofErr w:type="spellEnd"/>
          </w:p>
        </w:tc>
        <w:tc>
          <w:tcPr>
            <w:tcW w:w="1741" w:type="dxa"/>
          </w:tcPr>
          <w:p w14:paraId="21892DC4" w14:textId="4F42A875"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20688.168</w:t>
            </w:r>
          </w:p>
        </w:tc>
        <w:tc>
          <w:tcPr>
            <w:tcW w:w="0" w:type="auto"/>
          </w:tcPr>
          <w:p w14:paraId="26AD8F92" w14:textId="40D4063A"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20701.957</w:t>
            </w:r>
          </w:p>
        </w:tc>
        <w:tc>
          <w:tcPr>
            <w:tcW w:w="0" w:type="auto"/>
          </w:tcPr>
          <w:p w14:paraId="6B69A5EF" w14:textId="0E2ECB44"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hint="eastAsia"/>
                <w:kern w:val="0"/>
                <w:sz w:val="24"/>
                <w:szCs w:val="24"/>
              </w:rPr>
              <w:t>0</w:t>
            </w:r>
          </w:p>
        </w:tc>
        <w:tc>
          <w:tcPr>
            <w:tcW w:w="0" w:type="auto"/>
          </w:tcPr>
          <w:p w14:paraId="4F0FB01E" w14:textId="7E8ACE57"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20688.168</w:t>
            </w:r>
          </w:p>
        </w:tc>
        <w:tc>
          <w:tcPr>
            <w:tcW w:w="0" w:type="auto"/>
          </w:tcPr>
          <w:p w14:paraId="27E45720" w14:textId="3C12AE75"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5CC39760" w14:textId="77777777" w:rsidTr="00357DED">
        <w:trPr>
          <w:jc w:val="center"/>
        </w:trPr>
        <w:tc>
          <w:tcPr>
            <w:tcW w:w="2323" w:type="dxa"/>
          </w:tcPr>
          <w:p w14:paraId="5C979D46" w14:textId="59398C3C"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household_size</w:t>
            </w:r>
            <w:proofErr w:type="spellEnd"/>
          </w:p>
        </w:tc>
        <w:tc>
          <w:tcPr>
            <w:tcW w:w="1741" w:type="dxa"/>
          </w:tcPr>
          <w:p w14:paraId="3F79764C" w14:textId="3309F207"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4.08</w:t>
            </w:r>
          </w:p>
        </w:tc>
        <w:tc>
          <w:tcPr>
            <w:tcW w:w="0" w:type="auto"/>
          </w:tcPr>
          <w:p w14:paraId="31BC22B8" w14:textId="7743B717"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1.356</w:t>
            </w:r>
          </w:p>
        </w:tc>
        <w:tc>
          <w:tcPr>
            <w:tcW w:w="0" w:type="auto"/>
          </w:tcPr>
          <w:p w14:paraId="198CAFE8" w14:textId="0B47C465"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2</w:t>
            </w:r>
          </w:p>
        </w:tc>
        <w:tc>
          <w:tcPr>
            <w:tcW w:w="0" w:type="auto"/>
          </w:tcPr>
          <w:p w14:paraId="45452090" w14:textId="27A7F4D0"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4.08</w:t>
            </w:r>
          </w:p>
        </w:tc>
        <w:tc>
          <w:tcPr>
            <w:tcW w:w="0" w:type="auto"/>
          </w:tcPr>
          <w:p w14:paraId="07FF0085" w14:textId="3BAE3DB9"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7BE733BE" w14:textId="77777777" w:rsidTr="00357DED">
        <w:trPr>
          <w:jc w:val="center"/>
        </w:trPr>
        <w:tc>
          <w:tcPr>
            <w:tcW w:w="2323" w:type="dxa"/>
          </w:tcPr>
          <w:p w14:paraId="56932C65" w14:textId="30286E1C"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hint="eastAsia"/>
                <w:i/>
                <w:iCs/>
                <w:kern w:val="0"/>
                <w:sz w:val="24"/>
                <w:szCs w:val="24"/>
              </w:rPr>
              <w:t>s</w:t>
            </w:r>
            <w:r w:rsidRPr="009437C3">
              <w:rPr>
                <w:rFonts w:ascii="Times New Roman" w:hAnsi="Times New Roman" w:cs="Times New Roman"/>
                <w:i/>
                <w:iCs/>
                <w:kern w:val="0"/>
                <w:sz w:val="24"/>
                <w:szCs w:val="24"/>
              </w:rPr>
              <w:t>on_now</w:t>
            </w:r>
            <w:proofErr w:type="spellEnd"/>
          </w:p>
        </w:tc>
        <w:tc>
          <w:tcPr>
            <w:tcW w:w="1741" w:type="dxa"/>
          </w:tcPr>
          <w:p w14:paraId="671AF575" w14:textId="30F5960B"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.471</w:t>
            </w:r>
          </w:p>
        </w:tc>
        <w:tc>
          <w:tcPr>
            <w:tcW w:w="0" w:type="auto"/>
          </w:tcPr>
          <w:p w14:paraId="10477062" w14:textId="3CF93929"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.499</w:t>
            </w:r>
          </w:p>
        </w:tc>
        <w:tc>
          <w:tcPr>
            <w:tcW w:w="0" w:type="auto"/>
          </w:tcPr>
          <w:p w14:paraId="1FAF2224" w14:textId="296BFAA0"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Pr>
          <w:p w14:paraId="1CBD7DF2" w14:textId="2EC2AE7F"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w:t>
            </w:r>
          </w:p>
        </w:tc>
        <w:tc>
          <w:tcPr>
            <w:tcW w:w="0" w:type="auto"/>
          </w:tcPr>
          <w:p w14:paraId="2C956F9A" w14:textId="00388CC0"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7A87BACF" w14:textId="77777777" w:rsidTr="00357DED">
        <w:trPr>
          <w:jc w:val="center"/>
        </w:trPr>
        <w:tc>
          <w:tcPr>
            <w:tcW w:w="2323" w:type="dxa"/>
          </w:tcPr>
          <w:p w14:paraId="6FB90731" w14:textId="70675290"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daughter_now</w:t>
            </w:r>
            <w:proofErr w:type="spellEnd"/>
          </w:p>
        </w:tc>
        <w:tc>
          <w:tcPr>
            <w:tcW w:w="1741" w:type="dxa"/>
          </w:tcPr>
          <w:p w14:paraId="2855D6B7" w14:textId="4FDBB97E" w:rsidR="0086289E" w:rsidRPr="00BA682A"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.373</w:t>
            </w:r>
          </w:p>
        </w:tc>
        <w:tc>
          <w:tcPr>
            <w:tcW w:w="0" w:type="auto"/>
          </w:tcPr>
          <w:p w14:paraId="001B0453" w14:textId="1D9AA7CE" w:rsidR="0086289E" w:rsidRPr="00BA682A"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.484</w:t>
            </w:r>
          </w:p>
        </w:tc>
        <w:tc>
          <w:tcPr>
            <w:tcW w:w="0" w:type="auto"/>
          </w:tcPr>
          <w:p w14:paraId="27818F76" w14:textId="77ACC815"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Pr>
          <w:p w14:paraId="30697B42" w14:textId="13CAD6DA"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w:t>
            </w:r>
          </w:p>
        </w:tc>
        <w:tc>
          <w:tcPr>
            <w:tcW w:w="0" w:type="auto"/>
          </w:tcPr>
          <w:p w14:paraId="59AA6F96" w14:textId="147C5E98"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4632B217" w14:textId="77777777" w:rsidTr="0086289E">
        <w:trPr>
          <w:jc w:val="center"/>
        </w:trPr>
        <w:tc>
          <w:tcPr>
            <w:tcW w:w="2323" w:type="dxa"/>
          </w:tcPr>
          <w:p w14:paraId="441697ED" w14:textId="2A31EB88"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mother_alive</w:t>
            </w:r>
            <w:proofErr w:type="spellEnd"/>
          </w:p>
        </w:tc>
        <w:tc>
          <w:tcPr>
            <w:tcW w:w="1741" w:type="dxa"/>
          </w:tcPr>
          <w:p w14:paraId="31CF3B56" w14:textId="307F4F67"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.741</w:t>
            </w:r>
          </w:p>
        </w:tc>
        <w:tc>
          <w:tcPr>
            <w:tcW w:w="0" w:type="auto"/>
          </w:tcPr>
          <w:p w14:paraId="76241CB8" w14:textId="28B4EA93"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.438</w:t>
            </w:r>
          </w:p>
        </w:tc>
        <w:tc>
          <w:tcPr>
            <w:tcW w:w="0" w:type="auto"/>
          </w:tcPr>
          <w:p w14:paraId="626EADD0" w14:textId="3D831AE6"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Pr>
          <w:p w14:paraId="4B0EDEDA" w14:textId="7D42ED8F"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w:t>
            </w:r>
          </w:p>
        </w:tc>
        <w:tc>
          <w:tcPr>
            <w:tcW w:w="0" w:type="auto"/>
          </w:tcPr>
          <w:p w14:paraId="14882651" w14:textId="47070C1D"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r w:rsidR="0086289E" w14:paraId="67B9CE40" w14:textId="77777777" w:rsidTr="00357DED">
        <w:trPr>
          <w:jc w:val="center"/>
        </w:trPr>
        <w:tc>
          <w:tcPr>
            <w:tcW w:w="2323" w:type="dxa"/>
            <w:tcBorders>
              <w:bottom w:val="single" w:sz="12" w:space="0" w:color="auto"/>
            </w:tcBorders>
          </w:tcPr>
          <w:p w14:paraId="5ADF9C61" w14:textId="51BE63D7" w:rsidR="0086289E" w:rsidRPr="009437C3" w:rsidRDefault="0086289E" w:rsidP="0086289E">
            <w:pPr>
              <w:autoSpaceDE w:val="0"/>
              <w:autoSpaceDN w:val="0"/>
              <w:adjustRightInd w:val="0"/>
              <w:spacing w:line="276" w:lineRule="auto"/>
              <w:jc w:val="left"/>
              <w:rPr>
                <w:rFonts w:ascii="Times New Roman" w:hAnsi="Times New Roman" w:cs="Times New Roman"/>
                <w:i/>
                <w:iCs/>
                <w:kern w:val="0"/>
                <w:sz w:val="24"/>
                <w:szCs w:val="24"/>
              </w:rPr>
            </w:pPr>
            <w:proofErr w:type="spellStart"/>
            <w:r w:rsidRPr="009437C3">
              <w:rPr>
                <w:rFonts w:ascii="Times New Roman" w:hAnsi="Times New Roman" w:cs="Times New Roman"/>
                <w:i/>
                <w:iCs/>
                <w:kern w:val="0"/>
                <w:sz w:val="24"/>
                <w:szCs w:val="24"/>
              </w:rPr>
              <w:t>mother_in_law_alive</w:t>
            </w:r>
            <w:proofErr w:type="spellEnd"/>
          </w:p>
        </w:tc>
        <w:tc>
          <w:tcPr>
            <w:tcW w:w="1741" w:type="dxa"/>
            <w:tcBorders>
              <w:bottom w:val="single" w:sz="12" w:space="0" w:color="auto"/>
            </w:tcBorders>
          </w:tcPr>
          <w:p w14:paraId="4F7F20E9" w14:textId="10091576" w:rsidR="0086289E" w:rsidRP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.671</w:t>
            </w:r>
          </w:p>
        </w:tc>
        <w:tc>
          <w:tcPr>
            <w:tcW w:w="0" w:type="auto"/>
            <w:tcBorders>
              <w:bottom w:val="single" w:sz="12" w:space="0" w:color="auto"/>
            </w:tcBorders>
          </w:tcPr>
          <w:p w14:paraId="5B1E6528" w14:textId="478907FD" w:rsidR="0086289E" w:rsidRP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.47</w:t>
            </w:r>
          </w:p>
        </w:tc>
        <w:tc>
          <w:tcPr>
            <w:tcW w:w="0" w:type="auto"/>
            <w:tcBorders>
              <w:bottom w:val="single" w:sz="12" w:space="0" w:color="auto"/>
            </w:tcBorders>
          </w:tcPr>
          <w:p w14:paraId="381B998E" w14:textId="6F04509F" w:rsidR="0086289E" w:rsidRP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0</w:t>
            </w:r>
          </w:p>
        </w:tc>
        <w:tc>
          <w:tcPr>
            <w:tcW w:w="0" w:type="auto"/>
            <w:tcBorders>
              <w:bottom w:val="single" w:sz="12" w:space="0" w:color="auto"/>
            </w:tcBorders>
          </w:tcPr>
          <w:p w14:paraId="15DEB741" w14:textId="1395CA31" w:rsidR="0086289E" w:rsidRP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sidRPr="0086289E">
              <w:rPr>
                <w:rFonts w:ascii="Times New Roman" w:hAnsi="Times New Roman" w:cs="Times New Roman"/>
                <w:kern w:val="0"/>
                <w:sz w:val="24"/>
                <w:szCs w:val="24"/>
              </w:rPr>
              <w:t>1</w:t>
            </w:r>
          </w:p>
        </w:tc>
        <w:tc>
          <w:tcPr>
            <w:tcW w:w="0" w:type="auto"/>
            <w:tcBorders>
              <w:bottom w:val="single" w:sz="12" w:space="0" w:color="auto"/>
            </w:tcBorders>
          </w:tcPr>
          <w:p w14:paraId="1C28E3D9" w14:textId="74688E48" w:rsidR="0086289E" w:rsidRDefault="0086289E" w:rsidP="0086289E">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hint="eastAsia"/>
                <w:kern w:val="0"/>
                <w:sz w:val="24"/>
                <w:szCs w:val="24"/>
              </w:rPr>
              <w:t>6</w:t>
            </w:r>
            <w:r>
              <w:rPr>
                <w:rFonts w:ascii="Times New Roman" w:hAnsi="Times New Roman"/>
                <w:kern w:val="0"/>
                <w:sz w:val="24"/>
                <w:szCs w:val="24"/>
              </w:rPr>
              <w:t>90</w:t>
            </w:r>
          </w:p>
        </w:tc>
      </w:tr>
    </w:tbl>
    <w:p w14:paraId="1879721A" w14:textId="77777777" w:rsidR="00E50FC9" w:rsidRDefault="00E50FC9" w:rsidP="000C09D8">
      <w:pPr>
        <w:pStyle w:val="af"/>
        <w:spacing w:before="0" w:beforeAutospacing="0" w:after="240" w:afterAutospacing="0" w:line="360" w:lineRule="auto"/>
        <w:ind w:firstLineChars="200" w:firstLine="480"/>
        <w:jc w:val="both"/>
        <w:rPr>
          <w:rFonts w:ascii="Times New Roman" w:hAnsi="Times New Roman" w:cs="Times New Roman"/>
        </w:rPr>
      </w:pPr>
    </w:p>
    <w:p w14:paraId="54FB6D07" w14:textId="77777777" w:rsidR="00E50FC9" w:rsidRDefault="00E50FC9" w:rsidP="000C09D8">
      <w:pPr>
        <w:pStyle w:val="af"/>
        <w:spacing w:before="0" w:beforeAutospacing="0" w:after="240" w:afterAutospacing="0" w:line="360" w:lineRule="auto"/>
        <w:ind w:firstLineChars="200" w:firstLine="480"/>
        <w:jc w:val="both"/>
        <w:rPr>
          <w:rFonts w:ascii="Times New Roman" w:hAnsi="Times New Roman" w:cs="Times New Roman"/>
        </w:rPr>
      </w:pPr>
    </w:p>
    <w:p w14:paraId="33185E01" w14:textId="061B00D4" w:rsidR="0036693C" w:rsidRPr="00283A14" w:rsidRDefault="00A139E5" w:rsidP="000C09D8">
      <w:pPr>
        <w:pStyle w:val="af"/>
        <w:spacing w:before="0" w:beforeAutospacing="0" w:after="240" w:afterAutospacing="0" w:line="360" w:lineRule="auto"/>
        <w:ind w:firstLineChars="200" w:firstLine="480"/>
        <w:jc w:val="both"/>
        <w:rPr>
          <w:rFonts w:ascii="Times New Roman" w:hAnsi="Times New Roman" w:cs="Times New Roman"/>
          <w:color w:val="FF0000"/>
        </w:rPr>
      </w:pPr>
      <w:r>
        <w:rPr>
          <w:rFonts w:ascii="Times New Roman" w:hAnsi="Times New Roman" w:cs="Times New Roman"/>
        </w:rPr>
        <w:lastRenderedPageBreak/>
        <w:t>In terms of the distribution of insurance attendance and fertility view</w:t>
      </w:r>
      <w:r w:rsidR="00283A14">
        <w:rPr>
          <w:rFonts w:ascii="Times New Roman" w:hAnsi="Times New Roman" w:cs="Times New Roman"/>
        </w:rPr>
        <w:t xml:space="preserve"> for </w:t>
      </w:r>
      <w:r w:rsidR="00F45735">
        <w:rPr>
          <w:rFonts w:ascii="Times New Roman" w:hAnsi="Times New Roman" w:cs="Times New Roman"/>
        </w:rPr>
        <w:t xml:space="preserve">the </w:t>
      </w:r>
      <w:r w:rsidR="00283A14">
        <w:rPr>
          <w:rFonts w:ascii="Times New Roman" w:hAnsi="Times New Roman" w:cs="Times New Roman"/>
        </w:rPr>
        <w:t>whole sample</w:t>
      </w:r>
      <w:r>
        <w:rPr>
          <w:rFonts w:ascii="Times New Roman" w:hAnsi="Times New Roman" w:cs="Times New Roman"/>
        </w:rPr>
        <w:t xml:space="preserve">, </w:t>
      </w:r>
      <w:r w:rsidRPr="00170E16">
        <w:rPr>
          <w:rFonts w:ascii="Times New Roman" w:hAnsi="Times New Roman" w:cs="Times New Roman"/>
        </w:rPr>
        <w:t xml:space="preserve">Table 3 shows that observations who attend </w:t>
      </w:r>
      <w:r w:rsidR="00F300EB">
        <w:rPr>
          <w:rFonts w:ascii="Times New Roman" w:hAnsi="Times New Roman" w:cs="Times New Roman"/>
        </w:rPr>
        <w:t>NRCMS</w:t>
      </w:r>
      <w:r w:rsidRPr="00170E16">
        <w:rPr>
          <w:rFonts w:ascii="Times New Roman" w:hAnsi="Times New Roman" w:cs="Times New Roman"/>
        </w:rPr>
        <w:t xml:space="preserve"> ha</w:t>
      </w:r>
      <w:r w:rsidR="00F45735">
        <w:rPr>
          <w:rFonts w:ascii="Times New Roman" w:hAnsi="Times New Roman" w:cs="Times New Roman"/>
        </w:rPr>
        <w:t>ve</w:t>
      </w:r>
      <w:r w:rsidRPr="00170E16">
        <w:rPr>
          <w:rFonts w:ascii="Times New Roman" w:hAnsi="Times New Roman" w:cs="Times New Roman"/>
        </w:rPr>
        <w:t xml:space="preserve"> </w:t>
      </w:r>
      <w:r w:rsidR="00F45735">
        <w:rPr>
          <w:rFonts w:ascii="Times New Roman" w:hAnsi="Times New Roman" w:cs="Times New Roman"/>
        </w:rPr>
        <w:t xml:space="preserve">a </w:t>
      </w:r>
      <w:r w:rsidRPr="00170E16">
        <w:rPr>
          <w:rFonts w:ascii="Times New Roman" w:hAnsi="Times New Roman" w:cs="Times New Roman"/>
        </w:rPr>
        <w:t xml:space="preserve">weaker tendency to raise another child, which is in accordance with our assumption that participation reduces the fertility preference of rural families. Only </w:t>
      </w:r>
      <w:r w:rsidR="00170E16" w:rsidRPr="00170E16">
        <w:rPr>
          <w:rFonts w:ascii="Times New Roman" w:hAnsi="Times New Roman" w:cs="Times New Roman"/>
        </w:rPr>
        <w:t>9.1</w:t>
      </w:r>
      <w:r w:rsidRPr="00170E16">
        <w:rPr>
          <w:rFonts w:ascii="Times New Roman" w:hAnsi="Times New Roman" w:cs="Times New Roman"/>
        </w:rPr>
        <w:t>% of the insured want to raise another child and the proportion is smaller than that of the uninsured (1</w:t>
      </w:r>
      <w:r w:rsidR="00170E16" w:rsidRPr="00170E16">
        <w:rPr>
          <w:rFonts w:ascii="Times New Roman" w:hAnsi="Times New Roman" w:cs="Times New Roman"/>
        </w:rPr>
        <w:t>2.4</w:t>
      </w:r>
      <w:r w:rsidRPr="00170E16">
        <w:rPr>
          <w:rFonts w:ascii="Times New Roman" w:hAnsi="Times New Roman" w:cs="Times New Roman"/>
        </w:rPr>
        <w:t xml:space="preserve">%). </w:t>
      </w:r>
    </w:p>
    <w:p w14:paraId="48DB0FCC" w14:textId="77777777" w:rsidR="0036693C" w:rsidRDefault="00A139E5">
      <w:pPr>
        <w:pStyle w:val="af"/>
        <w:spacing w:beforeLines="150" w:before="468" w:beforeAutospacing="0" w:afterLines="50" w:after="156" w:afterAutospacing="0" w:line="360" w:lineRule="auto"/>
        <w:rPr>
          <w:rFonts w:ascii="Times New Roman" w:eastAsiaTheme="majorHAnsi" w:hAnsi="Times New Roman" w:cs="Times New Roman"/>
          <w:b/>
        </w:rPr>
      </w:pPr>
      <w:r>
        <w:rPr>
          <w:rFonts w:ascii="Times New Roman" w:eastAsiaTheme="minorEastAsia" w:hAnsi="Times New Roman" w:cs="Times New Roman" w:hint="eastAsia"/>
          <w:b/>
        </w:rPr>
        <w:t xml:space="preserve">  </w:t>
      </w:r>
      <w:r>
        <w:rPr>
          <w:rFonts w:ascii="Times New Roman" w:eastAsiaTheme="minorEastAsia" w:hAnsi="Times New Roman" w:cs="Times New Roman"/>
          <w:b/>
        </w:rPr>
        <w:t>T</w:t>
      </w:r>
      <w:r>
        <w:rPr>
          <w:rFonts w:ascii="Times New Roman" w:eastAsiaTheme="majorHAnsi" w:hAnsi="Times New Roman" w:cs="Times New Roman"/>
          <w:b/>
        </w:rPr>
        <w:t>able 3-Insurance Attendance and Fertility View</w:t>
      </w:r>
    </w:p>
    <w:tbl>
      <w:tblPr>
        <w:tblStyle w:val="af1"/>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5"/>
        <w:gridCol w:w="2139"/>
        <w:gridCol w:w="2268"/>
        <w:gridCol w:w="1985"/>
      </w:tblGrid>
      <w:tr w:rsidR="0036693C" w14:paraId="5C345E1E" w14:textId="77777777">
        <w:trPr>
          <w:trHeight w:val="113"/>
          <w:jc w:val="center"/>
        </w:trPr>
        <w:tc>
          <w:tcPr>
            <w:tcW w:w="2255" w:type="dxa"/>
            <w:tcBorders>
              <w:top w:val="single" w:sz="12" w:space="0" w:color="auto"/>
              <w:bottom w:val="single" w:sz="12" w:space="0" w:color="auto"/>
            </w:tcBorders>
          </w:tcPr>
          <w:p w14:paraId="16F9F13C" w14:textId="77777777" w:rsidR="0036693C" w:rsidRDefault="0036693C">
            <w:pPr>
              <w:pStyle w:val="af"/>
              <w:spacing w:before="0" w:beforeAutospacing="0" w:after="0" w:afterAutospacing="0" w:line="360" w:lineRule="auto"/>
              <w:rPr>
                <w:rFonts w:ascii="Times New Roman" w:eastAsiaTheme="majorHAnsi" w:hAnsi="Times New Roman" w:cs="Times New Roman"/>
              </w:rPr>
            </w:pPr>
          </w:p>
        </w:tc>
        <w:tc>
          <w:tcPr>
            <w:tcW w:w="2139" w:type="dxa"/>
            <w:tcBorders>
              <w:top w:val="single" w:sz="12" w:space="0" w:color="auto"/>
              <w:bottom w:val="single" w:sz="12" w:space="0" w:color="auto"/>
            </w:tcBorders>
          </w:tcPr>
          <w:p w14:paraId="0DA84266" w14:textId="77777777" w:rsidR="0036693C" w:rsidRDefault="00A139E5">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Want no more child</w:t>
            </w:r>
          </w:p>
        </w:tc>
        <w:tc>
          <w:tcPr>
            <w:tcW w:w="2268" w:type="dxa"/>
            <w:tcBorders>
              <w:top w:val="single" w:sz="12" w:space="0" w:color="auto"/>
              <w:bottom w:val="single" w:sz="12" w:space="0" w:color="auto"/>
            </w:tcBorders>
          </w:tcPr>
          <w:p w14:paraId="0B07EDFE" w14:textId="77777777" w:rsidR="0036693C" w:rsidRDefault="00A139E5">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Want another child</w:t>
            </w:r>
          </w:p>
        </w:tc>
        <w:tc>
          <w:tcPr>
            <w:tcW w:w="1985" w:type="dxa"/>
            <w:tcBorders>
              <w:top w:val="single" w:sz="12" w:space="0" w:color="auto"/>
              <w:bottom w:val="single" w:sz="12" w:space="0" w:color="auto"/>
            </w:tcBorders>
          </w:tcPr>
          <w:p w14:paraId="4A41DFD2" w14:textId="77777777" w:rsidR="0036693C" w:rsidRDefault="00A139E5">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Total</w:t>
            </w:r>
          </w:p>
        </w:tc>
      </w:tr>
      <w:tr w:rsidR="0036693C" w14:paraId="55B05D54" w14:textId="77777777">
        <w:trPr>
          <w:jc w:val="center"/>
        </w:trPr>
        <w:tc>
          <w:tcPr>
            <w:tcW w:w="2255" w:type="dxa"/>
            <w:tcBorders>
              <w:top w:val="single" w:sz="12" w:space="0" w:color="auto"/>
            </w:tcBorders>
          </w:tcPr>
          <w:p w14:paraId="600B9524" w14:textId="77777777" w:rsidR="0036693C" w:rsidRDefault="00A139E5">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Attend insurance</w:t>
            </w:r>
          </w:p>
        </w:tc>
        <w:tc>
          <w:tcPr>
            <w:tcW w:w="2139" w:type="dxa"/>
            <w:tcBorders>
              <w:top w:val="single" w:sz="12" w:space="0" w:color="auto"/>
            </w:tcBorders>
          </w:tcPr>
          <w:p w14:paraId="376563AA" w14:textId="77777777" w:rsidR="0036693C" w:rsidRDefault="00170E16">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3251</w:t>
            </w:r>
            <w:r w:rsidR="00A139E5">
              <w:rPr>
                <w:rFonts w:ascii="Times New Roman" w:eastAsiaTheme="majorHAnsi" w:hAnsi="Times New Roman" w:cs="Times New Roman"/>
              </w:rPr>
              <w:t xml:space="preserve"> (9</w:t>
            </w:r>
            <w:r>
              <w:rPr>
                <w:rFonts w:ascii="Times New Roman" w:eastAsiaTheme="majorHAnsi" w:hAnsi="Times New Roman" w:cs="Times New Roman"/>
              </w:rPr>
              <w:t>0</w:t>
            </w:r>
            <w:r w:rsidR="00A139E5">
              <w:rPr>
                <w:rFonts w:ascii="Times New Roman" w:eastAsiaTheme="majorHAnsi" w:hAnsi="Times New Roman" w:cs="Times New Roman"/>
              </w:rPr>
              <w:t>.</w:t>
            </w:r>
            <w:r>
              <w:rPr>
                <w:rFonts w:ascii="Times New Roman" w:eastAsiaTheme="majorHAnsi" w:hAnsi="Times New Roman" w:cs="Times New Roman"/>
              </w:rPr>
              <w:t>9</w:t>
            </w:r>
            <w:r w:rsidR="00A139E5">
              <w:rPr>
                <w:rFonts w:ascii="Times New Roman" w:eastAsiaTheme="majorHAnsi" w:hAnsi="Times New Roman" w:cs="Times New Roman"/>
              </w:rPr>
              <w:t>%)</w:t>
            </w:r>
          </w:p>
        </w:tc>
        <w:tc>
          <w:tcPr>
            <w:tcW w:w="2268" w:type="dxa"/>
            <w:tcBorders>
              <w:top w:val="single" w:sz="12" w:space="0" w:color="auto"/>
            </w:tcBorders>
          </w:tcPr>
          <w:p w14:paraId="47AD4594" w14:textId="77777777" w:rsidR="0036693C" w:rsidRDefault="00170E16">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324</w:t>
            </w:r>
            <w:r w:rsidR="00A139E5">
              <w:rPr>
                <w:rFonts w:ascii="Times New Roman" w:eastAsiaTheme="majorHAnsi" w:hAnsi="Times New Roman" w:cs="Times New Roman"/>
              </w:rPr>
              <w:t xml:space="preserve"> (</w:t>
            </w:r>
            <w:r>
              <w:rPr>
                <w:rFonts w:ascii="Times New Roman" w:eastAsiaTheme="majorHAnsi" w:hAnsi="Times New Roman" w:cs="Times New Roman"/>
              </w:rPr>
              <w:t>9.1</w:t>
            </w:r>
            <w:r w:rsidR="00A139E5">
              <w:rPr>
                <w:rFonts w:ascii="Times New Roman" w:eastAsiaTheme="majorHAnsi" w:hAnsi="Times New Roman" w:cs="Times New Roman"/>
              </w:rPr>
              <w:t>%)</w:t>
            </w:r>
          </w:p>
        </w:tc>
        <w:tc>
          <w:tcPr>
            <w:tcW w:w="1985" w:type="dxa"/>
            <w:tcBorders>
              <w:top w:val="single" w:sz="12" w:space="0" w:color="auto"/>
            </w:tcBorders>
          </w:tcPr>
          <w:p w14:paraId="5D5309EB" w14:textId="77777777" w:rsidR="0036693C" w:rsidRDefault="00170E16">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3575</w:t>
            </w:r>
            <w:r w:rsidR="00A139E5">
              <w:rPr>
                <w:rFonts w:ascii="Times New Roman" w:eastAsiaTheme="majorHAnsi" w:hAnsi="Times New Roman" w:cs="Times New Roman"/>
              </w:rPr>
              <w:t xml:space="preserve"> (100%)</w:t>
            </w:r>
          </w:p>
        </w:tc>
      </w:tr>
      <w:tr w:rsidR="0036693C" w14:paraId="5D92411B" w14:textId="77777777">
        <w:trPr>
          <w:jc w:val="center"/>
        </w:trPr>
        <w:tc>
          <w:tcPr>
            <w:tcW w:w="2255" w:type="dxa"/>
            <w:tcBorders>
              <w:bottom w:val="single" w:sz="12" w:space="0" w:color="auto"/>
            </w:tcBorders>
          </w:tcPr>
          <w:p w14:paraId="69F93B00" w14:textId="77777777" w:rsidR="0036693C" w:rsidRDefault="00A139E5">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Not attend insurance</w:t>
            </w:r>
          </w:p>
        </w:tc>
        <w:tc>
          <w:tcPr>
            <w:tcW w:w="2139" w:type="dxa"/>
            <w:tcBorders>
              <w:bottom w:val="single" w:sz="12" w:space="0" w:color="auto"/>
            </w:tcBorders>
          </w:tcPr>
          <w:p w14:paraId="195966E3" w14:textId="77777777" w:rsidR="0036693C" w:rsidRDefault="00170E16">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888</w:t>
            </w:r>
            <w:r w:rsidR="00A139E5">
              <w:rPr>
                <w:rFonts w:ascii="Times New Roman" w:eastAsiaTheme="majorHAnsi" w:hAnsi="Times New Roman" w:cs="Times New Roman"/>
              </w:rPr>
              <w:t xml:space="preserve"> (8</w:t>
            </w:r>
            <w:r>
              <w:rPr>
                <w:rFonts w:ascii="Times New Roman" w:eastAsiaTheme="majorHAnsi" w:hAnsi="Times New Roman" w:cs="Times New Roman"/>
              </w:rPr>
              <w:t>7</w:t>
            </w:r>
            <w:r w:rsidR="00A139E5">
              <w:rPr>
                <w:rFonts w:ascii="Times New Roman" w:eastAsiaTheme="majorHAnsi" w:hAnsi="Times New Roman" w:cs="Times New Roman"/>
              </w:rPr>
              <w:t>.</w:t>
            </w:r>
            <w:r>
              <w:rPr>
                <w:rFonts w:ascii="Times New Roman" w:eastAsiaTheme="majorHAnsi" w:hAnsi="Times New Roman" w:cs="Times New Roman"/>
              </w:rPr>
              <w:t>6</w:t>
            </w:r>
            <w:r w:rsidR="00A139E5">
              <w:rPr>
                <w:rFonts w:ascii="Times New Roman" w:eastAsiaTheme="majorHAnsi" w:hAnsi="Times New Roman" w:cs="Times New Roman"/>
              </w:rPr>
              <w:t>%)</w:t>
            </w:r>
          </w:p>
        </w:tc>
        <w:tc>
          <w:tcPr>
            <w:tcW w:w="2268" w:type="dxa"/>
            <w:tcBorders>
              <w:bottom w:val="single" w:sz="12" w:space="0" w:color="auto"/>
            </w:tcBorders>
          </w:tcPr>
          <w:p w14:paraId="15CCDDEC" w14:textId="77777777" w:rsidR="0036693C" w:rsidRDefault="00170E16">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126</w:t>
            </w:r>
            <w:r w:rsidR="00A139E5">
              <w:rPr>
                <w:rFonts w:ascii="Times New Roman" w:eastAsiaTheme="majorHAnsi" w:hAnsi="Times New Roman" w:cs="Times New Roman"/>
              </w:rPr>
              <w:t xml:space="preserve"> (1</w:t>
            </w:r>
            <w:r>
              <w:rPr>
                <w:rFonts w:ascii="Times New Roman" w:eastAsiaTheme="majorHAnsi" w:hAnsi="Times New Roman" w:cs="Times New Roman"/>
              </w:rPr>
              <w:t>2</w:t>
            </w:r>
            <w:r w:rsidR="00A139E5">
              <w:rPr>
                <w:rFonts w:ascii="Times New Roman" w:eastAsiaTheme="majorHAnsi" w:hAnsi="Times New Roman" w:cs="Times New Roman"/>
              </w:rPr>
              <w:t>.</w:t>
            </w:r>
            <w:r>
              <w:rPr>
                <w:rFonts w:ascii="Times New Roman" w:eastAsiaTheme="majorHAnsi" w:hAnsi="Times New Roman" w:cs="Times New Roman"/>
              </w:rPr>
              <w:t>4</w:t>
            </w:r>
            <w:r w:rsidR="00A139E5">
              <w:rPr>
                <w:rFonts w:ascii="Times New Roman" w:eastAsiaTheme="majorHAnsi" w:hAnsi="Times New Roman" w:cs="Times New Roman"/>
              </w:rPr>
              <w:t>%)</w:t>
            </w:r>
          </w:p>
        </w:tc>
        <w:tc>
          <w:tcPr>
            <w:tcW w:w="1985" w:type="dxa"/>
            <w:tcBorders>
              <w:bottom w:val="single" w:sz="12" w:space="0" w:color="auto"/>
            </w:tcBorders>
          </w:tcPr>
          <w:p w14:paraId="6F6A56D6" w14:textId="77777777" w:rsidR="0036693C" w:rsidRDefault="00170E16">
            <w:pPr>
              <w:pStyle w:val="af"/>
              <w:spacing w:before="0" w:beforeAutospacing="0" w:after="0" w:afterAutospacing="0" w:line="360" w:lineRule="auto"/>
              <w:jc w:val="center"/>
              <w:rPr>
                <w:rFonts w:ascii="Times New Roman" w:eastAsiaTheme="majorHAnsi" w:hAnsi="Times New Roman" w:cs="Times New Roman"/>
              </w:rPr>
            </w:pPr>
            <w:r>
              <w:rPr>
                <w:rFonts w:ascii="Times New Roman" w:eastAsiaTheme="majorHAnsi" w:hAnsi="Times New Roman" w:cs="Times New Roman"/>
              </w:rPr>
              <w:t>1014</w:t>
            </w:r>
            <w:r w:rsidR="00A139E5">
              <w:rPr>
                <w:rFonts w:ascii="Times New Roman" w:eastAsiaTheme="majorHAnsi" w:hAnsi="Times New Roman" w:cs="Times New Roman"/>
              </w:rPr>
              <w:t xml:space="preserve"> (100%)</w:t>
            </w:r>
          </w:p>
        </w:tc>
      </w:tr>
    </w:tbl>
    <w:p w14:paraId="67D5F566" w14:textId="77777777" w:rsidR="0036693C" w:rsidRDefault="00A139E5">
      <w:pPr>
        <w:pStyle w:val="af"/>
        <w:spacing w:beforeLines="200" w:before="624" w:beforeAutospacing="0" w:after="0" w:afterAutospacing="0" w:line="360" w:lineRule="auto"/>
        <w:rPr>
          <w:rFonts w:ascii="Times New Roman" w:hAnsi="Times New Roman" w:cs="Times New Roman"/>
          <w:b/>
          <w:bCs/>
          <w:sz w:val="30"/>
          <w:szCs w:val="30"/>
        </w:rPr>
      </w:pPr>
      <w:r>
        <w:rPr>
          <w:rFonts w:ascii="Times New Roman" w:hAnsi="Times New Roman" w:cs="Times New Roman"/>
          <w:b/>
          <w:bCs/>
          <w:sz w:val="30"/>
          <w:szCs w:val="30"/>
        </w:rPr>
        <w:t>4. Method</w:t>
      </w:r>
    </w:p>
    <w:p w14:paraId="16343D13" w14:textId="77777777" w:rsidR="0036693C" w:rsidRDefault="00A139E5">
      <w:pPr>
        <w:pStyle w:val="af"/>
        <w:spacing w:before="0" w:beforeAutospacing="0" w:after="0" w:afterAutospacing="0" w:line="360" w:lineRule="auto"/>
        <w:rPr>
          <w:rFonts w:ascii="Times New Roman" w:hAnsi="Times New Roman" w:cs="Times New Roman"/>
          <w:b/>
          <w:bCs/>
          <w:sz w:val="28"/>
          <w:szCs w:val="28"/>
        </w:rPr>
      </w:pPr>
      <w:r>
        <w:rPr>
          <w:rFonts w:ascii="Times New Roman" w:hAnsi="Times New Roman" w:cs="Times New Roman"/>
          <w:b/>
          <w:bCs/>
          <w:sz w:val="28"/>
          <w:szCs w:val="28"/>
        </w:rPr>
        <w:t>4.1 Logit Model</w:t>
      </w:r>
    </w:p>
    <w:p w14:paraId="6D17AE68" w14:textId="0E940AB0" w:rsidR="0036693C" w:rsidRDefault="00CA08E6" w:rsidP="000C09D8">
      <w:pPr>
        <w:pStyle w:val="af"/>
        <w:spacing w:before="0" w:beforeAutospacing="0" w:after="192" w:afterAutospacing="0" w:line="360" w:lineRule="auto"/>
        <w:ind w:firstLineChars="200" w:firstLine="480"/>
        <w:jc w:val="both"/>
        <w:rPr>
          <w:rFonts w:ascii="Times New Roman" w:eastAsiaTheme="majorHAnsi" w:hAnsi="Times New Roman" w:cs="Times New Roman"/>
        </w:rPr>
      </w:pPr>
      <w:r>
        <w:rPr>
          <w:rFonts w:ascii="Times New Roman" w:eastAsiaTheme="majorHAnsi" w:hAnsi="Times New Roman" w:cs="Times New Roman"/>
        </w:rPr>
        <w:t>We implement a logit model to</w:t>
      </w:r>
      <w:r w:rsidR="00A139E5">
        <w:rPr>
          <w:rFonts w:ascii="Times New Roman" w:eastAsiaTheme="majorHAnsi" w:hAnsi="Times New Roman" w:cs="Times New Roman"/>
        </w:rPr>
        <w:t xml:space="preserve"> explain </w:t>
      </w:r>
      <w:r>
        <w:rPr>
          <w:rFonts w:ascii="Times New Roman" w:eastAsiaTheme="majorHAnsi" w:hAnsi="Times New Roman" w:cs="Times New Roman"/>
        </w:rPr>
        <w:t>the social security’s effect on women’s inclination to have another child</w:t>
      </w:r>
      <w:r w:rsidR="00A139E5">
        <w:rPr>
          <w:rFonts w:ascii="Times New Roman" w:eastAsiaTheme="majorHAnsi" w:hAnsi="Times New Roman" w:cs="Times New Roman"/>
        </w:rPr>
        <w:t xml:space="preserve">. In this model, we utilize four-year data from 2000 to 2009. </w:t>
      </w:r>
    </w:p>
    <w:p w14:paraId="408AC7F0" w14:textId="77777777" w:rsidR="0036693C" w:rsidRDefault="009719F7">
      <w:pPr>
        <w:spacing w:before="240"/>
        <w:rPr>
          <w:lang w:val="fr-FR"/>
        </w:rPr>
      </w:pPr>
      <m:oMathPara>
        <m:oMath>
          <m:func>
            <m:funcPr>
              <m:ctrlPr>
                <w:rPr>
                  <w:rFonts w:ascii="Cambria Math" w:hAnsi="Cambria Math"/>
                  <w:lang w:val="fr-FR"/>
                </w:rPr>
              </m:ctrlPr>
            </m:funcPr>
            <m:fName>
              <m:r>
                <m:rPr>
                  <m:sty m:val="p"/>
                </m:rPr>
                <w:rPr>
                  <w:rFonts w:ascii="Cambria Math" w:hAnsi="Cambria Math"/>
                  <w:lang w:val="fr-FR"/>
                </w:rPr>
                <m:t>Pr</m:t>
              </m:r>
            </m:fName>
            <m:e>
              <m:d>
                <m:dPr>
                  <m:ctrlPr>
                    <w:rPr>
                      <w:rFonts w:ascii="Cambria Math" w:hAnsi="Cambria Math"/>
                      <w:lang w:val="fr-FR"/>
                    </w:rPr>
                  </m:ctrlPr>
                </m:dPr>
                <m:e>
                  <m:r>
                    <m:rPr>
                      <m:sty m:val="p"/>
                    </m:rPr>
                    <w:rPr>
                      <w:rFonts w:ascii="Cambria Math" w:hAnsi="Cambria Math"/>
                      <w:lang w:val="fr-FR"/>
                    </w:rPr>
                    <m:t>child=1</m:t>
                  </m:r>
                  <m:ctrlPr>
                    <w:rPr>
                      <w:rFonts w:ascii="Cambria Math" w:hAnsi="Cambria Math" w:cs="Arial"/>
                      <w:color w:val="333333"/>
                      <w:szCs w:val="21"/>
                      <w:lang w:val="fr-FR"/>
                    </w:rPr>
                  </m:ctrlPr>
                </m:e>
                <m:e>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m:t>
                      </m:r>
                    </m:e>
                    <m:sub>
                      <m:r>
                        <w:rPr>
                          <w:rFonts w:ascii="Cambria Math" w:eastAsiaTheme="majorHAnsi" w:hAnsi="Cambria Math" w:cs="Times New Roman"/>
                          <w:sz w:val="22"/>
                        </w:rPr>
                        <m:t>it</m:t>
                      </m:r>
                    </m:sub>
                  </m:sSub>
                  <m:r>
                    <w:rPr>
                      <w:rFonts w:ascii="Cambria Math" w:eastAsiaTheme="majorHAnsi" w:hAnsi="Cambria Math" w:cs="Times New Roman"/>
                      <w:sz w:val="22"/>
                    </w:rPr>
                    <m:t>,</m:t>
                  </m:r>
                  <m:sSub>
                    <m:sSubPr>
                      <m:ctrlPr>
                        <w:rPr>
                          <w:rFonts w:ascii="Cambria Math" w:eastAsiaTheme="majorHAnsi" w:hAnsi="Cambria Math" w:cs="Times New Roman"/>
                          <w:i/>
                          <w:sz w:val="22"/>
                        </w:rPr>
                      </m:ctrlPr>
                    </m:sSubPr>
                    <m:e>
                      <m:r>
                        <w:rPr>
                          <w:rFonts w:ascii="Cambria Math" w:eastAsiaTheme="majorHAnsi" w:hAnsi="Cambria Math" w:cs="Times New Roman"/>
                          <w:sz w:val="22"/>
                        </w:rPr>
                        <m:t>X</m:t>
                      </m:r>
                    </m:e>
                    <m:sub>
                      <m:r>
                        <w:rPr>
                          <w:rFonts w:ascii="Cambria Math" w:eastAsiaTheme="majorHAnsi" w:hAnsi="Cambria Math" w:cs="Times New Roman"/>
                          <w:sz w:val="22"/>
                        </w:rPr>
                        <m:t>it</m:t>
                      </m:r>
                    </m:sub>
                  </m:sSub>
                  <m:ctrlPr>
                    <w:rPr>
                      <w:rFonts w:ascii="Cambria Math" w:eastAsiaTheme="majorHAnsi" w:hAnsi="Cambria Math" w:cs="Times New Roman"/>
                      <w:i/>
                      <w:sz w:val="22"/>
                    </w:rPr>
                  </m:ctrlPr>
                </m:e>
              </m:d>
            </m:e>
          </m:func>
          <m:r>
            <w:rPr>
              <w:rFonts w:ascii="Cambria Math" w:eastAsiaTheme="majorHAnsi" w:hAnsi="Cambria Math" w:cs="Times New Roman"/>
              <w:sz w:val="22"/>
            </w:rPr>
            <m:t>=</m:t>
          </m:r>
          <m:f>
            <m:fPr>
              <m:ctrlPr>
                <w:rPr>
                  <w:rFonts w:ascii="Cambria Math" w:eastAsia="Cambria Math" w:hAnsi="Cambria Math" w:cs="Times New Roman"/>
                  <w:sz w:val="22"/>
                </w:rPr>
              </m:ctrlPr>
            </m:fPr>
            <m:num>
              <m:r>
                <m:rPr>
                  <m:sty m:val="p"/>
                </m:rPr>
                <w:rPr>
                  <w:rFonts w:ascii="Cambria Math" w:eastAsia="Cambria Math" w:hAnsi="Cambria Math" w:cs="Cambria Math"/>
                  <w:sz w:val="22"/>
                </w:rPr>
                <m:t>1</m:t>
              </m:r>
            </m:num>
            <m:den>
              <m:r>
                <m:rPr>
                  <m:sty m:val="p"/>
                </m:rPr>
                <w:rPr>
                  <w:rFonts w:ascii="Cambria Math" w:eastAsia="Cambria Math" w:hAnsi="Cambria Math" w:cs="Cambria Math"/>
                  <w:sz w:val="22"/>
                </w:rPr>
                <m:t>1+</m:t>
              </m:r>
              <m:sSup>
                <m:sSupPr>
                  <m:ctrlPr>
                    <w:rPr>
                      <w:rFonts w:ascii="Cambria Math" w:eastAsia="Cambria Math" w:hAnsi="Cambria Math" w:cs="Cambria Math"/>
                      <w:sz w:val="22"/>
                    </w:rPr>
                  </m:ctrlPr>
                </m:sSupPr>
                <m:e>
                  <m:r>
                    <m:rPr>
                      <m:sty m:val="p"/>
                    </m:rPr>
                    <w:rPr>
                      <w:rFonts w:ascii="Cambria Math" w:eastAsia="Cambria Math" w:hAnsi="Cambria Math" w:cs="Cambria Math"/>
                      <w:sz w:val="22"/>
                    </w:rPr>
                    <m:t>e</m:t>
                  </m:r>
                </m:e>
                <m:sup>
                  <m:r>
                    <m:rPr>
                      <m:sty m:val="p"/>
                    </m:rPr>
                    <w:rPr>
                      <w:rFonts w:ascii="Cambria Math" w:eastAsia="Cambria Math" w:hAnsi="Cambria Math" w:cs="Cambria Math"/>
                      <w:sz w:val="22"/>
                    </w:rPr>
                    <m:t>-(</m:t>
                  </m:r>
                  <m:r>
                    <w:rPr>
                      <w:rFonts w:ascii="Cambria Math" w:eastAsiaTheme="majorHAnsi" w:hAnsi="Cambria Math" w:cs="Times New Roman"/>
                      <w:sz w:val="22"/>
                    </w:rPr>
                    <m:t>α+β</m:t>
                  </m:r>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m:t>
                      </m:r>
                    </m:e>
                    <m:sub>
                      <m:r>
                        <w:rPr>
                          <w:rFonts w:ascii="Cambria Math" w:eastAsiaTheme="majorHAnsi" w:hAnsi="Cambria Math" w:cs="Times New Roman"/>
                          <w:sz w:val="22"/>
                        </w:rPr>
                        <m:t>it</m:t>
                      </m:r>
                    </m:sub>
                  </m:sSub>
                  <m:r>
                    <w:rPr>
                      <w:rFonts w:ascii="Cambria Math" w:eastAsiaTheme="majorHAnsi" w:hAnsi="Cambria Math" w:cs="Times New Roman"/>
                      <w:sz w:val="22"/>
                    </w:rPr>
                    <m:t>+δ</m:t>
                  </m:r>
                  <m:sSub>
                    <m:sSubPr>
                      <m:ctrlPr>
                        <w:rPr>
                          <w:rFonts w:ascii="Cambria Math" w:eastAsiaTheme="majorHAnsi" w:hAnsi="Cambria Math" w:cs="Times New Roman"/>
                          <w:i/>
                          <w:sz w:val="22"/>
                        </w:rPr>
                      </m:ctrlPr>
                    </m:sSubPr>
                    <m:e>
                      <m:r>
                        <w:rPr>
                          <w:rFonts w:ascii="Cambria Math" w:eastAsiaTheme="majorHAnsi" w:hAnsi="Cambria Math" w:cs="Times New Roman"/>
                          <w:sz w:val="22"/>
                        </w:rPr>
                        <m:t>X</m:t>
                      </m:r>
                    </m:e>
                    <m:sub>
                      <m:r>
                        <w:rPr>
                          <w:rFonts w:ascii="Cambria Math" w:eastAsiaTheme="majorHAnsi" w:hAnsi="Cambria Math" w:cs="Times New Roman"/>
                          <w:sz w:val="22"/>
                        </w:rPr>
                        <m:t>it</m:t>
                      </m:r>
                    </m:sub>
                  </m:sSub>
                  <m:r>
                    <w:rPr>
                      <w:rFonts w:ascii="Cambria Math" w:eastAsiaTheme="majorHAnsi" w:hAnsi="Cambria Math" w:cs="Times New Roman"/>
                      <w:sz w:val="22"/>
                    </w:rPr>
                    <m:t>)</m:t>
                  </m:r>
                </m:sup>
              </m:sSup>
            </m:den>
          </m:f>
        </m:oMath>
      </m:oMathPara>
    </w:p>
    <w:p w14:paraId="27251B47" w14:textId="77777777" w:rsidR="0036693C" w:rsidRDefault="0036693C">
      <w:pPr>
        <w:pStyle w:val="af"/>
        <w:spacing w:before="0" w:beforeAutospacing="0" w:after="192" w:afterAutospacing="0" w:line="360" w:lineRule="auto"/>
        <w:jc w:val="both"/>
        <w:rPr>
          <w:rFonts w:ascii="Times New Roman" w:eastAsiaTheme="majorHAnsi" w:hAnsi="Times New Roman" w:cs="Times New Roman"/>
        </w:rPr>
      </w:pPr>
    </w:p>
    <w:p w14:paraId="55944B82" w14:textId="3143C6C3" w:rsidR="0036693C" w:rsidRDefault="00A139E5" w:rsidP="000C09D8">
      <w:pPr>
        <w:pStyle w:val="af"/>
        <w:spacing w:before="0" w:beforeAutospacing="0" w:after="192" w:afterAutospacing="0" w:line="360" w:lineRule="auto"/>
        <w:ind w:firstLineChars="200" w:firstLine="480"/>
        <w:jc w:val="both"/>
        <w:rPr>
          <w:rFonts w:ascii="Times New Roman" w:eastAsiaTheme="majorHAnsi" w:hAnsi="Times New Roman" w:cs="Times New Roman"/>
        </w:rPr>
      </w:pPr>
      <w:bookmarkStart w:id="4" w:name="_Hlk70587353"/>
      <w:r>
        <w:rPr>
          <w:rFonts w:ascii="Times New Roman" w:eastAsiaTheme="majorHAnsi" w:hAnsi="Times New Roman" w:cs="Times New Roman" w:hint="eastAsia"/>
        </w:rPr>
        <w:t>W</w:t>
      </w:r>
      <w:r>
        <w:rPr>
          <w:rFonts w:ascii="Times New Roman" w:eastAsiaTheme="majorHAnsi" w:hAnsi="Times New Roman" w:cs="Times New Roman"/>
        </w:rPr>
        <w:t xml:space="preserve">e estimate the probability of wanting to have another child (child=1), given the insurance attendance status and other control variables of individual </w:t>
      </w:r>
      <w:proofErr w:type="spellStart"/>
      <w:r>
        <w:rPr>
          <w:rFonts w:ascii="Times New Roman" w:eastAsiaTheme="majorHAnsi" w:hAnsi="Times New Roman" w:cs="Times New Roman" w:hint="eastAsia"/>
        </w:rPr>
        <w:t>i</w:t>
      </w:r>
      <w:proofErr w:type="spellEnd"/>
      <w:r>
        <w:rPr>
          <w:rFonts w:ascii="Times New Roman" w:eastAsiaTheme="majorHAnsi" w:hAnsi="Times New Roman" w:cs="Times New Roman"/>
        </w:rPr>
        <w:t xml:space="preserve"> </w:t>
      </w:r>
      <w:r>
        <w:rPr>
          <w:rFonts w:ascii="Times New Roman" w:eastAsiaTheme="majorHAnsi" w:hAnsi="Times New Roman" w:cs="Times New Roman" w:hint="eastAsia"/>
        </w:rPr>
        <w:t>a</w:t>
      </w:r>
      <w:r>
        <w:rPr>
          <w:rFonts w:ascii="Times New Roman" w:eastAsiaTheme="majorHAnsi" w:hAnsi="Times New Roman" w:cs="Times New Roman"/>
        </w:rPr>
        <w:t>t time t.</w:t>
      </w:r>
      <w:bookmarkEnd w:id="4"/>
      <w:r>
        <w:rPr>
          <w:rFonts w:ascii="Times New Roman" w:eastAsiaTheme="majorHAnsi" w:hAnsi="Times New Roman" w:cs="Times New Roman"/>
        </w:rPr>
        <w:t xml:space="preserve"> Then, we make a robustness test using different time period</w:t>
      </w:r>
      <w:r w:rsidR="00F45735">
        <w:rPr>
          <w:rFonts w:ascii="Times New Roman" w:eastAsiaTheme="majorHAnsi" w:hAnsi="Times New Roman" w:cs="Times New Roman"/>
        </w:rPr>
        <w:t>s</w:t>
      </w:r>
      <w:r>
        <w:rPr>
          <w:rFonts w:ascii="Times New Roman" w:eastAsiaTheme="majorHAnsi" w:hAnsi="Times New Roman" w:cs="Times New Roman"/>
        </w:rPr>
        <w:t xml:space="preserve"> and different model</w:t>
      </w:r>
      <w:r w:rsidR="00F45735">
        <w:rPr>
          <w:rFonts w:ascii="Times New Roman" w:eastAsiaTheme="majorHAnsi" w:hAnsi="Times New Roman" w:cs="Times New Roman"/>
        </w:rPr>
        <w:t>s</w:t>
      </w:r>
      <w:r>
        <w:rPr>
          <w:rFonts w:ascii="Times New Roman" w:eastAsiaTheme="majorHAnsi" w:hAnsi="Times New Roman" w:cs="Times New Roman"/>
        </w:rPr>
        <w:t xml:space="preserve"> separately. We first reset the logit data period to 2000-2004, which contains two survey rounds before and after the system was officially authorized (at 2003), to analyze the instant effect of </w:t>
      </w:r>
      <w:r w:rsidR="00F45735">
        <w:rPr>
          <w:rFonts w:ascii="Times New Roman" w:eastAsiaTheme="majorHAnsi" w:hAnsi="Times New Roman" w:cs="Times New Roman"/>
        </w:rPr>
        <w:t xml:space="preserve">the </w:t>
      </w:r>
      <w:r>
        <w:rPr>
          <w:rFonts w:ascii="Times New Roman" w:eastAsiaTheme="majorHAnsi" w:hAnsi="Times New Roman" w:cs="Times New Roman"/>
        </w:rPr>
        <w:t xml:space="preserve">new insurance system on the fertility preference of rural women. Then we use the difference-in-difference method to eliminate effects of unobserved heterogeneity that do not change as time goes by. </w:t>
      </w:r>
    </w:p>
    <w:p w14:paraId="35219677" w14:textId="77777777" w:rsidR="0036693C" w:rsidRDefault="00A139E5">
      <w:pPr>
        <w:pStyle w:val="af"/>
        <w:spacing w:before="0" w:beforeAutospacing="0" w:after="192" w:afterAutospacing="0" w:line="360" w:lineRule="auto"/>
        <w:jc w:val="both"/>
        <w:rPr>
          <w:rFonts w:ascii="Times New Roman" w:eastAsiaTheme="majorHAnsi" w:hAnsi="Times New Roman" w:cs="Times New Roman"/>
        </w:rPr>
      </w:pPr>
      <w:r>
        <w:rPr>
          <w:rFonts w:ascii="Times New Roman" w:hAnsi="Times New Roman" w:cs="Times New Roman"/>
          <w:b/>
          <w:bCs/>
          <w:sz w:val="28"/>
          <w:szCs w:val="28"/>
        </w:rPr>
        <w:lastRenderedPageBreak/>
        <w:t>4.2 Linear Difference-In-Difference Model</w:t>
      </w:r>
    </w:p>
    <w:p w14:paraId="64961DB5" w14:textId="77777777" w:rsidR="0036693C" w:rsidRDefault="00A139E5" w:rsidP="003C45DE">
      <w:pPr>
        <w:pStyle w:val="af"/>
        <w:spacing w:before="0" w:beforeAutospacing="0" w:after="192" w:afterAutospacing="0" w:line="360" w:lineRule="auto"/>
        <w:ind w:firstLine="420"/>
        <w:jc w:val="both"/>
        <w:rPr>
          <w:rFonts w:ascii="Times New Roman" w:eastAsiaTheme="majorHAnsi" w:hAnsi="Times New Roman" w:cs="Times New Roman"/>
        </w:rPr>
      </w:pPr>
      <w:r>
        <w:rPr>
          <w:rFonts w:ascii="Times New Roman" w:eastAsiaTheme="majorHAnsi" w:hAnsi="Times New Roman" w:cs="Times New Roman"/>
        </w:rPr>
        <w:t>The linear difference-in-differenc</w:t>
      </w:r>
      <w:r w:rsidR="000C09D8">
        <w:rPr>
          <w:rFonts w:ascii="Times New Roman" w:eastAsiaTheme="majorHAnsi" w:hAnsi="Times New Roman" w:cs="Times New Roman"/>
        </w:rPr>
        <w:t xml:space="preserve">e model is expressed as follows: </w:t>
      </w:r>
    </w:p>
    <w:p w14:paraId="6DFE97B8" w14:textId="77777777" w:rsidR="0036693C" w:rsidRDefault="009719F7">
      <w:pPr>
        <w:pStyle w:val="af"/>
        <w:spacing w:before="0" w:beforeAutospacing="0" w:after="192" w:afterAutospacing="0" w:line="360" w:lineRule="auto"/>
        <w:jc w:val="both"/>
        <w:rPr>
          <w:rFonts w:ascii="Times New Roman" w:eastAsiaTheme="majorHAnsi" w:hAnsi="Times New Roman" w:cs="Times New Roman"/>
          <w:sz w:val="28"/>
        </w:rPr>
      </w:pPr>
      <m:oMathPara>
        <m:oMath>
          <m:sSub>
            <m:sSubPr>
              <m:ctrlPr>
                <w:rPr>
                  <w:rFonts w:ascii="Cambria Math" w:eastAsiaTheme="majorHAnsi" w:hAnsi="Cambria Math" w:cs="Times New Roman"/>
                  <w:sz w:val="22"/>
                </w:rPr>
              </m:ctrlPr>
            </m:sSubPr>
            <m:e>
              <m:r>
                <w:rPr>
                  <w:rFonts w:ascii="Cambria Math" w:eastAsiaTheme="majorHAnsi" w:hAnsi="Cambria Math" w:cs="Times New Roman"/>
                  <w:sz w:val="22"/>
                </w:rPr>
                <m:t>child</m:t>
              </m:r>
            </m:e>
            <m:sub>
              <m:r>
                <w:rPr>
                  <w:rFonts w:ascii="Cambria Math" w:eastAsiaTheme="majorHAnsi" w:hAnsi="Cambria Math" w:cs="Times New Roman"/>
                  <w:sz w:val="22"/>
                </w:rPr>
                <m:t>it</m:t>
              </m:r>
            </m:sub>
          </m:sSub>
          <m:r>
            <w:rPr>
              <w:rFonts w:ascii="Cambria Math" w:eastAsiaTheme="majorHAnsi" w:hAnsi="Cambria Math" w:cs="Times New Roman"/>
              <w:sz w:val="22"/>
            </w:rPr>
            <m:t>=α+</m:t>
          </m:r>
          <m:sSub>
            <m:sSubPr>
              <m:ctrlPr>
                <w:rPr>
                  <w:rFonts w:ascii="Cambria Math" w:eastAsiaTheme="majorHAnsi" w:hAnsi="Cambria Math" w:cs="Times New Roman"/>
                  <w:i/>
                  <w:sz w:val="22"/>
                </w:rPr>
              </m:ctrlPr>
            </m:sSubPr>
            <m:e>
              <m:r>
                <w:rPr>
                  <w:rFonts w:ascii="Cambria Math" w:eastAsiaTheme="majorHAnsi" w:hAnsi="Cambria Math" w:cs="Times New Roman"/>
                  <w:sz w:val="22"/>
                </w:rPr>
                <m:t>β</m:t>
              </m:r>
            </m:e>
            <m:sub>
              <m:r>
                <w:rPr>
                  <w:rFonts w:ascii="Cambria Math" w:eastAsiaTheme="majorHAnsi" w:hAnsi="Cambria Math" w:cs="Times New Roman"/>
                  <w:sz w:val="22"/>
                </w:rPr>
                <m:t>1</m:t>
              </m:r>
            </m:sub>
          </m:sSub>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m:t>
              </m:r>
            </m:e>
            <m:sub>
              <m:r>
                <w:rPr>
                  <w:rFonts w:ascii="Cambria Math" w:eastAsiaTheme="majorHAnsi" w:hAnsi="Cambria Math" w:cs="Times New Roman"/>
                  <w:sz w:val="22"/>
                </w:rPr>
                <m:t>it</m:t>
              </m:r>
            </m:sub>
          </m:sSub>
          <m:r>
            <w:rPr>
              <w:rFonts w:ascii="Cambria Math" w:eastAsiaTheme="majorHAnsi" w:hAnsi="Cambria Math" w:cs="Times New Roman"/>
              <w:sz w:val="22"/>
            </w:rPr>
            <m:t>+</m:t>
          </m:r>
          <m:sSub>
            <m:sSubPr>
              <m:ctrlPr>
                <w:rPr>
                  <w:rFonts w:ascii="Cambria Math" w:eastAsiaTheme="majorHAnsi" w:hAnsi="Cambria Math" w:cs="Times New Roman"/>
                  <w:i/>
                  <w:sz w:val="22"/>
                </w:rPr>
              </m:ctrlPr>
            </m:sSubPr>
            <m:e>
              <m:r>
                <w:rPr>
                  <w:rFonts w:ascii="Cambria Math" w:eastAsiaTheme="majorHAnsi" w:hAnsi="Cambria Math" w:cs="Times New Roman"/>
                  <w:sz w:val="22"/>
                </w:rPr>
                <m:t>β</m:t>
              </m:r>
            </m:e>
            <m:sub>
              <m:r>
                <w:rPr>
                  <w:rFonts w:ascii="Cambria Math" w:eastAsiaTheme="majorHAnsi" w:hAnsi="Cambria Math" w:cs="Times New Roman"/>
                  <w:sz w:val="22"/>
                </w:rPr>
                <m:t>2</m:t>
              </m:r>
            </m:sub>
          </m:sSub>
          <m:sSub>
            <m:sSubPr>
              <m:ctrlPr>
                <w:rPr>
                  <w:rFonts w:ascii="Cambria Math" w:eastAsiaTheme="majorHAnsi" w:hAnsi="Cambria Math" w:cs="Times New Roman"/>
                  <w:i/>
                  <w:sz w:val="22"/>
                </w:rPr>
              </m:ctrlPr>
            </m:sSubPr>
            <m:e>
              <m:r>
                <w:rPr>
                  <w:rFonts w:ascii="Cambria Math" w:eastAsiaTheme="majorHAnsi" w:hAnsi="Cambria Math" w:cs="Times New Roman"/>
                  <w:sz w:val="22"/>
                </w:rPr>
                <m:t>post</m:t>
              </m:r>
            </m:e>
            <m:sub>
              <m:r>
                <w:rPr>
                  <w:rFonts w:ascii="Cambria Math" w:eastAsiaTheme="majorHAnsi" w:hAnsi="Cambria Math" w:cs="Times New Roman"/>
                  <w:sz w:val="22"/>
                </w:rPr>
                <m:t>it</m:t>
              </m:r>
            </m:sub>
          </m:sSub>
          <m:r>
            <w:rPr>
              <w:rFonts w:ascii="Cambria Math" w:eastAsiaTheme="majorHAnsi" w:hAnsi="Cambria Math" w:cs="Times New Roman"/>
              <w:sz w:val="22"/>
            </w:rPr>
            <m:t>+γ</m:t>
          </m:r>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insurance*post</m:t>
              </m:r>
            </m:e>
            <m:sub>
              <m:r>
                <w:rPr>
                  <w:rFonts w:ascii="Cambria Math" w:eastAsiaTheme="majorHAnsi" w:hAnsi="Cambria Math" w:cs="Times New Roman"/>
                  <w:sz w:val="22"/>
                </w:rPr>
                <m:t>it</m:t>
              </m:r>
            </m:sub>
          </m:sSub>
          <m:r>
            <w:rPr>
              <w:rFonts w:ascii="Cambria Math" w:eastAsiaTheme="majorHAnsi" w:hAnsi="Cambria Math" w:cs="Times New Roman"/>
              <w:sz w:val="22"/>
            </w:rPr>
            <m:t>+δ</m:t>
          </m:r>
          <m:sSub>
            <m:sSubPr>
              <m:ctrlPr>
                <w:rPr>
                  <w:rFonts w:ascii="Cambria Math" w:eastAsiaTheme="majorHAnsi" w:hAnsi="Cambria Math" w:cs="Times New Roman"/>
                  <w:i/>
                  <w:sz w:val="22"/>
                </w:rPr>
              </m:ctrlPr>
            </m:sSubPr>
            <m:e>
              <m:r>
                <w:rPr>
                  <w:rFonts w:ascii="Cambria Math" w:eastAsiaTheme="majorHAnsi" w:hAnsi="Cambria Math" w:cs="Times New Roman"/>
                  <w:sz w:val="22"/>
                </w:rPr>
                <m:t>X</m:t>
              </m:r>
            </m:e>
            <m:sub>
              <m:r>
                <w:rPr>
                  <w:rFonts w:ascii="Cambria Math" w:eastAsiaTheme="majorHAnsi" w:hAnsi="Cambria Math" w:cs="Times New Roman"/>
                  <w:sz w:val="22"/>
                </w:rPr>
                <m:t>it</m:t>
              </m:r>
            </m:sub>
          </m:sSub>
          <m:r>
            <w:rPr>
              <w:rFonts w:ascii="Cambria Math" w:eastAsiaTheme="majorHAnsi" w:hAnsi="Cambria Math" w:cs="Times New Roman"/>
              <w:sz w:val="22"/>
            </w:rPr>
            <m:t>+ε</m:t>
          </m:r>
        </m:oMath>
      </m:oMathPara>
    </w:p>
    <w:p w14:paraId="5B0F6E6B" w14:textId="4B974F30" w:rsidR="0036693C" w:rsidRDefault="003C45DE" w:rsidP="003C45DE">
      <w:pPr>
        <w:pStyle w:val="af"/>
        <w:spacing w:before="0" w:beforeAutospacing="0" w:after="192" w:afterAutospacing="0" w:line="360" w:lineRule="auto"/>
        <w:ind w:firstLine="420"/>
        <w:jc w:val="both"/>
        <w:rPr>
          <w:rFonts w:ascii="Times New Roman" w:eastAsiaTheme="majorHAnsi" w:hAnsi="Times New Roman" w:cs="Times New Roman"/>
        </w:rPr>
      </w:pPr>
      <w:r w:rsidRPr="009437C3">
        <w:rPr>
          <w:rFonts w:ascii="Times New Roman" w:eastAsiaTheme="majorHAnsi" w:hAnsi="Times New Roman" w:cs="Times New Roman"/>
        </w:rPr>
        <w:t xml:space="preserve">where </w:t>
      </w:r>
      <m:oMath>
        <m:sSub>
          <m:sSubPr>
            <m:ctrlPr>
              <w:rPr>
                <w:rFonts w:ascii="Cambria Math" w:eastAsiaTheme="majorHAnsi" w:hAnsi="Cambria Math" w:cs="Times New Roman"/>
                <w:i/>
                <w:sz w:val="22"/>
              </w:rPr>
            </m:ctrlPr>
          </m:sSubPr>
          <m:e>
            <m:r>
              <w:rPr>
                <w:rFonts w:ascii="Cambria Math" w:eastAsiaTheme="majorHAnsi" w:hAnsi="Cambria Math" w:cs="Times New Roman"/>
                <w:sz w:val="22"/>
              </w:rPr>
              <m:t>insurance</m:t>
            </m:r>
          </m:e>
          <m:sub>
            <m:r>
              <w:rPr>
                <w:rFonts w:ascii="Cambria Math" w:eastAsiaTheme="majorHAnsi" w:hAnsi="Cambria Math" w:cs="Times New Roman"/>
                <w:sz w:val="22"/>
              </w:rPr>
              <m:t>it</m:t>
            </m:r>
          </m:sub>
        </m:sSub>
        <m:r>
          <w:rPr>
            <w:rFonts w:ascii="Cambria Math" w:eastAsiaTheme="majorHAnsi" w:hAnsi="Cambria Math" w:cs="Times New Roman"/>
            <w:sz w:val="22"/>
          </w:rPr>
          <m:t xml:space="preserve">  </m:t>
        </m:r>
      </m:oMath>
      <w:r w:rsidR="00A139E5">
        <w:rPr>
          <w:rFonts w:ascii="Times New Roman" w:eastAsiaTheme="majorHAnsi" w:hAnsi="Times New Roman" w:cs="Times New Roman"/>
        </w:rPr>
        <w:t>is the dummy variable identifying the treated group, which is measured by whether the individual attend</w:t>
      </w:r>
      <w:r w:rsidR="00D32DE1">
        <w:rPr>
          <w:rFonts w:ascii="Times New Roman" w:eastAsiaTheme="majorHAnsi" w:hAnsi="Times New Roman" w:cs="Times New Roman"/>
        </w:rPr>
        <w:t>s</w:t>
      </w:r>
      <w:r w:rsidR="00A139E5">
        <w:rPr>
          <w:rFonts w:ascii="Times New Roman" w:eastAsiaTheme="majorHAnsi" w:hAnsi="Times New Roman" w:cs="Times New Roman"/>
        </w:rPr>
        <w:t xml:space="preserve"> the </w:t>
      </w:r>
      <w:r w:rsidR="00F300EB">
        <w:rPr>
          <w:rFonts w:ascii="Times New Roman" w:eastAsiaTheme="majorHAnsi" w:hAnsi="Times New Roman" w:cs="Times New Roman"/>
        </w:rPr>
        <w:t>NRCMS</w:t>
      </w:r>
      <w:r w:rsidR="00A139E5">
        <w:rPr>
          <w:rFonts w:ascii="Times New Roman" w:eastAsiaTheme="majorHAnsi" w:hAnsi="Times New Roman" w:cs="Times New Roman"/>
        </w:rPr>
        <w:t>; the control group is, therefore, those who do</w:t>
      </w:r>
      <w:r>
        <w:rPr>
          <w:rFonts w:ascii="Times New Roman" w:eastAsiaTheme="majorHAnsi" w:hAnsi="Times New Roman" w:cs="Times New Roman"/>
        </w:rPr>
        <w:t xml:space="preserve"> not</w:t>
      </w:r>
      <w:r w:rsidR="00A139E5">
        <w:rPr>
          <w:rFonts w:ascii="Times New Roman" w:eastAsiaTheme="majorHAnsi" w:hAnsi="Times New Roman" w:cs="Times New Roman"/>
        </w:rPr>
        <w:t xml:space="preserve"> attend the new insurance. </w:t>
      </w:r>
      <w:r w:rsidR="00A139E5" w:rsidRPr="000C09D8">
        <w:rPr>
          <w:rFonts w:ascii="Times New Roman" w:eastAsiaTheme="majorHAnsi" w:hAnsi="Times New Roman" w:cs="Times New Roman"/>
        </w:rPr>
        <w:t xml:space="preserve">Adverse causality may exist in this insurance participation issue and it can be solved by using an instrumental variable </w:t>
      </w:r>
      <w:r w:rsidR="006368EA">
        <w:rPr>
          <w:rFonts w:ascii="Times New Roman" w:eastAsiaTheme="majorHAnsi" w:hAnsi="Times New Roman" w:cs="Times New Roman"/>
        </w:rPr>
        <w:t>‘</w:t>
      </w:r>
      <w:r w:rsidR="00A139E5" w:rsidRPr="000C09D8">
        <w:rPr>
          <w:rFonts w:ascii="Times New Roman" w:eastAsiaTheme="majorHAnsi" w:hAnsi="Times New Roman" w:cs="Times New Roman"/>
        </w:rPr>
        <w:t xml:space="preserve">whether the insurance is promoted in the </w:t>
      </w:r>
      <w:r w:rsidR="00CA08E6">
        <w:rPr>
          <w:rFonts w:ascii="Times New Roman" w:eastAsiaTheme="majorHAnsi" w:hAnsi="Times New Roman" w:cs="Times New Roman"/>
        </w:rPr>
        <w:t xml:space="preserve">specific </w:t>
      </w:r>
      <w:r w:rsidR="00A139E5" w:rsidRPr="000C09D8">
        <w:rPr>
          <w:rFonts w:ascii="Times New Roman" w:eastAsiaTheme="majorHAnsi" w:hAnsi="Times New Roman" w:cs="Times New Roman"/>
        </w:rPr>
        <w:t>village individual lives in</w:t>
      </w:r>
      <w:r w:rsidR="006368EA">
        <w:rPr>
          <w:rFonts w:ascii="Times New Roman" w:eastAsiaTheme="majorHAnsi" w:hAnsi="Times New Roman" w:cs="Times New Roman"/>
        </w:rPr>
        <w:t>’</w:t>
      </w:r>
      <w:r w:rsidR="00A139E5" w:rsidRPr="000C09D8">
        <w:rPr>
          <w:rFonts w:ascii="Times New Roman" w:eastAsiaTheme="majorHAnsi" w:hAnsi="Times New Roman" w:cs="Times New Roman"/>
        </w:rPr>
        <w:t>; however, we do not include this instrumental variable because of data limitation</w:t>
      </w:r>
      <w:r w:rsidR="00CA08E6">
        <w:rPr>
          <w:rFonts w:ascii="Times New Roman" w:eastAsiaTheme="majorHAnsi" w:hAnsi="Times New Roman" w:cs="Times New Roman"/>
        </w:rPr>
        <w:t xml:space="preserve">. </w:t>
      </w:r>
      <m:oMath>
        <m:sSub>
          <m:sSubPr>
            <m:ctrlPr>
              <w:rPr>
                <w:rFonts w:ascii="Cambria Math" w:eastAsiaTheme="majorHAnsi" w:hAnsi="Cambria Math" w:cs="Times New Roman"/>
                <w:i/>
                <w:sz w:val="22"/>
              </w:rPr>
            </m:ctrlPr>
          </m:sSubPr>
          <m:e>
            <m:r>
              <w:rPr>
                <w:rFonts w:ascii="Cambria Math" w:eastAsiaTheme="majorHAnsi" w:hAnsi="Cambria Math" w:cs="Times New Roman"/>
                <w:sz w:val="22"/>
              </w:rPr>
              <m:t>post</m:t>
            </m:r>
          </m:e>
          <m:sub>
            <m:r>
              <w:rPr>
                <w:rFonts w:ascii="Cambria Math" w:eastAsiaTheme="majorHAnsi" w:hAnsi="Cambria Math" w:cs="Times New Roman"/>
                <w:sz w:val="22"/>
              </w:rPr>
              <m:t>it</m:t>
            </m:r>
          </m:sub>
        </m:sSub>
      </m:oMath>
      <w:r w:rsidR="00A139E5">
        <w:rPr>
          <w:rFonts w:ascii="Times New Roman" w:eastAsiaTheme="majorHAnsi" w:hAnsi="Times New Roman" w:cs="Times New Roman"/>
        </w:rPr>
        <w:t xml:space="preserve"> is another dummy variable and it is assigned as 1 when </w:t>
      </w:r>
      <w:r w:rsidR="00D32DE1">
        <w:rPr>
          <w:rFonts w:ascii="Times New Roman" w:eastAsiaTheme="majorHAnsi" w:hAnsi="Times New Roman" w:cs="Times New Roman"/>
        </w:rPr>
        <w:t xml:space="preserve">the </w:t>
      </w:r>
      <w:r w:rsidR="00A139E5">
        <w:rPr>
          <w:rFonts w:ascii="Times New Roman" w:eastAsiaTheme="majorHAnsi" w:hAnsi="Times New Roman" w:cs="Times New Roman"/>
        </w:rPr>
        <w:t>survey year is 2004 and 0 for 2000</w:t>
      </w:r>
      <w:r w:rsidR="00CA08E6">
        <w:rPr>
          <w:rFonts w:ascii="Times New Roman" w:eastAsiaTheme="majorHAnsi" w:hAnsi="Times New Roman" w:cs="Times New Roman"/>
        </w:rPr>
        <w:t xml:space="preserve">. </w:t>
      </w:r>
      <w:r w:rsidR="00A139E5">
        <w:rPr>
          <w:rFonts w:ascii="Times New Roman" w:eastAsiaTheme="majorHAnsi" w:hAnsi="Times New Roman" w:cs="Times New Roman"/>
        </w:rPr>
        <w:t xml:space="preserve">The effect of attending </w:t>
      </w:r>
      <w:r w:rsidR="00F300EB">
        <w:rPr>
          <w:rFonts w:ascii="Times New Roman" w:hAnsi="Times New Roman" w:cs="Times New Roman"/>
        </w:rPr>
        <w:t>NRCMS</w:t>
      </w:r>
      <w:r w:rsidR="00A139E5">
        <w:rPr>
          <w:rFonts w:ascii="Times New Roman" w:hAnsi="Times New Roman" w:cs="Times New Roman"/>
        </w:rPr>
        <w:t xml:space="preserve"> </w:t>
      </w:r>
      <w:r w:rsidR="00A139E5">
        <w:rPr>
          <w:rFonts w:ascii="Times New Roman" w:eastAsiaTheme="majorHAnsi" w:hAnsi="Times New Roman" w:cs="Times New Roman"/>
        </w:rPr>
        <w:t xml:space="preserve">on fertility choice is measured by parameter </w:t>
      </w:r>
      <m:oMath>
        <m:r>
          <w:rPr>
            <w:rFonts w:ascii="Cambria Math" w:eastAsiaTheme="majorHAnsi" w:hAnsi="Cambria Math" w:cs="Times New Roman"/>
          </w:rPr>
          <m:t>γ</m:t>
        </m:r>
      </m:oMath>
      <w:r w:rsidR="00A139E5">
        <w:rPr>
          <w:rFonts w:ascii="Times New Roman" w:eastAsiaTheme="majorHAnsi" w:hAnsi="Times New Roman" w:cs="Times New Roman"/>
        </w:rPr>
        <w:t xml:space="preserve">. </w:t>
      </w:r>
      <m:oMath>
        <m:sSub>
          <m:sSubPr>
            <m:ctrlPr>
              <w:rPr>
                <w:rFonts w:ascii="Cambria Math" w:eastAsiaTheme="majorHAnsi" w:hAnsi="Cambria Math" w:cs="Times New Roman"/>
              </w:rPr>
            </m:ctrlPr>
          </m:sSubPr>
          <m:e>
            <m:r>
              <w:rPr>
                <w:rFonts w:ascii="Cambria Math" w:eastAsiaTheme="majorHAnsi" w:hAnsi="Cambria Math" w:cs="Times New Roman"/>
              </w:rPr>
              <m:t>X</m:t>
            </m:r>
          </m:e>
          <m:sub>
            <m:r>
              <w:rPr>
                <w:rFonts w:ascii="Cambria Math" w:eastAsiaTheme="majorHAnsi" w:hAnsi="Cambria Math" w:cs="Times New Roman"/>
              </w:rPr>
              <m:t>it</m:t>
            </m:r>
          </m:sub>
        </m:sSub>
      </m:oMath>
      <w:r w:rsidR="00A139E5">
        <w:rPr>
          <w:rFonts w:ascii="Times New Roman" w:eastAsiaTheme="majorHAnsi" w:hAnsi="Times New Roman" w:cs="Times New Roman"/>
        </w:rPr>
        <w:t xml:space="preserve"> co</w:t>
      </w:r>
      <w:r w:rsidR="00CA08E6">
        <w:rPr>
          <w:rFonts w:ascii="Times New Roman" w:eastAsiaTheme="majorHAnsi" w:hAnsi="Times New Roman" w:cs="Times New Roman"/>
        </w:rPr>
        <w:t>ntains</w:t>
      </w:r>
      <w:r w:rsidR="00A139E5">
        <w:rPr>
          <w:rFonts w:ascii="Times New Roman" w:eastAsiaTheme="majorHAnsi" w:hAnsi="Times New Roman" w:cs="Times New Roman"/>
        </w:rPr>
        <w:t xml:space="preserve"> </w:t>
      </w:r>
      <w:r w:rsidR="00CA08E6">
        <w:rPr>
          <w:rFonts w:ascii="Times New Roman" w:eastAsiaTheme="majorHAnsi" w:hAnsi="Times New Roman" w:cs="Times New Roman"/>
        </w:rPr>
        <w:t>a set of key</w:t>
      </w:r>
      <w:r w:rsidR="00A139E5">
        <w:rPr>
          <w:rFonts w:ascii="Times New Roman" w:eastAsiaTheme="majorHAnsi" w:hAnsi="Times New Roman" w:cs="Times New Roman"/>
        </w:rPr>
        <w:t xml:space="preserve"> control variables mentioned above. </w:t>
      </w:r>
    </w:p>
    <w:p w14:paraId="3784E1C0" w14:textId="77777777" w:rsidR="0036693C" w:rsidRDefault="00A139E5">
      <w:pPr>
        <w:spacing w:beforeLines="150" w:before="468" w:afterLines="100" w:after="312"/>
        <w:rPr>
          <w:rFonts w:ascii="Times New Roman" w:hAnsi="Times New Roman" w:cs="Times New Roman"/>
          <w:b/>
          <w:sz w:val="30"/>
          <w:szCs w:val="30"/>
        </w:rPr>
      </w:pPr>
      <w:r>
        <w:rPr>
          <w:rFonts w:ascii="Times New Roman" w:hAnsi="Times New Roman" w:cs="Times New Roman"/>
          <w:b/>
          <w:sz w:val="30"/>
          <w:szCs w:val="30"/>
        </w:rPr>
        <w:t>5. Empirical Results</w:t>
      </w:r>
    </w:p>
    <w:p w14:paraId="7FD552FF" w14:textId="77777777" w:rsidR="0036693C" w:rsidRDefault="00A139E5">
      <w:pPr>
        <w:pStyle w:val="af"/>
        <w:spacing w:before="0" w:beforeAutospacing="0" w:after="192" w:afterAutospacing="0" w:line="360" w:lineRule="auto"/>
        <w:jc w:val="both"/>
        <w:rPr>
          <w:rFonts w:ascii="Times New Roman" w:hAnsi="Times New Roman" w:cs="Times New Roman"/>
          <w:b/>
          <w:bCs/>
          <w:sz w:val="28"/>
          <w:szCs w:val="28"/>
        </w:rPr>
      </w:pPr>
      <w:r>
        <w:rPr>
          <w:rFonts w:ascii="Times New Roman" w:hAnsi="Times New Roman" w:cs="Times New Roman"/>
          <w:b/>
          <w:bCs/>
          <w:sz w:val="28"/>
          <w:szCs w:val="28"/>
        </w:rPr>
        <w:t>5.1 Logit Model</w:t>
      </w:r>
    </w:p>
    <w:p w14:paraId="2424849A" w14:textId="787B5343" w:rsidR="00E50FC9" w:rsidRPr="00E50FC9" w:rsidRDefault="00E50FC9" w:rsidP="00E50FC9">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T</w:t>
      </w:r>
      <w:r w:rsidRPr="00065604">
        <w:rPr>
          <w:rFonts w:ascii="Times New Roman" w:eastAsiaTheme="minorEastAsia" w:hAnsi="Times New Roman" w:cs="Times New Roman"/>
          <w:color w:val="000000" w:themeColor="text1"/>
          <w:kern w:val="2"/>
        </w:rPr>
        <w:t>able 4 shows the e</w:t>
      </w:r>
      <w:r>
        <w:rPr>
          <w:rFonts w:ascii="Times New Roman" w:eastAsiaTheme="minorEastAsia" w:hAnsi="Times New Roman" w:cs="Times New Roman"/>
          <w:color w:val="000000" w:themeColor="text1"/>
          <w:kern w:val="2"/>
        </w:rPr>
        <w:t>mpirical results of the logit model which covers four-year data from 2000-2009. More specifically, we only include the standard control variables in our first regression, while model (2) includes the information whether the couple already has a son or a daughter as control variables. Moreover, model (3) takes whether the couple’s parents are alive in control, to investigate whether the traditional thoughts of the previous generation would affect their willingness to have another child. And model (4) contains all the variables mentioned above.</w:t>
      </w:r>
    </w:p>
    <w:p w14:paraId="1A4CDE52" w14:textId="2E362AF3" w:rsidR="00E50FC9" w:rsidRDefault="00E50FC9">
      <w:pPr>
        <w:pStyle w:val="af"/>
        <w:spacing w:beforeLines="150" w:before="468" w:beforeAutospacing="0" w:afterLines="50" w:after="156" w:afterAutospacing="0" w:line="360" w:lineRule="auto"/>
        <w:jc w:val="center"/>
        <w:rPr>
          <w:rFonts w:ascii="Times New Roman" w:eastAsiaTheme="minorEastAsia" w:hAnsi="Times New Roman" w:cs="Times New Roman"/>
          <w:b/>
        </w:rPr>
      </w:pPr>
    </w:p>
    <w:p w14:paraId="6F1A7E9F" w14:textId="77777777" w:rsidR="00E50FC9" w:rsidRDefault="00E50FC9">
      <w:pPr>
        <w:pStyle w:val="af"/>
        <w:spacing w:beforeLines="150" w:before="468" w:beforeAutospacing="0" w:afterLines="50" w:after="156" w:afterAutospacing="0" w:line="360" w:lineRule="auto"/>
        <w:jc w:val="center"/>
        <w:rPr>
          <w:rFonts w:ascii="Times New Roman" w:eastAsiaTheme="minorEastAsia" w:hAnsi="Times New Roman" w:cs="Times New Roman"/>
          <w:b/>
        </w:rPr>
      </w:pPr>
    </w:p>
    <w:p w14:paraId="35DDEF15" w14:textId="27FFC59D" w:rsidR="0036693C" w:rsidRDefault="00A139E5">
      <w:pPr>
        <w:pStyle w:val="af"/>
        <w:spacing w:beforeLines="150" w:before="468" w:beforeAutospacing="0" w:afterLines="50" w:after="156" w:afterAutospacing="0" w:line="360" w:lineRule="auto"/>
        <w:jc w:val="center"/>
        <w:rPr>
          <w:rFonts w:ascii="Times New Roman" w:eastAsiaTheme="minorEastAsia" w:hAnsi="Times New Roman" w:cs="Times New Roman"/>
          <w:b/>
        </w:rPr>
      </w:pPr>
      <w:r>
        <w:rPr>
          <w:rFonts w:ascii="Times New Roman" w:eastAsiaTheme="minorEastAsia" w:hAnsi="Times New Roman" w:cs="Times New Roman"/>
          <w:b/>
        </w:rPr>
        <w:lastRenderedPageBreak/>
        <w:t>Table 4 Logit model results of four-year data</w:t>
      </w:r>
    </w:p>
    <w:tbl>
      <w:tblPr>
        <w:tblW w:w="10592" w:type="dxa"/>
        <w:jc w:val="center"/>
        <w:tblLayout w:type="fixed"/>
        <w:tblCellMar>
          <w:left w:w="75" w:type="dxa"/>
          <w:right w:w="75" w:type="dxa"/>
        </w:tblCellMar>
        <w:tblLook w:val="0000" w:firstRow="0" w:lastRow="0" w:firstColumn="0" w:lastColumn="0" w:noHBand="0" w:noVBand="0"/>
      </w:tblPr>
      <w:tblGrid>
        <w:gridCol w:w="3104"/>
        <w:gridCol w:w="1872"/>
        <w:gridCol w:w="1872"/>
        <w:gridCol w:w="1872"/>
        <w:gridCol w:w="1872"/>
      </w:tblGrid>
      <w:tr w:rsidR="00EE72A8" w14:paraId="54F0AF40" w14:textId="77777777" w:rsidTr="009437C3">
        <w:trPr>
          <w:jc w:val="center"/>
        </w:trPr>
        <w:tc>
          <w:tcPr>
            <w:tcW w:w="3104" w:type="dxa"/>
            <w:tcBorders>
              <w:top w:val="single" w:sz="12" w:space="0" w:color="auto"/>
              <w:left w:val="nil"/>
              <w:bottom w:val="nil"/>
              <w:right w:val="nil"/>
            </w:tcBorders>
          </w:tcPr>
          <w:p w14:paraId="58330EF9" w14:textId="77777777" w:rsidR="00EE72A8" w:rsidRDefault="00EE72A8" w:rsidP="00DE67AC">
            <w:pPr>
              <w:autoSpaceDE w:val="0"/>
              <w:autoSpaceDN w:val="0"/>
              <w:adjustRightInd w:val="0"/>
              <w:jc w:val="left"/>
              <w:rPr>
                <w:rFonts w:ascii="Times New Roman" w:hAnsi="Times New Roman" w:cs="Times New Roman"/>
                <w:kern w:val="0"/>
                <w:sz w:val="24"/>
              </w:rPr>
            </w:pPr>
          </w:p>
        </w:tc>
        <w:tc>
          <w:tcPr>
            <w:tcW w:w="1872" w:type="dxa"/>
            <w:tcBorders>
              <w:top w:val="single" w:sz="12" w:space="0" w:color="auto"/>
              <w:left w:val="nil"/>
              <w:bottom w:val="nil"/>
              <w:right w:val="nil"/>
            </w:tcBorders>
          </w:tcPr>
          <w:p w14:paraId="39D2592C"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w:t>
            </w:r>
          </w:p>
        </w:tc>
        <w:tc>
          <w:tcPr>
            <w:tcW w:w="1872" w:type="dxa"/>
            <w:tcBorders>
              <w:top w:val="single" w:sz="12" w:space="0" w:color="auto"/>
              <w:left w:val="nil"/>
              <w:bottom w:val="nil"/>
              <w:right w:val="nil"/>
            </w:tcBorders>
          </w:tcPr>
          <w:p w14:paraId="55B3CA58"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(2)</w:t>
            </w:r>
          </w:p>
        </w:tc>
        <w:tc>
          <w:tcPr>
            <w:tcW w:w="1872" w:type="dxa"/>
            <w:tcBorders>
              <w:top w:val="single" w:sz="12" w:space="0" w:color="auto"/>
              <w:left w:val="nil"/>
              <w:bottom w:val="nil"/>
              <w:right w:val="nil"/>
            </w:tcBorders>
          </w:tcPr>
          <w:p w14:paraId="6D66783E"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(3)</w:t>
            </w:r>
          </w:p>
        </w:tc>
        <w:tc>
          <w:tcPr>
            <w:tcW w:w="1872" w:type="dxa"/>
            <w:tcBorders>
              <w:top w:val="single" w:sz="12" w:space="0" w:color="auto"/>
              <w:left w:val="nil"/>
              <w:bottom w:val="nil"/>
              <w:right w:val="nil"/>
            </w:tcBorders>
          </w:tcPr>
          <w:p w14:paraId="0F1FE068"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(4)</w:t>
            </w:r>
          </w:p>
        </w:tc>
      </w:tr>
      <w:tr w:rsidR="00EE72A8" w14:paraId="7E9F3C0B" w14:textId="77777777" w:rsidTr="00EE72A8">
        <w:trPr>
          <w:jc w:val="center"/>
        </w:trPr>
        <w:tc>
          <w:tcPr>
            <w:tcW w:w="3104" w:type="dxa"/>
            <w:tcBorders>
              <w:top w:val="nil"/>
              <w:left w:val="nil"/>
              <w:bottom w:val="single" w:sz="6" w:space="0" w:color="auto"/>
              <w:right w:val="nil"/>
            </w:tcBorders>
          </w:tcPr>
          <w:p w14:paraId="3080104E" w14:textId="77777777" w:rsidR="00EE72A8" w:rsidRDefault="00EE72A8" w:rsidP="00DE67AC">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VARIABLES</w:t>
            </w:r>
          </w:p>
        </w:tc>
        <w:tc>
          <w:tcPr>
            <w:tcW w:w="1872" w:type="dxa"/>
            <w:tcBorders>
              <w:top w:val="nil"/>
              <w:left w:val="nil"/>
              <w:bottom w:val="single" w:sz="6" w:space="0" w:color="auto"/>
              <w:right w:val="nil"/>
            </w:tcBorders>
          </w:tcPr>
          <w:p w14:paraId="3BFE42F3" w14:textId="77777777" w:rsidR="00EE72A8" w:rsidRDefault="00EE72A8" w:rsidP="00DE67AC">
            <w:pPr>
              <w:autoSpaceDE w:val="0"/>
              <w:autoSpaceDN w:val="0"/>
              <w:adjustRightInd w:val="0"/>
              <w:jc w:val="center"/>
              <w:rPr>
                <w:rFonts w:ascii="Times New Roman" w:hAnsi="Times New Roman" w:cs="Times New Roman"/>
                <w:kern w:val="0"/>
                <w:sz w:val="24"/>
              </w:rPr>
            </w:pPr>
            <w:proofErr w:type="spellStart"/>
            <w:r>
              <w:rPr>
                <w:rFonts w:ascii="Times New Roman" w:hAnsi="Times New Roman" w:cs="Times New Roman"/>
                <w:kern w:val="0"/>
                <w:sz w:val="24"/>
              </w:rPr>
              <w:t>anotherchild</w:t>
            </w:r>
            <w:proofErr w:type="spellEnd"/>
          </w:p>
        </w:tc>
        <w:tc>
          <w:tcPr>
            <w:tcW w:w="1872" w:type="dxa"/>
            <w:tcBorders>
              <w:top w:val="nil"/>
              <w:left w:val="nil"/>
              <w:bottom w:val="single" w:sz="6" w:space="0" w:color="auto"/>
              <w:right w:val="nil"/>
            </w:tcBorders>
          </w:tcPr>
          <w:p w14:paraId="245B2A1D" w14:textId="77777777" w:rsidR="00EE72A8" w:rsidRDefault="00EE72A8" w:rsidP="00DE67AC">
            <w:pPr>
              <w:autoSpaceDE w:val="0"/>
              <w:autoSpaceDN w:val="0"/>
              <w:adjustRightInd w:val="0"/>
              <w:jc w:val="center"/>
              <w:rPr>
                <w:rFonts w:ascii="Times New Roman" w:hAnsi="Times New Roman" w:cs="Times New Roman"/>
                <w:kern w:val="0"/>
                <w:sz w:val="24"/>
              </w:rPr>
            </w:pPr>
            <w:proofErr w:type="spellStart"/>
            <w:r>
              <w:rPr>
                <w:rFonts w:ascii="Times New Roman" w:hAnsi="Times New Roman" w:cs="Times New Roman"/>
                <w:kern w:val="0"/>
                <w:sz w:val="24"/>
              </w:rPr>
              <w:t>anotherchild</w:t>
            </w:r>
            <w:proofErr w:type="spellEnd"/>
          </w:p>
        </w:tc>
        <w:tc>
          <w:tcPr>
            <w:tcW w:w="1872" w:type="dxa"/>
            <w:tcBorders>
              <w:top w:val="nil"/>
              <w:left w:val="nil"/>
              <w:bottom w:val="single" w:sz="6" w:space="0" w:color="auto"/>
              <w:right w:val="nil"/>
            </w:tcBorders>
          </w:tcPr>
          <w:p w14:paraId="586B5919" w14:textId="77777777" w:rsidR="00EE72A8" w:rsidRDefault="00EE72A8" w:rsidP="00DE67AC">
            <w:pPr>
              <w:autoSpaceDE w:val="0"/>
              <w:autoSpaceDN w:val="0"/>
              <w:adjustRightInd w:val="0"/>
              <w:jc w:val="center"/>
              <w:rPr>
                <w:rFonts w:ascii="Times New Roman" w:hAnsi="Times New Roman" w:cs="Times New Roman"/>
                <w:kern w:val="0"/>
                <w:sz w:val="24"/>
              </w:rPr>
            </w:pPr>
            <w:proofErr w:type="spellStart"/>
            <w:r>
              <w:rPr>
                <w:rFonts w:ascii="Times New Roman" w:hAnsi="Times New Roman" w:cs="Times New Roman"/>
                <w:kern w:val="0"/>
                <w:sz w:val="24"/>
              </w:rPr>
              <w:t>anotherchild</w:t>
            </w:r>
            <w:proofErr w:type="spellEnd"/>
          </w:p>
        </w:tc>
        <w:tc>
          <w:tcPr>
            <w:tcW w:w="1872" w:type="dxa"/>
            <w:tcBorders>
              <w:top w:val="nil"/>
              <w:left w:val="nil"/>
              <w:bottom w:val="single" w:sz="6" w:space="0" w:color="auto"/>
              <w:right w:val="nil"/>
            </w:tcBorders>
          </w:tcPr>
          <w:p w14:paraId="294607A0" w14:textId="77777777" w:rsidR="00EE72A8" w:rsidRDefault="00EE72A8" w:rsidP="00DE67AC">
            <w:pPr>
              <w:autoSpaceDE w:val="0"/>
              <w:autoSpaceDN w:val="0"/>
              <w:adjustRightInd w:val="0"/>
              <w:jc w:val="center"/>
              <w:rPr>
                <w:rFonts w:ascii="Times New Roman" w:hAnsi="Times New Roman" w:cs="Times New Roman"/>
                <w:kern w:val="0"/>
                <w:sz w:val="24"/>
              </w:rPr>
            </w:pPr>
            <w:proofErr w:type="spellStart"/>
            <w:r>
              <w:rPr>
                <w:rFonts w:ascii="Times New Roman" w:hAnsi="Times New Roman" w:cs="Times New Roman"/>
                <w:kern w:val="0"/>
                <w:sz w:val="24"/>
              </w:rPr>
              <w:t>anotherchild</w:t>
            </w:r>
            <w:proofErr w:type="spellEnd"/>
          </w:p>
        </w:tc>
      </w:tr>
      <w:tr w:rsidR="00EE72A8" w14:paraId="25193664" w14:textId="77777777" w:rsidTr="00EE72A8">
        <w:trPr>
          <w:jc w:val="center"/>
        </w:trPr>
        <w:tc>
          <w:tcPr>
            <w:tcW w:w="3104" w:type="dxa"/>
            <w:tcBorders>
              <w:top w:val="nil"/>
              <w:left w:val="nil"/>
              <w:bottom w:val="nil"/>
              <w:right w:val="nil"/>
            </w:tcBorders>
          </w:tcPr>
          <w:p w14:paraId="3DCF77AB" w14:textId="77777777" w:rsidR="00EE72A8" w:rsidRDefault="00EE72A8" w:rsidP="00DE67AC">
            <w:pPr>
              <w:autoSpaceDE w:val="0"/>
              <w:autoSpaceDN w:val="0"/>
              <w:adjustRightInd w:val="0"/>
              <w:jc w:val="left"/>
              <w:rPr>
                <w:rFonts w:ascii="Times New Roman" w:hAnsi="Times New Roman" w:cs="Times New Roman"/>
                <w:kern w:val="0"/>
                <w:sz w:val="24"/>
              </w:rPr>
            </w:pPr>
          </w:p>
        </w:tc>
        <w:tc>
          <w:tcPr>
            <w:tcW w:w="1872" w:type="dxa"/>
            <w:tcBorders>
              <w:top w:val="nil"/>
              <w:left w:val="nil"/>
              <w:bottom w:val="nil"/>
              <w:right w:val="nil"/>
            </w:tcBorders>
          </w:tcPr>
          <w:p w14:paraId="5B2EB6C2"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2A260FF0"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113E2D67"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19607946" w14:textId="77777777" w:rsidR="00EE72A8" w:rsidRDefault="00EE72A8" w:rsidP="00DE67AC">
            <w:pPr>
              <w:autoSpaceDE w:val="0"/>
              <w:autoSpaceDN w:val="0"/>
              <w:adjustRightInd w:val="0"/>
              <w:jc w:val="center"/>
              <w:rPr>
                <w:rFonts w:ascii="Times New Roman" w:hAnsi="Times New Roman" w:cs="Times New Roman"/>
                <w:kern w:val="0"/>
                <w:sz w:val="24"/>
              </w:rPr>
            </w:pPr>
          </w:p>
        </w:tc>
      </w:tr>
      <w:tr w:rsidR="00EE72A8" w14:paraId="11715DE3" w14:textId="77777777" w:rsidTr="00EE72A8">
        <w:trPr>
          <w:jc w:val="center"/>
        </w:trPr>
        <w:tc>
          <w:tcPr>
            <w:tcW w:w="3104" w:type="dxa"/>
            <w:tcBorders>
              <w:top w:val="nil"/>
              <w:left w:val="nil"/>
              <w:bottom w:val="nil"/>
              <w:right w:val="nil"/>
            </w:tcBorders>
          </w:tcPr>
          <w:p w14:paraId="53486A80" w14:textId="5CC7712F" w:rsidR="00EE72A8" w:rsidRPr="00CC3DCF" w:rsidRDefault="00EE72A8" w:rsidP="00DE67AC">
            <w:pPr>
              <w:autoSpaceDE w:val="0"/>
              <w:autoSpaceDN w:val="0"/>
              <w:adjustRightInd w:val="0"/>
              <w:jc w:val="left"/>
              <w:rPr>
                <w:rFonts w:ascii="Times New Roman" w:hAnsi="Times New Roman" w:cs="Times New Roman"/>
                <w:i/>
                <w:iCs/>
                <w:kern w:val="0"/>
                <w:sz w:val="24"/>
              </w:rPr>
            </w:pPr>
            <w:r w:rsidRPr="00CC3DCF">
              <w:rPr>
                <w:rFonts w:ascii="Times New Roman" w:hAnsi="Times New Roman" w:cs="Times New Roman"/>
                <w:i/>
                <w:iCs/>
                <w:kern w:val="0"/>
                <w:sz w:val="24"/>
              </w:rPr>
              <w:t>N</w:t>
            </w:r>
            <w:r w:rsidR="002E7310" w:rsidRPr="00CC3DCF">
              <w:rPr>
                <w:rFonts w:ascii="Times New Roman" w:hAnsi="Times New Roman" w:cs="Times New Roman"/>
                <w:i/>
                <w:iCs/>
                <w:kern w:val="0"/>
                <w:sz w:val="24"/>
              </w:rPr>
              <w:t>RC</w:t>
            </w:r>
            <w:r w:rsidRPr="00CC3DCF">
              <w:rPr>
                <w:rFonts w:ascii="Times New Roman" w:hAnsi="Times New Roman" w:cs="Times New Roman"/>
                <w:i/>
                <w:iCs/>
                <w:kern w:val="0"/>
                <w:sz w:val="24"/>
              </w:rPr>
              <w:t>MS</w:t>
            </w:r>
          </w:p>
        </w:tc>
        <w:tc>
          <w:tcPr>
            <w:tcW w:w="1872" w:type="dxa"/>
            <w:tcBorders>
              <w:top w:val="nil"/>
              <w:left w:val="nil"/>
              <w:bottom w:val="nil"/>
              <w:right w:val="nil"/>
            </w:tcBorders>
          </w:tcPr>
          <w:p w14:paraId="1C2A97FA"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-0.444**</w:t>
            </w:r>
          </w:p>
        </w:tc>
        <w:tc>
          <w:tcPr>
            <w:tcW w:w="1872" w:type="dxa"/>
            <w:tcBorders>
              <w:top w:val="nil"/>
              <w:left w:val="nil"/>
              <w:bottom w:val="nil"/>
              <w:right w:val="nil"/>
            </w:tcBorders>
          </w:tcPr>
          <w:p w14:paraId="291525BE"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-0.533**</w:t>
            </w:r>
          </w:p>
        </w:tc>
        <w:tc>
          <w:tcPr>
            <w:tcW w:w="1872" w:type="dxa"/>
            <w:tcBorders>
              <w:top w:val="nil"/>
              <w:left w:val="nil"/>
              <w:bottom w:val="nil"/>
              <w:right w:val="nil"/>
            </w:tcBorders>
          </w:tcPr>
          <w:p w14:paraId="2B55AE4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-0.435**</w:t>
            </w:r>
          </w:p>
        </w:tc>
        <w:tc>
          <w:tcPr>
            <w:tcW w:w="1872" w:type="dxa"/>
            <w:tcBorders>
              <w:top w:val="nil"/>
              <w:left w:val="nil"/>
              <w:bottom w:val="nil"/>
              <w:right w:val="nil"/>
            </w:tcBorders>
          </w:tcPr>
          <w:p w14:paraId="110BEC35"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-0.527**</w:t>
            </w:r>
          </w:p>
        </w:tc>
      </w:tr>
      <w:tr w:rsidR="00EE72A8" w14:paraId="7E8FE4A2" w14:textId="77777777" w:rsidTr="00EE72A8">
        <w:trPr>
          <w:jc w:val="center"/>
        </w:trPr>
        <w:tc>
          <w:tcPr>
            <w:tcW w:w="3104" w:type="dxa"/>
            <w:tcBorders>
              <w:top w:val="nil"/>
              <w:left w:val="nil"/>
              <w:bottom w:val="nil"/>
              <w:right w:val="nil"/>
            </w:tcBorders>
          </w:tcPr>
          <w:p w14:paraId="452B7C85"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3054D6DB"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(0.212)</w:t>
            </w:r>
          </w:p>
        </w:tc>
        <w:tc>
          <w:tcPr>
            <w:tcW w:w="1872" w:type="dxa"/>
            <w:tcBorders>
              <w:top w:val="nil"/>
              <w:left w:val="nil"/>
              <w:bottom w:val="nil"/>
              <w:right w:val="nil"/>
            </w:tcBorders>
          </w:tcPr>
          <w:p w14:paraId="41C34F8C"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(0.215)</w:t>
            </w:r>
          </w:p>
        </w:tc>
        <w:tc>
          <w:tcPr>
            <w:tcW w:w="1872" w:type="dxa"/>
            <w:tcBorders>
              <w:top w:val="nil"/>
              <w:left w:val="nil"/>
              <w:bottom w:val="nil"/>
              <w:right w:val="nil"/>
            </w:tcBorders>
          </w:tcPr>
          <w:p w14:paraId="7CCF8C57"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(0.214)</w:t>
            </w:r>
          </w:p>
        </w:tc>
        <w:tc>
          <w:tcPr>
            <w:tcW w:w="1872" w:type="dxa"/>
            <w:tcBorders>
              <w:top w:val="nil"/>
              <w:left w:val="nil"/>
              <w:bottom w:val="nil"/>
              <w:right w:val="nil"/>
            </w:tcBorders>
          </w:tcPr>
          <w:p w14:paraId="4147E7AE"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(0.217)</w:t>
            </w:r>
          </w:p>
        </w:tc>
      </w:tr>
      <w:tr w:rsidR="00EE72A8" w14:paraId="5856CA67" w14:textId="77777777" w:rsidTr="00EE72A8">
        <w:trPr>
          <w:jc w:val="center"/>
        </w:trPr>
        <w:tc>
          <w:tcPr>
            <w:tcW w:w="3104" w:type="dxa"/>
            <w:tcBorders>
              <w:top w:val="nil"/>
              <w:left w:val="nil"/>
              <w:bottom w:val="nil"/>
              <w:right w:val="nil"/>
            </w:tcBorders>
          </w:tcPr>
          <w:p w14:paraId="714326AA"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commercial_insurance</w:t>
            </w:r>
            <w:proofErr w:type="spellEnd"/>
          </w:p>
        </w:tc>
        <w:tc>
          <w:tcPr>
            <w:tcW w:w="1872" w:type="dxa"/>
            <w:tcBorders>
              <w:top w:val="nil"/>
              <w:left w:val="nil"/>
              <w:bottom w:val="nil"/>
              <w:right w:val="nil"/>
            </w:tcBorders>
          </w:tcPr>
          <w:p w14:paraId="382F45DD"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-0.257</w:t>
            </w:r>
          </w:p>
        </w:tc>
        <w:tc>
          <w:tcPr>
            <w:tcW w:w="1872" w:type="dxa"/>
            <w:tcBorders>
              <w:top w:val="nil"/>
              <w:left w:val="nil"/>
              <w:bottom w:val="nil"/>
              <w:right w:val="nil"/>
            </w:tcBorders>
          </w:tcPr>
          <w:p w14:paraId="0897FDBD"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-0.153</w:t>
            </w:r>
          </w:p>
        </w:tc>
        <w:tc>
          <w:tcPr>
            <w:tcW w:w="1872" w:type="dxa"/>
            <w:tcBorders>
              <w:top w:val="nil"/>
              <w:left w:val="nil"/>
              <w:bottom w:val="nil"/>
              <w:right w:val="nil"/>
            </w:tcBorders>
          </w:tcPr>
          <w:p w14:paraId="49EDF5F4"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-0.264</w:t>
            </w:r>
          </w:p>
        </w:tc>
        <w:tc>
          <w:tcPr>
            <w:tcW w:w="1872" w:type="dxa"/>
            <w:tcBorders>
              <w:top w:val="nil"/>
              <w:left w:val="nil"/>
              <w:bottom w:val="nil"/>
              <w:right w:val="nil"/>
            </w:tcBorders>
          </w:tcPr>
          <w:p w14:paraId="4901779E"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-0.167</w:t>
            </w:r>
          </w:p>
        </w:tc>
      </w:tr>
      <w:tr w:rsidR="00EE72A8" w14:paraId="37A4610A" w14:textId="77777777" w:rsidTr="00EE72A8">
        <w:trPr>
          <w:jc w:val="center"/>
        </w:trPr>
        <w:tc>
          <w:tcPr>
            <w:tcW w:w="3104" w:type="dxa"/>
            <w:tcBorders>
              <w:top w:val="nil"/>
              <w:left w:val="nil"/>
              <w:bottom w:val="nil"/>
              <w:right w:val="nil"/>
            </w:tcBorders>
          </w:tcPr>
          <w:p w14:paraId="149FC1BD"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4FD82DDA"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(0.332)</w:t>
            </w:r>
          </w:p>
        </w:tc>
        <w:tc>
          <w:tcPr>
            <w:tcW w:w="1872" w:type="dxa"/>
            <w:tcBorders>
              <w:top w:val="nil"/>
              <w:left w:val="nil"/>
              <w:bottom w:val="nil"/>
              <w:right w:val="nil"/>
            </w:tcBorders>
          </w:tcPr>
          <w:p w14:paraId="3363D4E5"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(0.336)</w:t>
            </w:r>
          </w:p>
        </w:tc>
        <w:tc>
          <w:tcPr>
            <w:tcW w:w="1872" w:type="dxa"/>
            <w:tcBorders>
              <w:top w:val="nil"/>
              <w:left w:val="nil"/>
              <w:bottom w:val="nil"/>
              <w:right w:val="nil"/>
            </w:tcBorders>
          </w:tcPr>
          <w:p w14:paraId="17EB20B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(0.333)</w:t>
            </w:r>
          </w:p>
        </w:tc>
        <w:tc>
          <w:tcPr>
            <w:tcW w:w="1872" w:type="dxa"/>
            <w:tcBorders>
              <w:top w:val="nil"/>
              <w:left w:val="nil"/>
              <w:bottom w:val="nil"/>
              <w:right w:val="nil"/>
            </w:tcBorders>
          </w:tcPr>
          <w:p w14:paraId="32531048"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(0.337)</w:t>
            </w:r>
          </w:p>
        </w:tc>
      </w:tr>
      <w:tr w:rsidR="00EE72A8" w14:paraId="7B610EF5" w14:textId="77777777" w:rsidTr="00EE72A8">
        <w:trPr>
          <w:jc w:val="center"/>
        </w:trPr>
        <w:tc>
          <w:tcPr>
            <w:tcW w:w="3104" w:type="dxa"/>
            <w:tcBorders>
              <w:top w:val="nil"/>
              <w:left w:val="nil"/>
              <w:bottom w:val="nil"/>
              <w:right w:val="nil"/>
            </w:tcBorders>
          </w:tcPr>
          <w:p w14:paraId="382B9007"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household_income</w:t>
            </w:r>
            <w:proofErr w:type="spellEnd"/>
          </w:p>
        </w:tc>
        <w:tc>
          <w:tcPr>
            <w:tcW w:w="1872" w:type="dxa"/>
            <w:tcBorders>
              <w:top w:val="nil"/>
              <w:left w:val="nil"/>
              <w:bottom w:val="nil"/>
              <w:right w:val="nil"/>
            </w:tcBorders>
          </w:tcPr>
          <w:p w14:paraId="7A413CBF"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2.12e-06</w:t>
            </w:r>
          </w:p>
        </w:tc>
        <w:tc>
          <w:tcPr>
            <w:tcW w:w="1872" w:type="dxa"/>
            <w:tcBorders>
              <w:top w:val="nil"/>
              <w:left w:val="nil"/>
              <w:bottom w:val="nil"/>
              <w:right w:val="nil"/>
            </w:tcBorders>
          </w:tcPr>
          <w:p w14:paraId="33C47448"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1.38e-06</w:t>
            </w:r>
          </w:p>
        </w:tc>
        <w:tc>
          <w:tcPr>
            <w:tcW w:w="1872" w:type="dxa"/>
            <w:tcBorders>
              <w:top w:val="nil"/>
              <w:left w:val="nil"/>
              <w:bottom w:val="nil"/>
              <w:right w:val="nil"/>
            </w:tcBorders>
          </w:tcPr>
          <w:p w14:paraId="12ADC29B"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2.09e-06</w:t>
            </w:r>
          </w:p>
        </w:tc>
        <w:tc>
          <w:tcPr>
            <w:tcW w:w="1872" w:type="dxa"/>
            <w:tcBorders>
              <w:top w:val="nil"/>
              <w:left w:val="nil"/>
              <w:bottom w:val="nil"/>
              <w:right w:val="nil"/>
            </w:tcBorders>
          </w:tcPr>
          <w:p w14:paraId="2F0F5C9F"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1.38e-06</w:t>
            </w:r>
          </w:p>
        </w:tc>
      </w:tr>
      <w:tr w:rsidR="00EE72A8" w14:paraId="5C9B125A" w14:textId="77777777" w:rsidTr="00EE72A8">
        <w:trPr>
          <w:jc w:val="center"/>
        </w:trPr>
        <w:tc>
          <w:tcPr>
            <w:tcW w:w="3104" w:type="dxa"/>
            <w:tcBorders>
              <w:top w:val="nil"/>
              <w:left w:val="nil"/>
              <w:bottom w:val="nil"/>
              <w:right w:val="nil"/>
            </w:tcBorders>
          </w:tcPr>
          <w:p w14:paraId="5587CCFB"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55CF9C50"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(1.57e-06)</w:t>
            </w:r>
          </w:p>
        </w:tc>
        <w:tc>
          <w:tcPr>
            <w:tcW w:w="1872" w:type="dxa"/>
            <w:tcBorders>
              <w:top w:val="nil"/>
              <w:left w:val="nil"/>
              <w:bottom w:val="nil"/>
              <w:right w:val="nil"/>
            </w:tcBorders>
          </w:tcPr>
          <w:p w14:paraId="18AC8ED1"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(1.68e-06)</w:t>
            </w:r>
          </w:p>
        </w:tc>
        <w:tc>
          <w:tcPr>
            <w:tcW w:w="1872" w:type="dxa"/>
            <w:tcBorders>
              <w:top w:val="nil"/>
              <w:left w:val="nil"/>
              <w:bottom w:val="nil"/>
              <w:right w:val="nil"/>
            </w:tcBorders>
          </w:tcPr>
          <w:p w14:paraId="2EEFB507"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(1.59e-06)</w:t>
            </w:r>
          </w:p>
        </w:tc>
        <w:tc>
          <w:tcPr>
            <w:tcW w:w="1872" w:type="dxa"/>
            <w:tcBorders>
              <w:top w:val="nil"/>
              <w:left w:val="nil"/>
              <w:bottom w:val="nil"/>
              <w:right w:val="nil"/>
            </w:tcBorders>
          </w:tcPr>
          <w:p w14:paraId="3D00A3DC"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(1.70e-06)</w:t>
            </w:r>
          </w:p>
        </w:tc>
      </w:tr>
      <w:tr w:rsidR="00EE72A8" w14:paraId="29C46710" w14:textId="77777777" w:rsidTr="00EE72A8">
        <w:trPr>
          <w:jc w:val="center"/>
        </w:trPr>
        <w:tc>
          <w:tcPr>
            <w:tcW w:w="3104" w:type="dxa"/>
            <w:tcBorders>
              <w:top w:val="nil"/>
              <w:left w:val="nil"/>
              <w:bottom w:val="nil"/>
              <w:right w:val="nil"/>
            </w:tcBorders>
          </w:tcPr>
          <w:p w14:paraId="441BE1F5"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household_size</w:t>
            </w:r>
            <w:proofErr w:type="spellEnd"/>
          </w:p>
        </w:tc>
        <w:tc>
          <w:tcPr>
            <w:tcW w:w="1872" w:type="dxa"/>
            <w:tcBorders>
              <w:top w:val="nil"/>
              <w:left w:val="nil"/>
              <w:bottom w:val="nil"/>
              <w:right w:val="nil"/>
            </w:tcBorders>
          </w:tcPr>
          <w:p w14:paraId="7CB856FB"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-0.154**</w:t>
            </w:r>
          </w:p>
        </w:tc>
        <w:tc>
          <w:tcPr>
            <w:tcW w:w="1872" w:type="dxa"/>
            <w:tcBorders>
              <w:top w:val="nil"/>
              <w:left w:val="nil"/>
              <w:bottom w:val="nil"/>
              <w:right w:val="nil"/>
            </w:tcBorders>
          </w:tcPr>
          <w:p w14:paraId="46EDD95D"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-0.161**</w:t>
            </w:r>
          </w:p>
        </w:tc>
        <w:tc>
          <w:tcPr>
            <w:tcW w:w="1872" w:type="dxa"/>
            <w:tcBorders>
              <w:top w:val="nil"/>
              <w:left w:val="nil"/>
              <w:bottom w:val="nil"/>
              <w:right w:val="nil"/>
            </w:tcBorders>
          </w:tcPr>
          <w:p w14:paraId="2DB89A21"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-0.165**</w:t>
            </w:r>
          </w:p>
        </w:tc>
        <w:tc>
          <w:tcPr>
            <w:tcW w:w="1872" w:type="dxa"/>
            <w:tcBorders>
              <w:top w:val="nil"/>
              <w:left w:val="nil"/>
              <w:bottom w:val="nil"/>
              <w:right w:val="nil"/>
            </w:tcBorders>
          </w:tcPr>
          <w:p w14:paraId="1DFDB98F"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-0.170**</w:t>
            </w:r>
          </w:p>
        </w:tc>
      </w:tr>
      <w:tr w:rsidR="00EE72A8" w14:paraId="4823FB62" w14:textId="77777777" w:rsidTr="00EE72A8">
        <w:trPr>
          <w:jc w:val="center"/>
        </w:trPr>
        <w:tc>
          <w:tcPr>
            <w:tcW w:w="3104" w:type="dxa"/>
            <w:tcBorders>
              <w:top w:val="nil"/>
              <w:left w:val="nil"/>
              <w:bottom w:val="nil"/>
              <w:right w:val="nil"/>
            </w:tcBorders>
          </w:tcPr>
          <w:p w14:paraId="6EB2888E"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522DB52F"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(0.0658)</w:t>
            </w:r>
          </w:p>
        </w:tc>
        <w:tc>
          <w:tcPr>
            <w:tcW w:w="1872" w:type="dxa"/>
            <w:tcBorders>
              <w:top w:val="nil"/>
              <w:left w:val="nil"/>
              <w:bottom w:val="nil"/>
              <w:right w:val="nil"/>
            </w:tcBorders>
          </w:tcPr>
          <w:p w14:paraId="3E8CA0D2"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(0.0660)</w:t>
            </w:r>
          </w:p>
        </w:tc>
        <w:tc>
          <w:tcPr>
            <w:tcW w:w="1872" w:type="dxa"/>
            <w:tcBorders>
              <w:top w:val="nil"/>
              <w:left w:val="nil"/>
              <w:bottom w:val="nil"/>
              <w:right w:val="nil"/>
            </w:tcBorders>
          </w:tcPr>
          <w:p w14:paraId="34025C7A"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(0.0663)</w:t>
            </w:r>
          </w:p>
        </w:tc>
        <w:tc>
          <w:tcPr>
            <w:tcW w:w="1872" w:type="dxa"/>
            <w:tcBorders>
              <w:top w:val="nil"/>
              <w:left w:val="nil"/>
              <w:bottom w:val="nil"/>
              <w:right w:val="nil"/>
            </w:tcBorders>
          </w:tcPr>
          <w:p w14:paraId="59A2730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(0.0665)</w:t>
            </w:r>
          </w:p>
        </w:tc>
      </w:tr>
      <w:tr w:rsidR="00EE72A8" w14:paraId="62EC13E4" w14:textId="77777777" w:rsidTr="00EE72A8">
        <w:trPr>
          <w:jc w:val="center"/>
        </w:trPr>
        <w:tc>
          <w:tcPr>
            <w:tcW w:w="3104" w:type="dxa"/>
            <w:tcBorders>
              <w:top w:val="nil"/>
              <w:left w:val="nil"/>
              <w:bottom w:val="nil"/>
              <w:right w:val="nil"/>
            </w:tcBorders>
          </w:tcPr>
          <w:p w14:paraId="276FB3A6"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wife_age</w:t>
            </w:r>
            <w:proofErr w:type="spellEnd"/>
          </w:p>
        </w:tc>
        <w:tc>
          <w:tcPr>
            <w:tcW w:w="1872" w:type="dxa"/>
            <w:tcBorders>
              <w:top w:val="nil"/>
              <w:left w:val="nil"/>
              <w:bottom w:val="nil"/>
              <w:right w:val="nil"/>
            </w:tcBorders>
          </w:tcPr>
          <w:p w14:paraId="034BA101"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-0.137***</w:t>
            </w:r>
          </w:p>
        </w:tc>
        <w:tc>
          <w:tcPr>
            <w:tcW w:w="1872" w:type="dxa"/>
            <w:tcBorders>
              <w:top w:val="nil"/>
              <w:left w:val="nil"/>
              <w:bottom w:val="nil"/>
              <w:right w:val="nil"/>
            </w:tcBorders>
          </w:tcPr>
          <w:p w14:paraId="076C519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-0.139***</w:t>
            </w:r>
          </w:p>
        </w:tc>
        <w:tc>
          <w:tcPr>
            <w:tcW w:w="1872" w:type="dxa"/>
            <w:tcBorders>
              <w:top w:val="nil"/>
              <w:left w:val="nil"/>
              <w:bottom w:val="nil"/>
              <w:right w:val="nil"/>
            </w:tcBorders>
          </w:tcPr>
          <w:p w14:paraId="618310D5"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-0.138***</w:t>
            </w:r>
          </w:p>
        </w:tc>
        <w:tc>
          <w:tcPr>
            <w:tcW w:w="1872" w:type="dxa"/>
            <w:tcBorders>
              <w:top w:val="nil"/>
              <w:left w:val="nil"/>
              <w:bottom w:val="nil"/>
              <w:right w:val="nil"/>
            </w:tcBorders>
          </w:tcPr>
          <w:p w14:paraId="7C299954"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-0.140***</w:t>
            </w:r>
          </w:p>
        </w:tc>
      </w:tr>
      <w:tr w:rsidR="00EE72A8" w14:paraId="73A05F00" w14:textId="77777777" w:rsidTr="00EE72A8">
        <w:trPr>
          <w:jc w:val="center"/>
        </w:trPr>
        <w:tc>
          <w:tcPr>
            <w:tcW w:w="3104" w:type="dxa"/>
            <w:tcBorders>
              <w:top w:val="nil"/>
              <w:left w:val="nil"/>
              <w:bottom w:val="nil"/>
              <w:right w:val="nil"/>
            </w:tcBorders>
          </w:tcPr>
          <w:p w14:paraId="15C3ECB8"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185D0EFC"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(0.0302)</w:t>
            </w:r>
          </w:p>
        </w:tc>
        <w:tc>
          <w:tcPr>
            <w:tcW w:w="1872" w:type="dxa"/>
            <w:tcBorders>
              <w:top w:val="nil"/>
              <w:left w:val="nil"/>
              <w:bottom w:val="nil"/>
              <w:right w:val="nil"/>
            </w:tcBorders>
          </w:tcPr>
          <w:p w14:paraId="45149F9B"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(0.0302)</w:t>
            </w:r>
          </w:p>
        </w:tc>
        <w:tc>
          <w:tcPr>
            <w:tcW w:w="1872" w:type="dxa"/>
            <w:tcBorders>
              <w:top w:val="nil"/>
              <w:left w:val="nil"/>
              <w:bottom w:val="nil"/>
              <w:right w:val="nil"/>
            </w:tcBorders>
          </w:tcPr>
          <w:p w14:paraId="433BD0C7"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(0.0304)</w:t>
            </w:r>
          </w:p>
        </w:tc>
        <w:tc>
          <w:tcPr>
            <w:tcW w:w="1872" w:type="dxa"/>
            <w:tcBorders>
              <w:top w:val="nil"/>
              <w:left w:val="nil"/>
              <w:bottom w:val="nil"/>
              <w:right w:val="nil"/>
            </w:tcBorders>
          </w:tcPr>
          <w:p w14:paraId="68C54978"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(0.0304)</w:t>
            </w:r>
          </w:p>
        </w:tc>
      </w:tr>
      <w:tr w:rsidR="00EE72A8" w14:paraId="66C081CE" w14:textId="77777777" w:rsidTr="00EE72A8">
        <w:trPr>
          <w:jc w:val="center"/>
        </w:trPr>
        <w:tc>
          <w:tcPr>
            <w:tcW w:w="3104" w:type="dxa"/>
            <w:tcBorders>
              <w:top w:val="nil"/>
              <w:left w:val="nil"/>
              <w:bottom w:val="nil"/>
              <w:right w:val="nil"/>
            </w:tcBorders>
          </w:tcPr>
          <w:p w14:paraId="6A697E1B"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husband_age</w:t>
            </w:r>
            <w:proofErr w:type="spellEnd"/>
          </w:p>
        </w:tc>
        <w:tc>
          <w:tcPr>
            <w:tcW w:w="1872" w:type="dxa"/>
            <w:tcBorders>
              <w:top w:val="nil"/>
              <w:left w:val="nil"/>
              <w:bottom w:val="nil"/>
              <w:right w:val="nil"/>
            </w:tcBorders>
          </w:tcPr>
          <w:p w14:paraId="6C17BC6E"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-0.0315</w:t>
            </w:r>
          </w:p>
        </w:tc>
        <w:tc>
          <w:tcPr>
            <w:tcW w:w="1872" w:type="dxa"/>
            <w:tcBorders>
              <w:top w:val="nil"/>
              <w:left w:val="nil"/>
              <w:bottom w:val="nil"/>
              <w:right w:val="nil"/>
            </w:tcBorders>
          </w:tcPr>
          <w:p w14:paraId="65A4B401"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-0.0329</w:t>
            </w:r>
          </w:p>
        </w:tc>
        <w:tc>
          <w:tcPr>
            <w:tcW w:w="1872" w:type="dxa"/>
            <w:tcBorders>
              <w:top w:val="nil"/>
              <w:left w:val="nil"/>
              <w:bottom w:val="nil"/>
              <w:right w:val="nil"/>
            </w:tcBorders>
          </w:tcPr>
          <w:p w14:paraId="7A9A87DD"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-0.0258</w:t>
            </w:r>
          </w:p>
        </w:tc>
        <w:tc>
          <w:tcPr>
            <w:tcW w:w="1872" w:type="dxa"/>
            <w:tcBorders>
              <w:top w:val="nil"/>
              <w:left w:val="nil"/>
              <w:bottom w:val="nil"/>
              <w:right w:val="nil"/>
            </w:tcBorders>
          </w:tcPr>
          <w:p w14:paraId="155B3302"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-0.0278</w:t>
            </w:r>
          </w:p>
        </w:tc>
      </w:tr>
      <w:tr w:rsidR="00EE72A8" w14:paraId="6350FC6B" w14:textId="77777777" w:rsidTr="00EE72A8">
        <w:trPr>
          <w:jc w:val="center"/>
        </w:trPr>
        <w:tc>
          <w:tcPr>
            <w:tcW w:w="3104" w:type="dxa"/>
            <w:tcBorders>
              <w:top w:val="nil"/>
              <w:left w:val="nil"/>
              <w:bottom w:val="nil"/>
              <w:right w:val="nil"/>
            </w:tcBorders>
          </w:tcPr>
          <w:p w14:paraId="0240B0E1"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06CE5094"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(0.0294)</w:t>
            </w:r>
          </w:p>
        </w:tc>
        <w:tc>
          <w:tcPr>
            <w:tcW w:w="1872" w:type="dxa"/>
            <w:tcBorders>
              <w:top w:val="nil"/>
              <w:left w:val="nil"/>
              <w:bottom w:val="nil"/>
              <w:right w:val="nil"/>
            </w:tcBorders>
          </w:tcPr>
          <w:p w14:paraId="33F5F105"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(0.0294)</w:t>
            </w:r>
          </w:p>
        </w:tc>
        <w:tc>
          <w:tcPr>
            <w:tcW w:w="1872" w:type="dxa"/>
            <w:tcBorders>
              <w:top w:val="nil"/>
              <w:left w:val="nil"/>
              <w:bottom w:val="nil"/>
              <w:right w:val="nil"/>
            </w:tcBorders>
          </w:tcPr>
          <w:p w14:paraId="7D2C2093"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(0.0298)</w:t>
            </w:r>
          </w:p>
        </w:tc>
        <w:tc>
          <w:tcPr>
            <w:tcW w:w="1872" w:type="dxa"/>
            <w:tcBorders>
              <w:top w:val="nil"/>
              <w:left w:val="nil"/>
              <w:bottom w:val="nil"/>
              <w:right w:val="nil"/>
            </w:tcBorders>
          </w:tcPr>
          <w:p w14:paraId="20EA9B35"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(0.0298)</w:t>
            </w:r>
          </w:p>
        </w:tc>
      </w:tr>
      <w:tr w:rsidR="00EE72A8" w14:paraId="0E50D76D" w14:textId="77777777" w:rsidTr="00EE72A8">
        <w:trPr>
          <w:jc w:val="center"/>
        </w:trPr>
        <w:tc>
          <w:tcPr>
            <w:tcW w:w="3104" w:type="dxa"/>
            <w:tcBorders>
              <w:top w:val="nil"/>
              <w:left w:val="nil"/>
              <w:bottom w:val="nil"/>
              <w:right w:val="nil"/>
            </w:tcBorders>
          </w:tcPr>
          <w:p w14:paraId="34F08F9B"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wife_educ</w:t>
            </w:r>
            <w:proofErr w:type="spellEnd"/>
          </w:p>
        </w:tc>
        <w:tc>
          <w:tcPr>
            <w:tcW w:w="1872" w:type="dxa"/>
            <w:tcBorders>
              <w:top w:val="nil"/>
              <w:left w:val="nil"/>
              <w:bottom w:val="nil"/>
              <w:right w:val="nil"/>
            </w:tcBorders>
          </w:tcPr>
          <w:p w14:paraId="0BC1F505"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-0.0187</w:t>
            </w:r>
          </w:p>
        </w:tc>
        <w:tc>
          <w:tcPr>
            <w:tcW w:w="1872" w:type="dxa"/>
            <w:tcBorders>
              <w:top w:val="nil"/>
              <w:left w:val="nil"/>
              <w:bottom w:val="nil"/>
              <w:right w:val="nil"/>
            </w:tcBorders>
          </w:tcPr>
          <w:p w14:paraId="2AE16DC6"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-0.0263</w:t>
            </w:r>
          </w:p>
        </w:tc>
        <w:tc>
          <w:tcPr>
            <w:tcW w:w="1872" w:type="dxa"/>
            <w:tcBorders>
              <w:top w:val="nil"/>
              <w:left w:val="nil"/>
              <w:bottom w:val="nil"/>
              <w:right w:val="nil"/>
            </w:tcBorders>
          </w:tcPr>
          <w:p w14:paraId="253D1E2C"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-0.0204</w:t>
            </w:r>
          </w:p>
        </w:tc>
        <w:tc>
          <w:tcPr>
            <w:tcW w:w="1872" w:type="dxa"/>
            <w:tcBorders>
              <w:top w:val="nil"/>
              <w:left w:val="nil"/>
              <w:bottom w:val="nil"/>
              <w:right w:val="nil"/>
            </w:tcBorders>
          </w:tcPr>
          <w:p w14:paraId="34BB3E46"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-0.0277</w:t>
            </w:r>
          </w:p>
        </w:tc>
      </w:tr>
      <w:tr w:rsidR="00EE72A8" w14:paraId="360727F0" w14:textId="77777777" w:rsidTr="00EE72A8">
        <w:trPr>
          <w:jc w:val="center"/>
        </w:trPr>
        <w:tc>
          <w:tcPr>
            <w:tcW w:w="3104" w:type="dxa"/>
            <w:tcBorders>
              <w:top w:val="nil"/>
              <w:left w:val="nil"/>
              <w:bottom w:val="nil"/>
              <w:right w:val="nil"/>
            </w:tcBorders>
          </w:tcPr>
          <w:p w14:paraId="4E653BD3"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1CB4F595"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(0.0289)</w:t>
            </w:r>
          </w:p>
        </w:tc>
        <w:tc>
          <w:tcPr>
            <w:tcW w:w="1872" w:type="dxa"/>
            <w:tcBorders>
              <w:top w:val="nil"/>
              <w:left w:val="nil"/>
              <w:bottom w:val="nil"/>
              <w:right w:val="nil"/>
            </w:tcBorders>
          </w:tcPr>
          <w:p w14:paraId="653E0621"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(0.0293)</w:t>
            </w:r>
          </w:p>
        </w:tc>
        <w:tc>
          <w:tcPr>
            <w:tcW w:w="1872" w:type="dxa"/>
            <w:tcBorders>
              <w:top w:val="nil"/>
              <w:left w:val="nil"/>
              <w:bottom w:val="nil"/>
              <w:right w:val="nil"/>
            </w:tcBorders>
          </w:tcPr>
          <w:p w14:paraId="177E1840"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(0.0291)</w:t>
            </w:r>
          </w:p>
        </w:tc>
        <w:tc>
          <w:tcPr>
            <w:tcW w:w="1872" w:type="dxa"/>
            <w:tcBorders>
              <w:top w:val="nil"/>
              <w:left w:val="nil"/>
              <w:bottom w:val="nil"/>
              <w:right w:val="nil"/>
            </w:tcBorders>
          </w:tcPr>
          <w:p w14:paraId="5B75172E"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(0.0294)</w:t>
            </w:r>
          </w:p>
        </w:tc>
      </w:tr>
      <w:tr w:rsidR="00EE72A8" w14:paraId="291834AC" w14:textId="77777777" w:rsidTr="00EE72A8">
        <w:trPr>
          <w:jc w:val="center"/>
        </w:trPr>
        <w:tc>
          <w:tcPr>
            <w:tcW w:w="3104" w:type="dxa"/>
            <w:tcBorders>
              <w:top w:val="nil"/>
              <w:left w:val="nil"/>
              <w:bottom w:val="nil"/>
              <w:right w:val="nil"/>
            </w:tcBorders>
          </w:tcPr>
          <w:p w14:paraId="4B93EF10"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husband_educ</w:t>
            </w:r>
            <w:proofErr w:type="spellEnd"/>
          </w:p>
        </w:tc>
        <w:tc>
          <w:tcPr>
            <w:tcW w:w="1872" w:type="dxa"/>
            <w:tcBorders>
              <w:top w:val="nil"/>
              <w:left w:val="nil"/>
              <w:bottom w:val="nil"/>
              <w:right w:val="nil"/>
            </w:tcBorders>
          </w:tcPr>
          <w:p w14:paraId="05472098"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0.0618**</w:t>
            </w:r>
          </w:p>
        </w:tc>
        <w:tc>
          <w:tcPr>
            <w:tcW w:w="1872" w:type="dxa"/>
            <w:tcBorders>
              <w:top w:val="nil"/>
              <w:left w:val="nil"/>
              <w:bottom w:val="nil"/>
              <w:right w:val="nil"/>
            </w:tcBorders>
          </w:tcPr>
          <w:p w14:paraId="14BA0A4A"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0.0651**</w:t>
            </w:r>
          </w:p>
        </w:tc>
        <w:tc>
          <w:tcPr>
            <w:tcW w:w="1872" w:type="dxa"/>
            <w:tcBorders>
              <w:top w:val="nil"/>
              <w:left w:val="nil"/>
              <w:bottom w:val="nil"/>
              <w:right w:val="nil"/>
            </w:tcBorders>
          </w:tcPr>
          <w:p w14:paraId="40296CA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0.0611**</w:t>
            </w:r>
          </w:p>
        </w:tc>
        <w:tc>
          <w:tcPr>
            <w:tcW w:w="1872" w:type="dxa"/>
            <w:tcBorders>
              <w:top w:val="nil"/>
              <w:left w:val="nil"/>
              <w:bottom w:val="nil"/>
              <w:right w:val="nil"/>
            </w:tcBorders>
          </w:tcPr>
          <w:p w14:paraId="103A5694"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0.0643**</w:t>
            </w:r>
          </w:p>
        </w:tc>
      </w:tr>
      <w:tr w:rsidR="00EE72A8" w14:paraId="6CF52179" w14:textId="77777777" w:rsidTr="00EE72A8">
        <w:trPr>
          <w:jc w:val="center"/>
        </w:trPr>
        <w:tc>
          <w:tcPr>
            <w:tcW w:w="3104" w:type="dxa"/>
            <w:tcBorders>
              <w:top w:val="nil"/>
              <w:left w:val="nil"/>
              <w:bottom w:val="nil"/>
              <w:right w:val="nil"/>
            </w:tcBorders>
          </w:tcPr>
          <w:p w14:paraId="20A97A36"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20C2274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(0.0307)</w:t>
            </w:r>
          </w:p>
        </w:tc>
        <w:tc>
          <w:tcPr>
            <w:tcW w:w="1872" w:type="dxa"/>
            <w:tcBorders>
              <w:top w:val="nil"/>
              <w:left w:val="nil"/>
              <w:bottom w:val="nil"/>
              <w:right w:val="nil"/>
            </w:tcBorders>
          </w:tcPr>
          <w:p w14:paraId="5369E1CD"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(0.0311)</w:t>
            </w:r>
          </w:p>
        </w:tc>
        <w:tc>
          <w:tcPr>
            <w:tcW w:w="1872" w:type="dxa"/>
            <w:tcBorders>
              <w:top w:val="nil"/>
              <w:left w:val="nil"/>
              <w:bottom w:val="nil"/>
              <w:right w:val="nil"/>
            </w:tcBorders>
          </w:tcPr>
          <w:p w14:paraId="20085DDA"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(0.0309)</w:t>
            </w:r>
          </w:p>
        </w:tc>
        <w:tc>
          <w:tcPr>
            <w:tcW w:w="1872" w:type="dxa"/>
            <w:tcBorders>
              <w:top w:val="nil"/>
              <w:left w:val="nil"/>
              <w:bottom w:val="nil"/>
              <w:right w:val="nil"/>
            </w:tcBorders>
          </w:tcPr>
          <w:p w14:paraId="7C0528A4"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(0.0312)</w:t>
            </w:r>
          </w:p>
        </w:tc>
      </w:tr>
      <w:tr w:rsidR="00EE72A8" w14:paraId="1E6D64CB" w14:textId="77777777" w:rsidTr="00EE72A8">
        <w:trPr>
          <w:jc w:val="center"/>
        </w:trPr>
        <w:tc>
          <w:tcPr>
            <w:tcW w:w="3104" w:type="dxa"/>
            <w:tcBorders>
              <w:top w:val="nil"/>
              <w:left w:val="nil"/>
              <w:bottom w:val="nil"/>
              <w:right w:val="nil"/>
            </w:tcBorders>
          </w:tcPr>
          <w:p w14:paraId="13120F94"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son_now</w:t>
            </w:r>
            <w:proofErr w:type="spellEnd"/>
          </w:p>
        </w:tc>
        <w:tc>
          <w:tcPr>
            <w:tcW w:w="1872" w:type="dxa"/>
            <w:tcBorders>
              <w:top w:val="nil"/>
              <w:left w:val="nil"/>
              <w:bottom w:val="nil"/>
              <w:right w:val="nil"/>
            </w:tcBorders>
          </w:tcPr>
          <w:p w14:paraId="36EC548B"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23741FAE"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-0.736***</w:t>
            </w:r>
          </w:p>
        </w:tc>
        <w:tc>
          <w:tcPr>
            <w:tcW w:w="1872" w:type="dxa"/>
            <w:tcBorders>
              <w:top w:val="nil"/>
              <w:left w:val="nil"/>
              <w:bottom w:val="nil"/>
              <w:right w:val="nil"/>
            </w:tcBorders>
          </w:tcPr>
          <w:p w14:paraId="38F01F1E"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6EE6919F"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-0.730***</w:t>
            </w:r>
          </w:p>
        </w:tc>
      </w:tr>
      <w:tr w:rsidR="00EE72A8" w14:paraId="738C5932" w14:textId="77777777" w:rsidTr="00EE72A8">
        <w:trPr>
          <w:jc w:val="center"/>
        </w:trPr>
        <w:tc>
          <w:tcPr>
            <w:tcW w:w="3104" w:type="dxa"/>
            <w:tcBorders>
              <w:top w:val="nil"/>
              <w:left w:val="nil"/>
              <w:bottom w:val="nil"/>
              <w:right w:val="nil"/>
            </w:tcBorders>
          </w:tcPr>
          <w:p w14:paraId="65C0861A"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25E582CA"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70D75612"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(0.254)</w:t>
            </w:r>
          </w:p>
        </w:tc>
        <w:tc>
          <w:tcPr>
            <w:tcW w:w="1872" w:type="dxa"/>
            <w:tcBorders>
              <w:top w:val="nil"/>
              <w:left w:val="nil"/>
              <w:bottom w:val="nil"/>
              <w:right w:val="nil"/>
            </w:tcBorders>
          </w:tcPr>
          <w:p w14:paraId="100DF6D0"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02C2503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(0.254)</w:t>
            </w:r>
          </w:p>
        </w:tc>
      </w:tr>
      <w:tr w:rsidR="00EE72A8" w14:paraId="264477D3" w14:textId="77777777" w:rsidTr="00EE72A8">
        <w:trPr>
          <w:jc w:val="center"/>
        </w:trPr>
        <w:tc>
          <w:tcPr>
            <w:tcW w:w="3104" w:type="dxa"/>
            <w:tcBorders>
              <w:top w:val="nil"/>
              <w:left w:val="nil"/>
              <w:bottom w:val="nil"/>
              <w:right w:val="nil"/>
            </w:tcBorders>
          </w:tcPr>
          <w:p w14:paraId="6A46BFBC"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daughter_now</w:t>
            </w:r>
            <w:proofErr w:type="spellEnd"/>
          </w:p>
        </w:tc>
        <w:tc>
          <w:tcPr>
            <w:tcW w:w="1872" w:type="dxa"/>
            <w:tcBorders>
              <w:top w:val="nil"/>
              <w:left w:val="nil"/>
              <w:bottom w:val="nil"/>
              <w:right w:val="nil"/>
            </w:tcBorders>
          </w:tcPr>
          <w:p w14:paraId="373687B5"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4201009F"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-0.321</w:t>
            </w:r>
          </w:p>
        </w:tc>
        <w:tc>
          <w:tcPr>
            <w:tcW w:w="1872" w:type="dxa"/>
            <w:tcBorders>
              <w:top w:val="nil"/>
              <w:left w:val="nil"/>
              <w:bottom w:val="nil"/>
              <w:right w:val="nil"/>
            </w:tcBorders>
          </w:tcPr>
          <w:p w14:paraId="3B81B3BF"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79D97402"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-0.282</w:t>
            </w:r>
          </w:p>
        </w:tc>
      </w:tr>
      <w:tr w:rsidR="00EE72A8" w14:paraId="4A0B2A7F" w14:textId="77777777" w:rsidTr="00EE72A8">
        <w:trPr>
          <w:jc w:val="center"/>
        </w:trPr>
        <w:tc>
          <w:tcPr>
            <w:tcW w:w="3104" w:type="dxa"/>
            <w:tcBorders>
              <w:top w:val="nil"/>
              <w:left w:val="nil"/>
              <w:bottom w:val="nil"/>
              <w:right w:val="nil"/>
            </w:tcBorders>
          </w:tcPr>
          <w:p w14:paraId="2BB5A050"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71D3DB8D"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679A9CCB"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(0.264)</w:t>
            </w:r>
          </w:p>
        </w:tc>
        <w:tc>
          <w:tcPr>
            <w:tcW w:w="1872" w:type="dxa"/>
            <w:tcBorders>
              <w:top w:val="nil"/>
              <w:left w:val="nil"/>
              <w:bottom w:val="nil"/>
              <w:right w:val="nil"/>
            </w:tcBorders>
          </w:tcPr>
          <w:p w14:paraId="317DF93B"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48CF0BF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(0.264)</w:t>
            </w:r>
          </w:p>
        </w:tc>
      </w:tr>
      <w:tr w:rsidR="00EE72A8" w14:paraId="2E3FD324" w14:textId="77777777" w:rsidTr="00EE72A8">
        <w:trPr>
          <w:jc w:val="center"/>
        </w:trPr>
        <w:tc>
          <w:tcPr>
            <w:tcW w:w="3104" w:type="dxa"/>
            <w:tcBorders>
              <w:top w:val="nil"/>
              <w:left w:val="nil"/>
              <w:bottom w:val="nil"/>
              <w:right w:val="nil"/>
            </w:tcBorders>
          </w:tcPr>
          <w:p w14:paraId="296A1837"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mother_alive</w:t>
            </w:r>
            <w:proofErr w:type="spellEnd"/>
          </w:p>
        </w:tc>
        <w:tc>
          <w:tcPr>
            <w:tcW w:w="1872" w:type="dxa"/>
            <w:tcBorders>
              <w:top w:val="nil"/>
              <w:left w:val="nil"/>
              <w:bottom w:val="nil"/>
              <w:right w:val="nil"/>
            </w:tcBorders>
          </w:tcPr>
          <w:p w14:paraId="662FB3CB"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4F116D54"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6A9C0FA5"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0.0199</w:t>
            </w:r>
          </w:p>
        </w:tc>
        <w:tc>
          <w:tcPr>
            <w:tcW w:w="1872" w:type="dxa"/>
            <w:tcBorders>
              <w:top w:val="nil"/>
              <w:left w:val="nil"/>
              <w:bottom w:val="nil"/>
              <w:right w:val="nil"/>
            </w:tcBorders>
          </w:tcPr>
          <w:p w14:paraId="00112EDF"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0.0166</w:t>
            </w:r>
          </w:p>
        </w:tc>
      </w:tr>
      <w:tr w:rsidR="00EE72A8" w14:paraId="1C88F2D5" w14:textId="77777777" w:rsidTr="00EE72A8">
        <w:trPr>
          <w:jc w:val="center"/>
        </w:trPr>
        <w:tc>
          <w:tcPr>
            <w:tcW w:w="3104" w:type="dxa"/>
            <w:tcBorders>
              <w:top w:val="nil"/>
              <w:left w:val="nil"/>
              <w:bottom w:val="nil"/>
              <w:right w:val="nil"/>
            </w:tcBorders>
          </w:tcPr>
          <w:p w14:paraId="6193D369"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7F22479F"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61228EDA"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05CF3736"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(0.235)</w:t>
            </w:r>
          </w:p>
        </w:tc>
        <w:tc>
          <w:tcPr>
            <w:tcW w:w="1872" w:type="dxa"/>
            <w:tcBorders>
              <w:top w:val="nil"/>
              <w:left w:val="nil"/>
              <w:bottom w:val="nil"/>
              <w:right w:val="nil"/>
            </w:tcBorders>
          </w:tcPr>
          <w:p w14:paraId="7985C950"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(0.235)</w:t>
            </w:r>
          </w:p>
        </w:tc>
      </w:tr>
      <w:tr w:rsidR="00EE72A8" w14:paraId="621323F9" w14:textId="77777777" w:rsidTr="00EE72A8">
        <w:trPr>
          <w:jc w:val="center"/>
        </w:trPr>
        <w:tc>
          <w:tcPr>
            <w:tcW w:w="3104" w:type="dxa"/>
            <w:tcBorders>
              <w:top w:val="nil"/>
              <w:left w:val="nil"/>
              <w:bottom w:val="nil"/>
              <w:right w:val="nil"/>
            </w:tcBorders>
          </w:tcPr>
          <w:p w14:paraId="4CD89717"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mother_in_law_alive</w:t>
            </w:r>
            <w:proofErr w:type="spellEnd"/>
          </w:p>
        </w:tc>
        <w:tc>
          <w:tcPr>
            <w:tcW w:w="1872" w:type="dxa"/>
            <w:tcBorders>
              <w:top w:val="nil"/>
              <w:left w:val="nil"/>
              <w:bottom w:val="nil"/>
              <w:right w:val="nil"/>
            </w:tcBorders>
          </w:tcPr>
          <w:p w14:paraId="2C2932A9"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4389470D"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04778668"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0.293</w:t>
            </w:r>
          </w:p>
        </w:tc>
        <w:tc>
          <w:tcPr>
            <w:tcW w:w="1872" w:type="dxa"/>
            <w:tcBorders>
              <w:top w:val="nil"/>
              <w:left w:val="nil"/>
              <w:bottom w:val="nil"/>
              <w:right w:val="nil"/>
            </w:tcBorders>
          </w:tcPr>
          <w:p w14:paraId="786BFE9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0.248</w:t>
            </w:r>
          </w:p>
        </w:tc>
      </w:tr>
      <w:tr w:rsidR="00EE72A8" w14:paraId="7B190648" w14:textId="77777777" w:rsidTr="00EE72A8">
        <w:trPr>
          <w:jc w:val="center"/>
        </w:trPr>
        <w:tc>
          <w:tcPr>
            <w:tcW w:w="3104" w:type="dxa"/>
            <w:tcBorders>
              <w:top w:val="nil"/>
              <w:left w:val="nil"/>
              <w:bottom w:val="nil"/>
              <w:right w:val="nil"/>
            </w:tcBorders>
          </w:tcPr>
          <w:p w14:paraId="1357F2FB"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301153C3"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23C72BBF"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2AE5F1F0"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(0.226)</w:t>
            </w:r>
          </w:p>
        </w:tc>
        <w:tc>
          <w:tcPr>
            <w:tcW w:w="1872" w:type="dxa"/>
            <w:tcBorders>
              <w:top w:val="nil"/>
              <w:left w:val="nil"/>
              <w:bottom w:val="nil"/>
              <w:right w:val="nil"/>
            </w:tcBorders>
          </w:tcPr>
          <w:p w14:paraId="527F5CD4"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(0.228)</w:t>
            </w:r>
          </w:p>
        </w:tc>
      </w:tr>
      <w:tr w:rsidR="00EE72A8" w14:paraId="648D1594" w14:textId="77777777" w:rsidTr="00EE72A8">
        <w:trPr>
          <w:jc w:val="center"/>
        </w:trPr>
        <w:tc>
          <w:tcPr>
            <w:tcW w:w="3104" w:type="dxa"/>
            <w:tcBorders>
              <w:top w:val="nil"/>
              <w:left w:val="nil"/>
              <w:bottom w:val="nil"/>
              <w:right w:val="nil"/>
            </w:tcBorders>
          </w:tcPr>
          <w:p w14:paraId="0A12ED1F" w14:textId="77777777" w:rsidR="00EE72A8" w:rsidRPr="00CC3DCF" w:rsidRDefault="00EE72A8" w:rsidP="00DE67AC">
            <w:pPr>
              <w:autoSpaceDE w:val="0"/>
              <w:autoSpaceDN w:val="0"/>
              <w:adjustRightInd w:val="0"/>
              <w:jc w:val="left"/>
              <w:rPr>
                <w:rFonts w:ascii="Times New Roman" w:hAnsi="Times New Roman" w:cs="Times New Roman"/>
                <w:i/>
                <w:iCs/>
                <w:kern w:val="0"/>
                <w:sz w:val="24"/>
              </w:rPr>
            </w:pPr>
            <w:r w:rsidRPr="00CC3DCF">
              <w:rPr>
                <w:rFonts w:ascii="Times New Roman" w:hAnsi="Times New Roman" w:cs="Times New Roman"/>
                <w:i/>
                <w:iCs/>
                <w:kern w:val="0"/>
                <w:sz w:val="24"/>
              </w:rPr>
              <w:t>Constant</w:t>
            </w:r>
          </w:p>
        </w:tc>
        <w:tc>
          <w:tcPr>
            <w:tcW w:w="1872" w:type="dxa"/>
            <w:tcBorders>
              <w:top w:val="nil"/>
              <w:left w:val="nil"/>
              <w:bottom w:val="nil"/>
              <w:right w:val="nil"/>
            </w:tcBorders>
          </w:tcPr>
          <w:p w14:paraId="131F8692"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4.477***</w:t>
            </w:r>
          </w:p>
        </w:tc>
        <w:tc>
          <w:tcPr>
            <w:tcW w:w="1872" w:type="dxa"/>
            <w:tcBorders>
              <w:top w:val="nil"/>
              <w:left w:val="nil"/>
              <w:bottom w:val="nil"/>
              <w:right w:val="nil"/>
            </w:tcBorders>
          </w:tcPr>
          <w:p w14:paraId="3B7A4D61"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4.887***</w:t>
            </w:r>
          </w:p>
        </w:tc>
        <w:tc>
          <w:tcPr>
            <w:tcW w:w="1872" w:type="dxa"/>
            <w:tcBorders>
              <w:top w:val="nil"/>
              <w:left w:val="nil"/>
              <w:bottom w:val="nil"/>
              <w:right w:val="nil"/>
            </w:tcBorders>
          </w:tcPr>
          <w:p w14:paraId="5DF760DF"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4.155***</w:t>
            </w:r>
          </w:p>
        </w:tc>
        <w:tc>
          <w:tcPr>
            <w:tcW w:w="1872" w:type="dxa"/>
            <w:tcBorders>
              <w:top w:val="nil"/>
              <w:left w:val="nil"/>
              <w:bottom w:val="nil"/>
              <w:right w:val="nil"/>
            </w:tcBorders>
          </w:tcPr>
          <w:p w14:paraId="764C34A8"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4.606***</w:t>
            </w:r>
          </w:p>
        </w:tc>
      </w:tr>
      <w:tr w:rsidR="00EE72A8" w14:paraId="7926ACDB" w14:textId="77777777" w:rsidTr="009437C3">
        <w:trPr>
          <w:jc w:val="center"/>
        </w:trPr>
        <w:tc>
          <w:tcPr>
            <w:tcW w:w="3104" w:type="dxa"/>
            <w:tcBorders>
              <w:top w:val="nil"/>
              <w:left w:val="nil"/>
              <w:right w:val="nil"/>
            </w:tcBorders>
          </w:tcPr>
          <w:p w14:paraId="1381B50C" w14:textId="77777777" w:rsidR="00EE72A8" w:rsidRDefault="00EE72A8" w:rsidP="00DE67AC">
            <w:pPr>
              <w:autoSpaceDE w:val="0"/>
              <w:autoSpaceDN w:val="0"/>
              <w:adjustRightInd w:val="0"/>
              <w:jc w:val="left"/>
              <w:rPr>
                <w:rFonts w:ascii="Times New Roman" w:hAnsi="Times New Roman" w:cs="Times New Roman"/>
                <w:kern w:val="0"/>
                <w:sz w:val="24"/>
              </w:rPr>
            </w:pPr>
          </w:p>
        </w:tc>
        <w:tc>
          <w:tcPr>
            <w:tcW w:w="1872" w:type="dxa"/>
            <w:tcBorders>
              <w:top w:val="nil"/>
              <w:left w:val="nil"/>
              <w:right w:val="nil"/>
            </w:tcBorders>
          </w:tcPr>
          <w:p w14:paraId="720B3E82"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(0.825)</w:t>
            </w:r>
          </w:p>
        </w:tc>
        <w:tc>
          <w:tcPr>
            <w:tcW w:w="1872" w:type="dxa"/>
            <w:tcBorders>
              <w:top w:val="nil"/>
              <w:left w:val="nil"/>
              <w:right w:val="nil"/>
            </w:tcBorders>
          </w:tcPr>
          <w:p w14:paraId="346A076D"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(0.843)</w:t>
            </w:r>
          </w:p>
        </w:tc>
        <w:tc>
          <w:tcPr>
            <w:tcW w:w="1872" w:type="dxa"/>
            <w:tcBorders>
              <w:top w:val="nil"/>
              <w:left w:val="nil"/>
              <w:right w:val="nil"/>
            </w:tcBorders>
          </w:tcPr>
          <w:p w14:paraId="62ABA05C"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(0.905)</w:t>
            </w:r>
          </w:p>
        </w:tc>
        <w:tc>
          <w:tcPr>
            <w:tcW w:w="1872" w:type="dxa"/>
            <w:tcBorders>
              <w:top w:val="nil"/>
              <w:left w:val="nil"/>
              <w:right w:val="nil"/>
            </w:tcBorders>
          </w:tcPr>
          <w:p w14:paraId="6D33D95D"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(0.924)</w:t>
            </w:r>
          </w:p>
        </w:tc>
      </w:tr>
      <w:tr w:rsidR="00EE72A8" w14:paraId="730B1D5C" w14:textId="77777777" w:rsidTr="009437C3">
        <w:trPr>
          <w:jc w:val="center"/>
        </w:trPr>
        <w:tc>
          <w:tcPr>
            <w:tcW w:w="3104" w:type="dxa"/>
            <w:tcBorders>
              <w:top w:val="nil"/>
              <w:left w:val="nil"/>
              <w:bottom w:val="single" w:sz="4" w:space="0" w:color="auto"/>
              <w:right w:val="nil"/>
            </w:tcBorders>
          </w:tcPr>
          <w:p w14:paraId="5BC2594C" w14:textId="77777777" w:rsidR="00EE72A8" w:rsidRDefault="00EE72A8" w:rsidP="00DE67AC">
            <w:pPr>
              <w:autoSpaceDE w:val="0"/>
              <w:autoSpaceDN w:val="0"/>
              <w:adjustRightInd w:val="0"/>
              <w:jc w:val="left"/>
              <w:rPr>
                <w:rFonts w:ascii="Times New Roman" w:hAnsi="Times New Roman" w:cs="Times New Roman"/>
                <w:kern w:val="0"/>
                <w:sz w:val="24"/>
              </w:rPr>
            </w:pPr>
          </w:p>
        </w:tc>
        <w:tc>
          <w:tcPr>
            <w:tcW w:w="1872" w:type="dxa"/>
            <w:tcBorders>
              <w:top w:val="nil"/>
              <w:left w:val="nil"/>
              <w:bottom w:val="single" w:sz="4" w:space="0" w:color="auto"/>
              <w:right w:val="nil"/>
            </w:tcBorders>
          </w:tcPr>
          <w:p w14:paraId="49E8AFAC"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single" w:sz="4" w:space="0" w:color="auto"/>
              <w:right w:val="nil"/>
            </w:tcBorders>
          </w:tcPr>
          <w:p w14:paraId="7EA82502"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single" w:sz="4" w:space="0" w:color="auto"/>
              <w:right w:val="nil"/>
            </w:tcBorders>
          </w:tcPr>
          <w:p w14:paraId="13A0C187" w14:textId="77777777" w:rsidR="00EE72A8" w:rsidRDefault="00EE72A8"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single" w:sz="4" w:space="0" w:color="auto"/>
              <w:right w:val="nil"/>
            </w:tcBorders>
          </w:tcPr>
          <w:p w14:paraId="192D1F01" w14:textId="77777777" w:rsidR="00EE72A8" w:rsidRDefault="00EE72A8" w:rsidP="00DE67AC">
            <w:pPr>
              <w:autoSpaceDE w:val="0"/>
              <w:autoSpaceDN w:val="0"/>
              <w:adjustRightInd w:val="0"/>
              <w:jc w:val="center"/>
              <w:rPr>
                <w:rFonts w:ascii="Times New Roman" w:hAnsi="Times New Roman" w:cs="Times New Roman"/>
                <w:kern w:val="0"/>
                <w:sz w:val="24"/>
              </w:rPr>
            </w:pPr>
          </w:p>
        </w:tc>
      </w:tr>
      <w:tr w:rsidR="00EE72A8" w14:paraId="233CA1B2" w14:textId="77777777" w:rsidTr="009437C3">
        <w:trPr>
          <w:jc w:val="center"/>
        </w:trPr>
        <w:tc>
          <w:tcPr>
            <w:tcW w:w="3104" w:type="dxa"/>
            <w:tcBorders>
              <w:top w:val="single" w:sz="4" w:space="0" w:color="auto"/>
              <w:left w:val="nil"/>
              <w:right w:val="nil"/>
            </w:tcBorders>
          </w:tcPr>
          <w:p w14:paraId="0C7254E0" w14:textId="77777777" w:rsidR="00EE72A8" w:rsidRDefault="00EE72A8" w:rsidP="00DE67AC">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Observations</w:t>
            </w:r>
          </w:p>
        </w:tc>
        <w:tc>
          <w:tcPr>
            <w:tcW w:w="1872" w:type="dxa"/>
            <w:tcBorders>
              <w:top w:val="single" w:sz="4" w:space="0" w:color="auto"/>
              <w:left w:val="nil"/>
              <w:right w:val="nil"/>
            </w:tcBorders>
          </w:tcPr>
          <w:p w14:paraId="192ED1FF" w14:textId="60161558"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1,82</w:t>
            </w:r>
            <w:r w:rsidR="00357DED">
              <w:rPr>
                <w:rFonts w:ascii="Times New Roman" w:hAnsi="Times New Roman" w:cs="Times New Roman"/>
                <w:kern w:val="0"/>
                <w:sz w:val="24"/>
              </w:rPr>
              <w:t>2</w:t>
            </w:r>
          </w:p>
        </w:tc>
        <w:tc>
          <w:tcPr>
            <w:tcW w:w="1872" w:type="dxa"/>
            <w:tcBorders>
              <w:top w:val="single" w:sz="4" w:space="0" w:color="auto"/>
              <w:left w:val="nil"/>
              <w:right w:val="nil"/>
            </w:tcBorders>
          </w:tcPr>
          <w:p w14:paraId="343AD517" w14:textId="3ADCF83A"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1,82</w:t>
            </w:r>
            <w:r w:rsidR="00357DED">
              <w:rPr>
                <w:rFonts w:ascii="Times New Roman" w:hAnsi="Times New Roman" w:cs="Times New Roman"/>
                <w:kern w:val="0"/>
                <w:sz w:val="24"/>
              </w:rPr>
              <w:t>2</w:t>
            </w:r>
          </w:p>
        </w:tc>
        <w:tc>
          <w:tcPr>
            <w:tcW w:w="1872" w:type="dxa"/>
            <w:tcBorders>
              <w:top w:val="single" w:sz="4" w:space="0" w:color="auto"/>
              <w:left w:val="nil"/>
              <w:right w:val="nil"/>
            </w:tcBorders>
          </w:tcPr>
          <w:p w14:paraId="500DA8B3"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1,822</w:t>
            </w:r>
          </w:p>
        </w:tc>
        <w:tc>
          <w:tcPr>
            <w:tcW w:w="1872" w:type="dxa"/>
            <w:tcBorders>
              <w:top w:val="single" w:sz="4" w:space="0" w:color="auto"/>
              <w:left w:val="nil"/>
              <w:right w:val="nil"/>
            </w:tcBorders>
          </w:tcPr>
          <w:p w14:paraId="370DB099"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1,822</w:t>
            </w:r>
          </w:p>
        </w:tc>
      </w:tr>
      <w:tr w:rsidR="00EE72A8" w14:paraId="5F65E4DE" w14:textId="77777777" w:rsidTr="009437C3">
        <w:tblPrEx>
          <w:tblBorders>
            <w:bottom w:val="single" w:sz="6" w:space="0" w:color="auto"/>
          </w:tblBorders>
        </w:tblPrEx>
        <w:trPr>
          <w:jc w:val="center"/>
        </w:trPr>
        <w:tc>
          <w:tcPr>
            <w:tcW w:w="3104" w:type="dxa"/>
            <w:tcBorders>
              <w:top w:val="nil"/>
              <w:left w:val="nil"/>
              <w:bottom w:val="single" w:sz="12" w:space="0" w:color="auto"/>
              <w:right w:val="nil"/>
            </w:tcBorders>
          </w:tcPr>
          <w:p w14:paraId="6813E169" w14:textId="77777777" w:rsidR="00EE72A8" w:rsidRDefault="00EE72A8" w:rsidP="00DE67AC">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Pseudo R-squared</w:t>
            </w:r>
          </w:p>
        </w:tc>
        <w:tc>
          <w:tcPr>
            <w:tcW w:w="1872" w:type="dxa"/>
            <w:tcBorders>
              <w:top w:val="nil"/>
              <w:left w:val="nil"/>
              <w:bottom w:val="single" w:sz="12" w:space="0" w:color="auto"/>
              <w:right w:val="nil"/>
            </w:tcBorders>
          </w:tcPr>
          <w:p w14:paraId="5DBB5860"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0.188</w:t>
            </w:r>
          </w:p>
        </w:tc>
        <w:tc>
          <w:tcPr>
            <w:tcW w:w="1872" w:type="dxa"/>
            <w:tcBorders>
              <w:top w:val="nil"/>
              <w:left w:val="nil"/>
              <w:bottom w:val="single" w:sz="12" w:space="0" w:color="auto"/>
              <w:right w:val="nil"/>
            </w:tcBorders>
          </w:tcPr>
          <w:p w14:paraId="773A55E7"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0.197</w:t>
            </w:r>
          </w:p>
        </w:tc>
        <w:tc>
          <w:tcPr>
            <w:tcW w:w="1872" w:type="dxa"/>
            <w:tcBorders>
              <w:top w:val="nil"/>
              <w:left w:val="nil"/>
              <w:bottom w:val="single" w:sz="12" w:space="0" w:color="auto"/>
              <w:right w:val="nil"/>
            </w:tcBorders>
          </w:tcPr>
          <w:p w14:paraId="13FE88DD"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0.190</w:t>
            </w:r>
          </w:p>
        </w:tc>
        <w:tc>
          <w:tcPr>
            <w:tcW w:w="1872" w:type="dxa"/>
            <w:tcBorders>
              <w:top w:val="nil"/>
              <w:left w:val="nil"/>
              <w:bottom w:val="single" w:sz="12" w:space="0" w:color="auto"/>
              <w:right w:val="nil"/>
            </w:tcBorders>
          </w:tcPr>
          <w:p w14:paraId="26D54933" w14:textId="77777777" w:rsidR="00EE72A8" w:rsidRDefault="00EE72A8"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0.198</w:t>
            </w:r>
          </w:p>
        </w:tc>
      </w:tr>
    </w:tbl>
    <w:p w14:paraId="33E636D7" w14:textId="77777777" w:rsidR="00BE6817" w:rsidRDefault="00BE6817" w:rsidP="00BE6817">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Standard errors in parentheses</w:t>
      </w:r>
    </w:p>
    <w:p w14:paraId="21D2A216" w14:textId="66788B80" w:rsidR="00BE6817" w:rsidRDefault="00BE6817" w:rsidP="00BE6817">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 p&lt;0.01, ** p&lt;0.05, * p&lt;0.1</w:t>
      </w:r>
    </w:p>
    <w:p w14:paraId="398CA383" w14:textId="6369B5A6" w:rsidR="00E50FC9" w:rsidRDefault="00E50FC9" w:rsidP="00BE6817">
      <w:pPr>
        <w:autoSpaceDE w:val="0"/>
        <w:autoSpaceDN w:val="0"/>
        <w:adjustRightInd w:val="0"/>
        <w:jc w:val="center"/>
        <w:rPr>
          <w:rFonts w:ascii="Times New Roman" w:hAnsi="Times New Roman" w:cs="Times New Roman"/>
          <w:kern w:val="0"/>
          <w:sz w:val="24"/>
        </w:rPr>
      </w:pPr>
    </w:p>
    <w:p w14:paraId="696A9212" w14:textId="3872A48A" w:rsidR="00E50FC9" w:rsidRDefault="00E50FC9" w:rsidP="00BE6817">
      <w:pPr>
        <w:autoSpaceDE w:val="0"/>
        <w:autoSpaceDN w:val="0"/>
        <w:adjustRightInd w:val="0"/>
        <w:jc w:val="center"/>
        <w:rPr>
          <w:rFonts w:ascii="Times New Roman" w:hAnsi="Times New Roman" w:cs="Times New Roman"/>
          <w:kern w:val="0"/>
          <w:sz w:val="24"/>
        </w:rPr>
      </w:pPr>
    </w:p>
    <w:p w14:paraId="211F2078" w14:textId="77777777" w:rsidR="00E50FC9" w:rsidRDefault="00E50FC9" w:rsidP="00BE6817">
      <w:pPr>
        <w:autoSpaceDE w:val="0"/>
        <w:autoSpaceDN w:val="0"/>
        <w:adjustRightInd w:val="0"/>
        <w:jc w:val="center"/>
        <w:rPr>
          <w:rFonts w:ascii="Times New Roman" w:hAnsi="Times New Roman" w:cs="Times New Roman"/>
          <w:kern w:val="0"/>
          <w:sz w:val="24"/>
        </w:rPr>
      </w:pPr>
    </w:p>
    <w:p w14:paraId="75307D7E" w14:textId="40964DBA" w:rsidR="00350C96" w:rsidRDefault="00A139E5" w:rsidP="00350C96">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lastRenderedPageBreak/>
        <w:t>From the empirical results</w:t>
      </w:r>
      <w:r w:rsidR="00D32DE1">
        <w:rPr>
          <w:rFonts w:ascii="Times New Roman" w:eastAsiaTheme="minorEastAsia" w:hAnsi="Times New Roman" w:cs="Times New Roman"/>
          <w:color w:val="000000" w:themeColor="text1"/>
          <w:kern w:val="2"/>
        </w:rPr>
        <w:t>,</w:t>
      </w:r>
      <w:r>
        <w:rPr>
          <w:rFonts w:ascii="Times New Roman" w:eastAsiaTheme="minorEastAsia" w:hAnsi="Times New Roman" w:cs="Times New Roman"/>
          <w:color w:val="000000" w:themeColor="text1"/>
          <w:kern w:val="2"/>
        </w:rPr>
        <w:t xml:space="preserve"> we can see that</w:t>
      </w:r>
      <w:r w:rsidR="00065604">
        <w:rPr>
          <w:rFonts w:ascii="Times New Roman" w:eastAsiaTheme="minorEastAsia" w:hAnsi="Times New Roman" w:cs="Times New Roman"/>
          <w:color w:val="000000" w:themeColor="text1"/>
          <w:kern w:val="2"/>
        </w:rPr>
        <w:t xml:space="preserve"> in all four regressions the coefficient of </w:t>
      </w:r>
      <w:r w:rsidR="00065604" w:rsidRPr="00065604">
        <w:rPr>
          <w:rFonts w:ascii="Times New Roman" w:eastAsiaTheme="minorEastAsia" w:hAnsi="Times New Roman" w:cs="Times New Roman"/>
          <w:i/>
          <w:iCs/>
          <w:color w:val="000000" w:themeColor="text1"/>
          <w:kern w:val="2"/>
        </w:rPr>
        <w:t>NRCMS</w:t>
      </w:r>
      <w:r w:rsidR="00065604">
        <w:rPr>
          <w:rFonts w:ascii="Times New Roman" w:eastAsiaTheme="minorEastAsia" w:hAnsi="Times New Roman" w:cs="Times New Roman"/>
          <w:i/>
          <w:iCs/>
          <w:color w:val="000000" w:themeColor="text1"/>
          <w:kern w:val="2"/>
        </w:rPr>
        <w:t xml:space="preserve"> </w:t>
      </w:r>
      <w:r w:rsidR="00065604">
        <w:rPr>
          <w:rFonts w:ascii="Times New Roman" w:eastAsiaTheme="minorEastAsia" w:hAnsi="Times New Roman" w:cs="Times New Roman"/>
          <w:color w:val="000000" w:themeColor="text1"/>
          <w:kern w:val="2"/>
        </w:rPr>
        <w:t xml:space="preserve">is significant in explaining </w:t>
      </w:r>
      <w:r w:rsidR="002E7310">
        <w:rPr>
          <w:rFonts w:ascii="Times New Roman" w:eastAsiaTheme="minorEastAsia" w:hAnsi="Times New Roman" w:cs="Times New Roman"/>
          <w:color w:val="000000" w:themeColor="text1"/>
          <w:kern w:val="2"/>
        </w:rPr>
        <w:t>the probability of willing</w:t>
      </w:r>
      <w:r w:rsidR="00D32DE1">
        <w:rPr>
          <w:rFonts w:ascii="Times New Roman" w:eastAsiaTheme="minorEastAsia" w:hAnsi="Times New Roman" w:cs="Times New Roman"/>
          <w:color w:val="000000" w:themeColor="text1"/>
          <w:kern w:val="2"/>
        </w:rPr>
        <w:t>ness</w:t>
      </w:r>
      <w:r w:rsidR="002E7310">
        <w:rPr>
          <w:rFonts w:ascii="Times New Roman" w:eastAsiaTheme="minorEastAsia" w:hAnsi="Times New Roman" w:cs="Times New Roman"/>
          <w:color w:val="000000" w:themeColor="text1"/>
          <w:kern w:val="2"/>
        </w:rPr>
        <w:t xml:space="preserve"> to have another child, which indicates that the attendance of the new social security would have a downward effect on fertility </w:t>
      </w:r>
      <w:r w:rsidR="002E7310">
        <w:rPr>
          <w:rFonts w:ascii="Times New Roman" w:eastAsiaTheme="minorEastAsia" w:hAnsi="Times New Roman" w:cs="Times New Roman" w:hint="eastAsia"/>
          <w:color w:val="000000" w:themeColor="text1"/>
          <w:kern w:val="2"/>
        </w:rPr>
        <w:t>desire</w:t>
      </w:r>
      <w:r w:rsidR="002E7310">
        <w:rPr>
          <w:rFonts w:ascii="Times New Roman" w:eastAsiaTheme="minorEastAsia" w:hAnsi="Times New Roman" w:cs="Times New Roman"/>
          <w:color w:val="000000" w:themeColor="text1"/>
          <w:kern w:val="2"/>
        </w:rPr>
        <w:t>.</w:t>
      </w:r>
      <w:r w:rsidR="003C062D">
        <w:rPr>
          <w:rFonts w:ascii="Times New Roman" w:eastAsiaTheme="minorEastAsia" w:hAnsi="Times New Roman" w:cs="Times New Roman"/>
          <w:color w:val="000000" w:themeColor="text1"/>
          <w:kern w:val="2"/>
        </w:rPr>
        <w:t xml:space="preserve"> This result is in accordance with our intuition that NRCMS provides an alternative way of preparing for the old other than giving birth to children.</w:t>
      </w:r>
      <w:r w:rsidR="002E7310">
        <w:rPr>
          <w:rFonts w:ascii="Times New Roman" w:eastAsiaTheme="minorEastAsia" w:hAnsi="Times New Roman" w:cs="Times New Roman"/>
          <w:color w:val="000000" w:themeColor="text1"/>
          <w:kern w:val="2"/>
        </w:rPr>
        <w:t xml:space="preserve"> However, the attendance of other insurances does not have any significant effect. One possible reason is that NRCMS has higher coverage and provides better benefits than other kinds of insurances.</w:t>
      </w:r>
      <w:r w:rsidR="00350C96">
        <w:rPr>
          <w:rFonts w:ascii="Times New Roman" w:eastAsiaTheme="minorEastAsia" w:hAnsi="Times New Roman" w:cs="Times New Roman"/>
          <w:color w:val="000000" w:themeColor="text1"/>
          <w:kern w:val="2"/>
        </w:rPr>
        <w:t xml:space="preserve"> </w:t>
      </w:r>
      <w:r w:rsidR="002E7310">
        <w:rPr>
          <w:rFonts w:ascii="Times New Roman" w:eastAsiaTheme="minorEastAsia" w:hAnsi="Times New Roman" w:cs="Times New Roman"/>
          <w:color w:val="000000" w:themeColor="text1"/>
          <w:kern w:val="2"/>
        </w:rPr>
        <w:t xml:space="preserve">Besides, </w:t>
      </w:r>
      <w:r w:rsidR="00065604">
        <w:rPr>
          <w:rFonts w:ascii="Times New Roman" w:eastAsiaTheme="minorEastAsia" w:hAnsi="Times New Roman" w:cs="Times New Roman"/>
          <w:color w:val="000000" w:themeColor="text1"/>
          <w:kern w:val="2"/>
        </w:rPr>
        <w:t>t</w:t>
      </w:r>
      <w:r>
        <w:rPr>
          <w:rFonts w:ascii="Times New Roman" w:eastAsiaTheme="minorEastAsia" w:hAnsi="Times New Roman" w:cs="Times New Roman"/>
          <w:color w:val="000000" w:themeColor="text1"/>
          <w:kern w:val="2"/>
        </w:rPr>
        <w:t>he increment of the wife’s age has a downward effect on the probability of wanting another child.</w:t>
      </w:r>
      <w:r w:rsidR="002E7310">
        <w:rPr>
          <w:rFonts w:ascii="Times New Roman" w:eastAsiaTheme="minorEastAsia" w:hAnsi="Times New Roman" w:cs="Times New Roman"/>
          <w:color w:val="000000" w:themeColor="text1"/>
          <w:kern w:val="2"/>
        </w:rPr>
        <w:t xml:space="preserve"> While a husband’s education level has a positive </w:t>
      </w:r>
      <w:r w:rsidR="00350C96">
        <w:rPr>
          <w:rFonts w:ascii="Times New Roman" w:eastAsiaTheme="minorEastAsia" w:hAnsi="Times New Roman" w:cs="Times New Roman"/>
          <w:color w:val="000000" w:themeColor="text1"/>
          <w:kern w:val="2"/>
        </w:rPr>
        <w:t>impact on the wife’s fertility desire, the wife herself ’s education level does not matter.</w:t>
      </w:r>
    </w:p>
    <w:p w14:paraId="110A8663" w14:textId="3DA27897" w:rsidR="0036693C" w:rsidRDefault="00350C96" w:rsidP="00350C96">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xml:space="preserve">The result of regression (2) corroborates with our </w:t>
      </w:r>
      <w:r>
        <w:rPr>
          <w:rFonts w:ascii="Times New Roman" w:eastAsiaTheme="minorEastAsia" w:hAnsi="Times New Roman" w:cs="Times New Roman" w:hint="eastAsia"/>
          <w:color w:val="000000" w:themeColor="text1"/>
          <w:kern w:val="2"/>
        </w:rPr>
        <w:t>s</w:t>
      </w:r>
      <w:r>
        <w:rPr>
          <w:rFonts w:ascii="Times New Roman" w:eastAsiaTheme="minorEastAsia" w:hAnsi="Times New Roman" w:cs="Times New Roman"/>
          <w:color w:val="000000" w:themeColor="text1"/>
          <w:kern w:val="2"/>
        </w:rPr>
        <w:t xml:space="preserve">peculation that the phenomenon of ‘prefer sons to girls’ generally exists. To illustrate, women who already have a son </w:t>
      </w:r>
      <w:r w:rsidR="00D32DE1">
        <w:rPr>
          <w:rFonts w:ascii="Times New Roman" w:eastAsiaTheme="minorEastAsia" w:hAnsi="Times New Roman" w:cs="Times New Roman"/>
          <w:color w:val="000000" w:themeColor="text1"/>
          <w:kern w:val="2"/>
        </w:rPr>
        <w:t>are</w:t>
      </w:r>
      <w:r>
        <w:rPr>
          <w:rFonts w:ascii="Times New Roman" w:eastAsiaTheme="minorEastAsia" w:hAnsi="Times New Roman" w:cs="Times New Roman"/>
          <w:color w:val="000000" w:themeColor="text1"/>
          <w:kern w:val="2"/>
        </w:rPr>
        <w:t xml:space="preserve"> less likely willing to give birth to another child tha</w:t>
      </w:r>
      <w:r w:rsidR="00D32DE1">
        <w:rPr>
          <w:rFonts w:ascii="Times New Roman" w:eastAsiaTheme="minorEastAsia" w:hAnsi="Times New Roman" w:cs="Times New Roman"/>
          <w:color w:val="000000" w:themeColor="text1"/>
          <w:kern w:val="2"/>
        </w:rPr>
        <w:t>n</w:t>
      </w:r>
      <w:r>
        <w:rPr>
          <w:rFonts w:ascii="Times New Roman" w:eastAsiaTheme="minorEastAsia" w:hAnsi="Times New Roman" w:cs="Times New Roman"/>
          <w:color w:val="000000" w:themeColor="text1"/>
          <w:kern w:val="2"/>
        </w:rPr>
        <w:t xml:space="preserve"> those who do not. However, we do not observe similar circumstance</w:t>
      </w:r>
      <w:r w:rsidR="00D32DE1">
        <w:rPr>
          <w:rFonts w:ascii="Times New Roman" w:eastAsiaTheme="minorEastAsia" w:hAnsi="Times New Roman" w:cs="Times New Roman"/>
          <w:color w:val="000000" w:themeColor="text1"/>
          <w:kern w:val="2"/>
        </w:rPr>
        <w:t>s</w:t>
      </w:r>
      <w:r>
        <w:rPr>
          <w:rFonts w:ascii="Times New Roman" w:eastAsiaTheme="minorEastAsia" w:hAnsi="Times New Roman" w:cs="Times New Roman"/>
          <w:color w:val="000000" w:themeColor="text1"/>
          <w:kern w:val="2"/>
        </w:rPr>
        <w:t xml:space="preserve"> </w:t>
      </w:r>
      <w:r w:rsidR="00D32DE1">
        <w:rPr>
          <w:rFonts w:ascii="Times New Roman" w:eastAsiaTheme="minorEastAsia" w:hAnsi="Times New Roman" w:cs="Times New Roman"/>
          <w:color w:val="000000" w:themeColor="text1"/>
          <w:kern w:val="2"/>
        </w:rPr>
        <w:t>in</w:t>
      </w:r>
      <w:r>
        <w:rPr>
          <w:rFonts w:ascii="Times New Roman" w:eastAsiaTheme="minorEastAsia" w:hAnsi="Times New Roman" w:cs="Times New Roman"/>
          <w:color w:val="000000" w:themeColor="text1"/>
          <w:kern w:val="2"/>
        </w:rPr>
        <w:t xml:space="preserve"> girls. In other words, people have the demand of having a son to prepare for their old age or carry on their families’ lineage. </w:t>
      </w:r>
      <w:r w:rsidR="003C062D">
        <w:rPr>
          <w:rFonts w:ascii="Times New Roman" w:eastAsiaTheme="minorEastAsia" w:hAnsi="Times New Roman" w:cs="Times New Roman"/>
          <w:color w:val="000000" w:themeColor="text1"/>
          <w:kern w:val="2"/>
        </w:rPr>
        <w:t>Moreover, the information about the couples’ parents does not have significant explanatory power on ‘whether want to have another child’, which may indicate that rural women’s traditional thought</w:t>
      </w:r>
      <w:r w:rsidR="00702F9A">
        <w:rPr>
          <w:rFonts w:ascii="Times New Roman" w:eastAsiaTheme="minorEastAsia" w:hAnsi="Times New Roman" w:cs="Times New Roman"/>
          <w:color w:val="000000" w:themeColor="text1"/>
          <w:kern w:val="2"/>
        </w:rPr>
        <w:t>s</w:t>
      </w:r>
      <w:r w:rsidR="003C062D">
        <w:rPr>
          <w:rFonts w:ascii="Times New Roman" w:eastAsiaTheme="minorEastAsia" w:hAnsi="Times New Roman" w:cs="Times New Roman"/>
          <w:color w:val="000000" w:themeColor="text1"/>
          <w:kern w:val="2"/>
        </w:rPr>
        <w:t xml:space="preserve"> are not affected by their previous generations’  behavior. Nevertheless, it is also possible that ‘whether the wife or husband’s mother is still alive’ is not an appropriate proxy for previous generations’ thought. We could come up with that ‘distance to parents’ may be a better proxy for it is more correlated with the interaction between the couple and the previous generation, but we failed to include it because of data limitation.</w:t>
      </w:r>
    </w:p>
    <w:p w14:paraId="2E09D4AB" w14:textId="422D695F" w:rsidR="0036693C" w:rsidRDefault="00A139E5" w:rsidP="000C09D8">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xml:space="preserve">However, </w:t>
      </w:r>
      <w:r w:rsidR="003C062D">
        <w:rPr>
          <w:rFonts w:ascii="Times New Roman" w:eastAsiaTheme="minorEastAsia" w:hAnsi="Times New Roman" w:cs="Times New Roman"/>
          <w:color w:val="000000" w:themeColor="text1"/>
          <w:kern w:val="2"/>
        </w:rPr>
        <w:t>the empirical</w:t>
      </w:r>
      <w:r>
        <w:rPr>
          <w:rFonts w:ascii="Times New Roman" w:eastAsiaTheme="minorEastAsia" w:hAnsi="Times New Roman" w:cs="Times New Roman"/>
          <w:color w:val="000000" w:themeColor="text1"/>
          <w:kern w:val="2"/>
        </w:rPr>
        <w:t xml:space="preserve"> result </w:t>
      </w:r>
      <w:r w:rsidR="003C062D">
        <w:rPr>
          <w:rFonts w:ascii="Times New Roman" w:eastAsiaTheme="minorEastAsia" w:hAnsi="Times New Roman" w:cs="Times New Roman"/>
          <w:color w:val="000000" w:themeColor="text1"/>
          <w:kern w:val="2"/>
        </w:rPr>
        <w:t>discussed above</w:t>
      </w:r>
      <w:r>
        <w:rPr>
          <w:rFonts w:ascii="Times New Roman" w:eastAsiaTheme="minorEastAsia" w:hAnsi="Times New Roman" w:cs="Times New Roman"/>
          <w:color w:val="000000" w:themeColor="text1"/>
          <w:kern w:val="2"/>
        </w:rPr>
        <w:t xml:space="preserve"> may not be </w:t>
      </w:r>
      <w:r w:rsidR="00702F9A">
        <w:rPr>
          <w:rFonts w:ascii="Times New Roman" w:eastAsiaTheme="minorEastAsia" w:hAnsi="Times New Roman" w:cs="Times New Roman"/>
          <w:color w:val="000000" w:themeColor="text1"/>
          <w:kern w:val="2"/>
        </w:rPr>
        <w:t>the best</w:t>
      </w:r>
      <w:r>
        <w:rPr>
          <w:rFonts w:ascii="Times New Roman" w:eastAsiaTheme="minorEastAsia" w:hAnsi="Times New Roman" w:cs="Times New Roman"/>
          <w:color w:val="000000" w:themeColor="text1"/>
          <w:kern w:val="2"/>
        </w:rPr>
        <w:t xml:space="preserve"> measure of the instant effect of the attendance of NRCMS on people’s fertility view, we reapply the logit model restricting the time segment to 2000-2004, which covers only two survey rounds, to test for our robustness of previous results. The empirical result of model (3) is shown in Table 5.</w:t>
      </w:r>
    </w:p>
    <w:p w14:paraId="633029D1" w14:textId="77777777" w:rsidR="00E50FC9" w:rsidRDefault="00E50FC9" w:rsidP="000C09D8">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p>
    <w:p w14:paraId="4A306C94" w14:textId="2D792123" w:rsidR="0036693C" w:rsidRDefault="00A139E5">
      <w:pPr>
        <w:pStyle w:val="af"/>
        <w:spacing w:before="0" w:beforeAutospacing="0" w:after="192" w:afterAutospacing="0" w:line="360" w:lineRule="auto"/>
        <w:jc w:val="center"/>
        <w:rPr>
          <w:rFonts w:ascii="Times New Roman" w:eastAsiaTheme="minorEastAsia" w:hAnsi="Times New Roman" w:cs="Times New Roman"/>
          <w:b/>
          <w:color w:val="000000" w:themeColor="text1"/>
          <w:kern w:val="2"/>
        </w:rPr>
      </w:pPr>
      <w:r>
        <w:rPr>
          <w:rFonts w:ascii="Times New Roman" w:eastAsiaTheme="minorEastAsia" w:hAnsi="Times New Roman" w:cs="Times New Roman"/>
          <w:b/>
          <w:color w:val="000000" w:themeColor="text1"/>
          <w:kern w:val="2"/>
        </w:rPr>
        <w:lastRenderedPageBreak/>
        <w:t>Table 5 Logit model results of two-year data</w:t>
      </w:r>
    </w:p>
    <w:tbl>
      <w:tblPr>
        <w:tblW w:w="0" w:type="auto"/>
        <w:jc w:val="center"/>
        <w:tblLayout w:type="fixed"/>
        <w:tblCellMar>
          <w:left w:w="75" w:type="dxa"/>
          <w:right w:w="75" w:type="dxa"/>
        </w:tblCellMar>
        <w:tblLook w:val="0000" w:firstRow="0" w:lastRow="0" w:firstColumn="0" w:lastColumn="0" w:noHBand="0" w:noVBand="0"/>
      </w:tblPr>
      <w:tblGrid>
        <w:gridCol w:w="3099"/>
        <w:gridCol w:w="1872"/>
        <w:gridCol w:w="1872"/>
      </w:tblGrid>
      <w:tr w:rsidR="00BE6817" w14:paraId="6C12AFE4" w14:textId="77777777" w:rsidTr="009437C3">
        <w:trPr>
          <w:jc w:val="center"/>
        </w:trPr>
        <w:tc>
          <w:tcPr>
            <w:tcW w:w="3099" w:type="dxa"/>
            <w:tcBorders>
              <w:top w:val="single" w:sz="12" w:space="0" w:color="auto"/>
              <w:left w:val="nil"/>
              <w:bottom w:val="nil"/>
              <w:right w:val="nil"/>
            </w:tcBorders>
          </w:tcPr>
          <w:p w14:paraId="5FC58561" w14:textId="77777777" w:rsidR="00BE6817" w:rsidRDefault="00BE6817" w:rsidP="00DE67AC">
            <w:pPr>
              <w:autoSpaceDE w:val="0"/>
              <w:autoSpaceDN w:val="0"/>
              <w:adjustRightInd w:val="0"/>
              <w:jc w:val="left"/>
              <w:rPr>
                <w:rFonts w:ascii="Times New Roman" w:hAnsi="Times New Roman" w:cs="Times New Roman"/>
                <w:kern w:val="0"/>
                <w:sz w:val="24"/>
              </w:rPr>
            </w:pPr>
          </w:p>
        </w:tc>
        <w:tc>
          <w:tcPr>
            <w:tcW w:w="1872" w:type="dxa"/>
            <w:tcBorders>
              <w:top w:val="single" w:sz="12" w:space="0" w:color="auto"/>
              <w:left w:val="nil"/>
              <w:bottom w:val="nil"/>
              <w:right w:val="nil"/>
            </w:tcBorders>
          </w:tcPr>
          <w:p w14:paraId="379ABCC5" w14:textId="6D336AA0"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w:t>
            </w:r>
            <w:r w:rsidR="00AA1B61">
              <w:rPr>
                <w:rFonts w:ascii="Times New Roman" w:hAnsi="Times New Roman" w:cs="Times New Roman"/>
                <w:kern w:val="0"/>
                <w:sz w:val="24"/>
              </w:rPr>
              <w:t>5</w:t>
            </w:r>
            <w:r>
              <w:rPr>
                <w:rFonts w:ascii="Times New Roman" w:hAnsi="Times New Roman" w:cs="Times New Roman"/>
                <w:kern w:val="0"/>
                <w:sz w:val="24"/>
              </w:rPr>
              <w:t>)</w:t>
            </w:r>
          </w:p>
        </w:tc>
        <w:tc>
          <w:tcPr>
            <w:tcW w:w="1872" w:type="dxa"/>
            <w:tcBorders>
              <w:top w:val="single" w:sz="12" w:space="0" w:color="auto"/>
              <w:left w:val="nil"/>
              <w:bottom w:val="nil"/>
              <w:right w:val="nil"/>
            </w:tcBorders>
          </w:tcPr>
          <w:p w14:paraId="4648A5F0" w14:textId="3CD7392D"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w:t>
            </w:r>
            <w:r w:rsidR="00AA1B61">
              <w:rPr>
                <w:rFonts w:ascii="Times New Roman" w:hAnsi="Times New Roman" w:cs="Times New Roman"/>
                <w:kern w:val="0"/>
                <w:sz w:val="24"/>
              </w:rPr>
              <w:t>6</w:t>
            </w:r>
            <w:r>
              <w:rPr>
                <w:rFonts w:ascii="Times New Roman" w:hAnsi="Times New Roman" w:cs="Times New Roman"/>
                <w:kern w:val="0"/>
                <w:sz w:val="24"/>
              </w:rPr>
              <w:t>)</w:t>
            </w:r>
          </w:p>
        </w:tc>
      </w:tr>
      <w:tr w:rsidR="00BE6817" w14:paraId="1009F01E" w14:textId="77777777" w:rsidTr="00DE67AC">
        <w:trPr>
          <w:jc w:val="center"/>
        </w:trPr>
        <w:tc>
          <w:tcPr>
            <w:tcW w:w="3099" w:type="dxa"/>
            <w:tcBorders>
              <w:top w:val="nil"/>
              <w:left w:val="nil"/>
              <w:bottom w:val="single" w:sz="6" w:space="0" w:color="auto"/>
              <w:right w:val="nil"/>
            </w:tcBorders>
          </w:tcPr>
          <w:p w14:paraId="23F2B784" w14:textId="77777777" w:rsidR="00BE6817" w:rsidRDefault="00BE6817" w:rsidP="00DE67AC">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VARIABLES</w:t>
            </w:r>
          </w:p>
        </w:tc>
        <w:tc>
          <w:tcPr>
            <w:tcW w:w="1872" w:type="dxa"/>
            <w:tcBorders>
              <w:top w:val="nil"/>
              <w:left w:val="nil"/>
              <w:bottom w:val="single" w:sz="6" w:space="0" w:color="auto"/>
              <w:right w:val="nil"/>
            </w:tcBorders>
          </w:tcPr>
          <w:p w14:paraId="3176F5D5" w14:textId="77777777" w:rsidR="00BE6817" w:rsidRDefault="00BE6817" w:rsidP="00DE67AC">
            <w:pPr>
              <w:autoSpaceDE w:val="0"/>
              <w:autoSpaceDN w:val="0"/>
              <w:adjustRightInd w:val="0"/>
              <w:jc w:val="center"/>
              <w:rPr>
                <w:rFonts w:ascii="Times New Roman" w:hAnsi="Times New Roman" w:cs="Times New Roman"/>
                <w:kern w:val="0"/>
                <w:sz w:val="24"/>
              </w:rPr>
            </w:pPr>
            <w:proofErr w:type="spellStart"/>
            <w:r>
              <w:rPr>
                <w:rFonts w:ascii="Times New Roman" w:hAnsi="Times New Roman" w:cs="Times New Roman"/>
                <w:kern w:val="0"/>
                <w:sz w:val="24"/>
              </w:rPr>
              <w:t>anotherchild</w:t>
            </w:r>
            <w:proofErr w:type="spellEnd"/>
          </w:p>
        </w:tc>
        <w:tc>
          <w:tcPr>
            <w:tcW w:w="1872" w:type="dxa"/>
            <w:tcBorders>
              <w:top w:val="nil"/>
              <w:left w:val="nil"/>
              <w:bottom w:val="single" w:sz="6" w:space="0" w:color="auto"/>
              <w:right w:val="nil"/>
            </w:tcBorders>
          </w:tcPr>
          <w:p w14:paraId="3BC1ACAB" w14:textId="77777777" w:rsidR="00BE6817" w:rsidRDefault="00BE6817" w:rsidP="00DE67AC">
            <w:pPr>
              <w:autoSpaceDE w:val="0"/>
              <w:autoSpaceDN w:val="0"/>
              <w:adjustRightInd w:val="0"/>
              <w:jc w:val="center"/>
              <w:rPr>
                <w:rFonts w:ascii="Times New Roman" w:hAnsi="Times New Roman" w:cs="Times New Roman"/>
                <w:kern w:val="0"/>
                <w:sz w:val="24"/>
              </w:rPr>
            </w:pPr>
            <w:proofErr w:type="spellStart"/>
            <w:r>
              <w:rPr>
                <w:rFonts w:ascii="Times New Roman" w:hAnsi="Times New Roman" w:cs="Times New Roman"/>
                <w:kern w:val="0"/>
                <w:sz w:val="24"/>
              </w:rPr>
              <w:t>anotherchild</w:t>
            </w:r>
            <w:proofErr w:type="spellEnd"/>
          </w:p>
        </w:tc>
      </w:tr>
      <w:tr w:rsidR="00BE6817" w14:paraId="7F2A77E6" w14:textId="77777777" w:rsidTr="00DE67AC">
        <w:trPr>
          <w:jc w:val="center"/>
        </w:trPr>
        <w:tc>
          <w:tcPr>
            <w:tcW w:w="3099" w:type="dxa"/>
            <w:tcBorders>
              <w:top w:val="nil"/>
              <w:left w:val="nil"/>
              <w:bottom w:val="nil"/>
              <w:right w:val="nil"/>
            </w:tcBorders>
          </w:tcPr>
          <w:p w14:paraId="684D7A20" w14:textId="77777777" w:rsidR="00BE6817" w:rsidRDefault="00BE6817" w:rsidP="00DE67AC">
            <w:pPr>
              <w:autoSpaceDE w:val="0"/>
              <w:autoSpaceDN w:val="0"/>
              <w:adjustRightInd w:val="0"/>
              <w:jc w:val="left"/>
              <w:rPr>
                <w:rFonts w:ascii="Times New Roman" w:hAnsi="Times New Roman" w:cs="Times New Roman"/>
                <w:kern w:val="0"/>
                <w:sz w:val="24"/>
              </w:rPr>
            </w:pPr>
          </w:p>
        </w:tc>
        <w:tc>
          <w:tcPr>
            <w:tcW w:w="1872" w:type="dxa"/>
            <w:tcBorders>
              <w:top w:val="nil"/>
              <w:left w:val="nil"/>
              <w:bottom w:val="nil"/>
              <w:right w:val="nil"/>
            </w:tcBorders>
          </w:tcPr>
          <w:p w14:paraId="7F53058C" w14:textId="77777777" w:rsidR="00BE6817" w:rsidRDefault="00BE6817"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2F08C997" w14:textId="77777777" w:rsidR="00BE6817" w:rsidRDefault="00BE6817" w:rsidP="00DE67AC">
            <w:pPr>
              <w:autoSpaceDE w:val="0"/>
              <w:autoSpaceDN w:val="0"/>
              <w:adjustRightInd w:val="0"/>
              <w:jc w:val="center"/>
              <w:rPr>
                <w:rFonts w:ascii="Times New Roman" w:hAnsi="Times New Roman" w:cs="Times New Roman"/>
                <w:kern w:val="0"/>
                <w:sz w:val="24"/>
              </w:rPr>
            </w:pPr>
          </w:p>
        </w:tc>
      </w:tr>
      <w:tr w:rsidR="00BE6817" w14:paraId="35DC826D" w14:textId="77777777" w:rsidTr="00DE67AC">
        <w:trPr>
          <w:jc w:val="center"/>
        </w:trPr>
        <w:tc>
          <w:tcPr>
            <w:tcW w:w="3099" w:type="dxa"/>
            <w:tcBorders>
              <w:top w:val="nil"/>
              <w:left w:val="nil"/>
              <w:bottom w:val="nil"/>
              <w:right w:val="nil"/>
            </w:tcBorders>
          </w:tcPr>
          <w:p w14:paraId="1B46AECA" w14:textId="0FAD53AA" w:rsidR="00BE6817" w:rsidRPr="00CC3DCF" w:rsidRDefault="00BE6817" w:rsidP="00DE67AC">
            <w:pPr>
              <w:autoSpaceDE w:val="0"/>
              <w:autoSpaceDN w:val="0"/>
              <w:adjustRightInd w:val="0"/>
              <w:jc w:val="left"/>
              <w:rPr>
                <w:rFonts w:ascii="Times New Roman" w:hAnsi="Times New Roman" w:cs="Times New Roman"/>
                <w:i/>
                <w:iCs/>
                <w:kern w:val="0"/>
                <w:sz w:val="24"/>
              </w:rPr>
            </w:pPr>
            <w:r w:rsidRPr="00CC3DCF">
              <w:rPr>
                <w:rFonts w:ascii="Times New Roman" w:hAnsi="Times New Roman" w:cs="Times New Roman"/>
                <w:i/>
                <w:iCs/>
                <w:kern w:val="0"/>
                <w:sz w:val="24"/>
              </w:rPr>
              <w:t>N</w:t>
            </w:r>
            <w:r w:rsidR="00CD63CF" w:rsidRPr="00CC3DCF">
              <w:rPr>
                <w:rFonts w:ascii="Times New Roman" w:hAnsi="Times New Roman" w:cs="Times New Roman"/>
                <w:i/>
                <w:iCs/>
                <w:kern w:val="0"/>
                <w:sz w:val="24"/>
              </w:rPr>
              <w:t>RC</w:t>
            </w:r>
            <w:r w:rsidRPr="00CC3DCF">
              <w:rPr>
                <w:rFonts w:ascii="Times New Roman" w:hAnsi="Times New Roman" w:cs="Times New Roman"/>
                <w:i/>
                <w:iCs/>
                <w:kern w:val="0"/>
                <w:sz w:val="24"/>
              </w:rPr>
              <w:t>MS</w:t>
            </w:r>
          </w:p>
        </w:tc>
        <w:tc>
          <w:tcPr>
            <w:tcW w:w="1872" w:type="dxa"/>
            <w:tcBorders>
              <w:top w:val="nil"/>
              <w:left w:val="nil"/>
              <w:bottom w:val="nil"/>
              <w:right w:val="nil"/>
            </w:tcBorders>
          </w:tcPr>
          <w:p w14:paraId="01AC3528" w14:textId="38FD5B53"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-0.525*</w:t>
            </w:r>
          </w:p>
        </w:tc>
        <w:tc>
          <w:tcPr>
            <w:tcW w:w="1872" w:type="dxa"/>
            <w:tcBorders>
              <w:top w:val="nil"/>
              <w:left w:val="nil"/>
              <w:bottom w:val="nil"/>
              <w:right w:val="nil"/>
            </w:tcBorders>
          </w:tcPr>
          <w:p w14:paraId="467FF4BB" w14:textId="044F8618"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-0.597**</w:t>
            </w:r>
          </w:p>
        </w:tc>
      </w:tr>
      <w:tr w:rsidR="00BE6817" w14:paraId="3B5596F4" w14:textId="77777777" w:rsidTr="00DE67AC">
        <w:trPr>
          <w:jc w:val="center"/>
        </w:trPr>
        <w:tc>
          <w:tcPr>
            <w:tcW w:w="3099" w:type="dxa"/>
            <w:tcBorders>
              <w:top w:val="nil"/>
              <w:left w:val="nil"/>
              <w:bottom w:val="nil"/>
              <w:right w:val="nil"/>
            </w:tcBorders>
          </w:tcPr>
          <w:p w14:paraId="67846DEE"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5E7A3799" w14:textId="55FF8B18"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(0.278)</w:t>
            </w:r>
          </w:p>
        </w:tc>
        <w:tc>
          <w:tcPr>
            <w:tcW w:w="1872" w:type="dxa"/>
            <w:tcBorders>
              <w:top w:val="nil"/>
              <w:left w:val="nil"/>
              <w:bottom w:val="nil"/>
              <w:right w:val="nil"/>
            </w:tcBorders>
          </w:tcPr>
          <w:p w14:paraId="11B3D741" w14:textId="42D4052C"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(0.289)</w:t>
            </w:r>
          </w:p>
        </w:tc>
      </w:tr>
      <w:tr w:rsidR="00BE6817" w14:paraId="7402EAFB" w14:textId="77777777" w:rsidTr="00DE67AC">
        <w:trPr>
          <w:jc w:val="center"/>
        </w:trPr>
        <w:tc>
          <w:tcPr>
            <w:tcW w:w="3099" w:type="dxa"/>
            <w:tcBorders>
              <w:top w:val="nil"/>
              <w:left w:val="nil"/>
              <w:bottom w:val="nil"/>
              <w:right w:val="nil"/>
            </w:tcBorders>
          </w:tcPr>
          <w:p w14:paraId="5D8CED46"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commercial_insurance</w:t>
            </w:r>
            <w:proofErr w:type="spellEnd"/>
          </w:p>
        </w:tc>
        <w:tc>
          <w:tcPr>
            <w:tcW w:w="1872" w:type="dxa"/>
            <w:tcBorders>
              <w:top w:val="nil"/>
              <w:left w:val="nil"/>
              <w:bottom w:val="nil"/>
              <w:right w:val="nil"/>
            </w:tcBorders>
          </w:tcPr>
          <w:p w14:paraId="02778015"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-0.659</w:t>
            </w:r>
          </w:p>
        </w:tc>
        <w:tc>
          <w:tcPr>
            <w:tcW w:w="1872" w:type="dxa"/>
            <w:tcBorders>
              <w:top w:val="nil"/>
              <w:left w:val="nil"/>
              <w:bottom w:val="nil"/>
              <w:right w:val="nil"/>
            </w:tcBorders>
          </w:tcPr>
          <w:p w14:paraId="3D795D73"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-0.668</w:t>
            </w:r>
          </w:p>
        </w:tc>
      </w:tr>
      <w:tr w:rsidR="00BE6817" w14:paraId="07B9719C" w14:textId="77777777" w:rsidTr="00DE67AC">
        <w:trPr>
          <w:jc w:val="center"/>
        </w:trPr>
        <w:tc>
          <w:tcPr>
            <w:tcW w:w="3099" w:type="dxa"/>
            <w:tcBorders>
              <w:top w:val="nil"/>
              <w:left w:val="nil"/>
              <w:bottom w:val="nil"/>
              <w:right w:val="nil"/>
            </w:tcBorders>
          </w:tcPr>
          <w:p w14:paraId="2EFD86BC"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4F26B556"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(0.459)</w:t>
            </w:r>
          </w:p>
        </w:tc>
        <w:tc>
          <w:tcPr>
            <w:tcW w:w="1872" w:type="dxa"/>
            <w:tcBorders>
              <w:top w:val="nil"/>
              <w:left w:val="nil"/>
              <w:bottom w:val="nil"/>
              <w:right w:val="nil"/>
            </w:tcBorders>
          </w:tcPr>
          <w:p w14:paraId="1B077252"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(0.489)</w:t>
            </w:r>
          </w:p>
        </w:tc>
      </w:tr>
      <w:tr w:rsidR="00BE6817" w14:paraId="0474F202" w14:textId="77777777" w:rsidTr="00DE67AC">
        <w:trPr>
          <w:jc w:val="center"/>
        </w:trPr>
        <w:tc>
          <w:tcPr>
            <w:tcW w:w="3099" w:type="dxa"/>
            <w:tcBorders>
              <w:top w:val="nil"/>
              <w:left w:val="nil"/>
              <w:bottom w:val="nil"/>
              <w:right w:val="nil"/>
            </w:tcBorders>
          </w:tcPr>
          <w:p w14:paraId="70481B86"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household_income</w:t>
            </w:r>
            <w:proofErr w:type="spellEnd"/>
          </w:p>
        </w:tc>
        <w:tc>
          <w:tcPr>
            <w:tcW w:w="1872" w:type="dxa"/>
            <w:tcBorders>
              <w:top w:val="nil"/>
              <w:left w:val="nil"/>
              <w:bottom w:val="nil"/>
              <w:right w:val="nil"/>
            </w:tcBorders>
          </w:tcPr>
          <w:p w14:paraId="1954EA2E"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4.81e-06</w:t>
            </w:r>
          </w:p>
        </w:tc>
        <w:tc>
          <w:tcPr>
            <w:tcW w:w="1872" w:type="dxa"/>
            <w:tcBorders>
              <w:top w:val="nil"/>
              <w:left w:val="nil"/>
              <w:bottom w:val="nil"/>
              <w:right w:val="nil"/>
            </w:tcBorders>
          </w:tcPr>
          <w:p w14:paraId="69A89BFC"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3.80e-06</w:t>
            </w:r>
          </w:p>
        </w:tc>
      </w:tr>
      <w:tr w:rsidR="00BE6817" w14:paraId="45E43932" w14:textId="77777777" w:rsidTr="00DE67AC">
        <w:trPr>
          <w:jc w:val="center"/>
        </w:trPr>
        <w:tc>
          <w:tcPr>
            <w:tcW w:w="3099" w:type="dxa"/>
            <w:tcBorders>
              <w:top w:val="nil"/>
              <w:left w:val="nil"/>
              <w:bottom w:val="nil"/>
              <w:right w:val="nil"/>
            </w:tcBorders>
          </w:tcPr>
          <w:p w14:paraId="1574F9F1"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43A54367"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(3.83e-06)</w:t>
            </w:r>
          </w:p>
        </w:tc>
        <w:tc>
          <w:tcPr>
            <w:tcW w:w="1872" w:type="dxa"/>
            <w:tcBorders>
              <w:top w:val="nil"/>
              <w:left w:val="nil"/>
              <w:bottom w:val="nil"/>
              <w:right w:val="nil"/>
            </w:tcBorders>
          </w:tcPr>
          <w:p w14:paraId="3617B0BE"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(3.87e-06)</w:t>
            </w:r>
          </w:p>
        </w:tc>
      </w:tr>
      <w:tr w:rsidR="00BE6817" w14:paraId="31A94986" w14:textId="77777777" w:rsidTr="00DE67AC">
        <w:trPr>
          <w:jc w:val="center"/>
        </w:trPr>
        <w:tc>
          <w:tcPr>
            <w:tcW w:w="3099" w:type="dxa"/>
            <w:tcBorders>
              <w:top w:val="nil"/>
              <w:left w:val="nil"/>
              <w:bottom w:val="nil"/>
              <w:right w:val="nil"/>
            </w:tcBorders>
          </w:tcPr>
          <w:p w14:paraId="5F731AA3"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household_size</w:t>
            </w:r>
            <w:proofErr w:type="spellEnd"/>
          </w:p>
        </w:tc>
        <w:tc>
          <w:tcPr>
            <w:tcW w:w="1872" w:type="dxa"/>
            <w:tcBorders>
              <w:top w:val="nil"/>
              <w:left w:val="nil"/>
              <w:bottom w:val="nil"/>
              <w:right w:val="nil"/>
            </w:tcBorders>
          </w:tcPr>
          <w:p w14:paraId="5DD1D97F"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-0.0103</w:t>
            </w:r>
          </w:p>
        </w:tc>
        <w:tc>
          <w:tcPr>
            <w:tcW w:w="1872" w:type="dxa"/>
            <w:tcBorders>
              <w:top w:val="nil"/>
              <w:left w:val="nil"/>
              <w:bottom w:val="nil"/>
              <w:right w:val="nil"/>
            </w:tcBorders>
          </w:tcPr>
          <w:p w14:paraId="5691C7C2"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0.0851</w:t>
            </w:r>
          </w:p>
        </w:tc>
      </w:tr>
      <w:tr w:rsidR="00BE6817" w14:paraId="36087D7E" w14:textId="77777777" w:rsidTr="00DE67AC">
        <w:trPr>
          <w:jc w:val="center"/>
        </w:trPr>
        <w:tc>
          <w:tcPr>
            <w:tcW w:w="3099" w:type="dxa"/>
            <w:tcBorders>
              <w:top w:val="nil"/>
              <w:left w:val="nil"/>
              <w:bottom w:val="nil"/>
              <w:right w:val="nil"/>
            </w:tcBorders>
          </w:tcPr>
          <w:p w14:paraId="467670AC"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48CD4BE7"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(0.117)</w:t>
            </w:r>
          </w:p>
        </w:tc>
        <w:tc>
          <w:tcPr>
            <w:tcW w:w="1872" w:type="dxa"/>
            <w:tcBorders>
              <w:top w:val="nil"/>
              <w:left w:val="nil"/>
              <w:bottom w:val="nil"/>
              <w:right w:val="nil"/>
            </w:tcBorders>
          </w:tcPr>
          <w:p w14:paraId="06E5B975"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(0.119)</w:t>
            </w:r>
          </w:p>
        </w:tc>
      </w:tr>
      <w:tr w:rsidR="00BE6817" w14:paraId="1A7A073E" w14:textId="77777777" w:rsidTr="00DE67AC">
        <w:trPr>
          <w:jc w:val="center"/>
        </w:trPr>
        <w:tc>
          <w:tcPr>
            <w:tcW w:w="3099" w:type="dxa"/>
            <w:tcBorders>
              <w:top w:val="nil"/>
              <w:left w:val="nil"/>
              <w:bottom w:val="nil"/>
              <w:right w:val="nil"/>
            </w:tcBorders>
          </w:tcPr>
          <w:p w14:paraId="7EC32941"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wife_age</w:t>
            </w:r>
            <w:proofErr w:type="spellEnd"/>
          </w:p>
        </w:tc>
        <w:tc>
          <w:tcPr>
            <w:tcW w:w="1872" w:type="dxa"/>
            <w:tcBorders>
              <w:top w:val="nil"/>
              <w:left w:val="nil"/>
              <w:bottom w:val="nil"/>
              <w:right w:val="nil"/>
            </w:tcBorders>
          </w:tcPr>
          <w:p w14:paraId="2012A4B1"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-0.0558</w:t>
            </w:r>
          </w:p>
        </w:tc>
        <w:tc>
          <w:tcPr>
            <w:tcW w:w="1872" w:type="dxa"/>
            <w:tcBorders>
              <w:top w:val="nil"/>
              <w:left w:val="nil"/>
              <w:bottom w:val="nil"/>
              <w:right w:val="nil"/>
            </w:tcBorders>
          </w:tcPr>
          <w:p w14:paraId="0644DA5E"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-0.0682</w:t>
            </w:r>
          </w:p>
        </w:tc>
      </w:tr>
      <w:tr w:rsidR="00BE6817" w14:paraId="198A8285" w14:textId="77777777" w:rsidTr="00DE67AC">
        <w:trPr>
          <w:jc w:val="center"/>
        </w:trPr>
        <w:tc>
          <w:tcPr>
            <w:tcW w:w="3099" w:type="dxa"/>
            <w:tcBorders>
              <w:top w:val="nil"/>
              <w:left w:val="nil"/>
              <w:bottom w:val="nil"/>
              <w:right w:val="nil"/>
            </w:tcBorders>
          </w:tcPr>
          <w:p w14:paraId="567486C0"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4F625A8D"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(0.0569)</w:t>
            </w:r>
          </w:p>
        </w:tc>
        <w:tc>
          <w:tcPr>
            <w:tcW w:w="1872" w:type="dxa"/>
            <w:tcBorders>
              <w:top w:val="nil"/>
              <w:left w:val="nil"/>
              <w:bottom w:val="nil"/>
              <w:right w:val="nil"/>
            </w:tcBorders>
          </w:tcPr>
          <w:p w14:paraId="0B38B528"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(0.0590)</w:t>
            </w:r>
          </w:p>
        </w:tc>
      </w:tr>
      <w:tr w:rsidR="00BE6817" w14:paraId="1BF026B7" w14:textId="77777777" w:rsidTr="00DE67AC">
        <w:trPr>
          <w:jc w:val="center"/>
        </w:trPr>
        <w:tc>
          <w:tcPr>
            <w:tcW w:w="3099" w:type="dxa"/>
            <w:tcBorders>
              <w:top w:val="nil"/>
              <w:left w:val="nil"/>
              <w:bottom w:val="nil"/>
              <w:right w:val="nil"/>
            </w:tcBorders>
          </w:tcPr>
          <w:p w14:paraId="71BDEAA0"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husband_age</w:t>
            </w:r>
            <w:proofErr w:type="spellEnd"/>
          </w:p>
        </w:tc>
        <w:tc>
          <w:tcPr>
            <w:tcW w:w="1872" w:type="dxa"/>
            <w:tcBorders>
              <w:top w:val="nil"/>
              <w:left w:val="nil"/>
              <w:bottom w:val="nil"/>
              <w:right w:val="nil"/>
            </w:tcBorders>
          </w:tcPr>
          <w:p w14:paraId="1DDEF2D0"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-0.108*</w:t>
            </w:r>
          </w:p>
        </w:tc>
        <w:tc>
          <w:tcPr>
            <w:tcW w:w="1872" w:type="dxa"/>
            <w:tcBorders>
              <w:top w:val="nil"/>
              <w:left w:val="nil"/>
              <w:bottom w:val="nil"/>
              <w:right w:val="nil"/>
            </w:tcBorders>
          </w:tcPr>
          <w:p w14:paraId="0D15E49E"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-0.107*</w:t>
            </w:r>
          </w:p>
        </w:tc>
      </w:tr>
      <w:tr w:rsidR="00BE6817" w14:paraId="3BF698D5" w14:textId="77777777" w:rsidTr="00DE67AC">
        <w:trPr>
          <w:jc w:val="center"/>
        </w:trPr>
        <w:tc>
          <w:tcPr>
            <w:tcW w:w="3099" w:type="dxa"/>
            <w:tcBorders>
              <w:top w:val="nil"/>
              <w:left w:val="nil"/>
              <w:bottom w:val="nil"/>
              <w:right w:val="nil"/>
            </w:tcBorders>
          </w:tcPr>
          <w:p w14:paraId="6709FF7D"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059B436B"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(0.0563)</w:t>
            </w:r>
          </w:p>
        </w:tc>
        <w:tc>
          <w:tcPr>
            <w:tcW w:w="1872" w:type="dxa"/>
            <w:tcBorders>
              <w:top w:val="nil"/>
              <w:left w:val="nil"/>
              <w:bottom w:val="nil"/>
              <w:right w:val="nil"/>
            </w:tcBorders>
          </w:tcPr>
          <w:p w14:paraId="30760DA7"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(0.0584)</w:t>
            </w:r>
          </w:p>
        </w:tc>
      </w:tr>
      <w:tr w:rsidR="00BE6817" w14:paraId="32035D83" w14:textId="77777777" w:rsidTr="00DE67AC">
        <w:trPr>
          <w:jc w:val="center"/>
        </w:trPr>
        <w:tc>
          <w:tcPr>
            <w:tcW w:w="3099" w:type="dxa"/>
            <w:tcBorders>
              <w:top w:val="nil"/>
              <w:left w:val="nil"/>
              <w:bottom w:val="nil"/>
              <w:right w:val="nil"/>
            </w:tcBorders>
          </w:tcPr>
          <w:p w14:paraId="7E52030F"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wife_educ</w:t>
            </w:r>
            <w:proofErr w:type="spellEnd"/>
          </w:p>
        </w:tc>
        <w:tc>
          <w:tcPr>
            <w:tcW w:w="1872" w:type="dxa"/>
            <w:tcBorders>
              <w:top w:val="nil"/>
              <w:left w:val="nil"/>
              <w:bottom w:val="nil"/>
              <w:right w:val="nil"/>
            </w:tcBorders>
          </w:tcPr>
          <w:p w14:paraId="2B4C54EE"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0.0390</w:t>
            </w:r>
          </w:p>
        </w:tc>
        <w:tc>
          <w:tcPr>
            <w:tcW w:w="1872" w:type="dxa"/>
            <w:tcBorders>
              <w:top w:val="nil"/>
              <w:left w:val="nil"/>
              <w:bottom w:val="nil"/>
              <w:right w:val="nil"/>
            </w:tcBorders>
          </w:tcPr>
          <w:p w14:paraId="2A62F951"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0.0151</w:t>
            </w:r>
          </w:p>
        </w:tc>
      </w:tr>
      <w:tr w:rsidR="00BE6817" w14:paraId="7694EB00" w14:textId="77777777" w:rsidTr="00DE67AC">
        <w:trPr>
          <w:jc w:val="center"/>
        </w:trPr>
        <w:tc>
          <w:tcPr>
            <w:tcW w:w="3099" w:type="dxa"/>
            <w:tcBorders>
              <w:top w:val="nil"/>
              <w:left w:val="nil"/>
              <w:bottom w:val="nil"/>
              <w:right w:val="nil"/>
            </w:tcBorders>
          </w:tcPr>
          <w:p w14:paraId="46273033"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6870E48C"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(0.0480)</w:t>
            </w:r>
          </w:p>
        </w:tc>
        <w:tc>
          <w:tcPr>
            <w:tcW w:w="1872" w:type="dxa"/>
            <w:tcBorders>
              <w:top w:val="nil"/>
              <w:left w:val="nil"/>
              <w:bottom w:val="nil"/>
              <w:right w:val="nil"/>
            </w:tcBorders>
          </w:tcPr>
          <w:p w14:paraId="4DFCCEC3"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(0.0505)</w:t>
            </w:r>
          </w:p>
        </w:tc>
      </w:tr>
      <w:tr w:rsidR="00BE6817" w14:paraId="5204C515" w14:textId="77777777" w:rsidTr="00DE67AC">
        <w:trPr>
          <w:jc w:val="center"/>
        </w:trPr>
        <w:tc>
          <w:tcPr>
            <w:tcW w:w="3099" w:type="dxa"/>
            <w:tcBorders>
              <w:top w:val="nil"/>
              <w:left w:val="nil"/>
              <w:bottom w:val="nil"/>
              <w:right w:val="nil"/>
            </w:tcBorders>
          </w:tcPr>
          <w:p w14:paraId="4A0848E0"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husband_educ</w:t>
            </w:r>
            <w:proofErr w:type="spellEnd"/>
          </w:p>
        </w:tc>
        <w:tc>
          <w:tcPr>
            <w:tcW w:w="1872" w:type="dxa"/>
            <w:tcBorders>
              <w:top w:val="nil"/>
              <w:left w:val="nil"/>
              <w:bottom w:val="nil"/>
              <w:right w:val="nil"/>
            </w:tcBorders>
          </w:tcPr>
          <w:p w14:paraId="3AE0862D"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0.119**</w:t>
            </w:r>
          </w:p>
        </w:tc>
        <w:tc>
          <w:tcPr>
            <w:tcW w:w="1872" w:type="dxa"/>
            <w:tcBorders>
              <w:top w:val="nil"/>
              <w:left w:val="nil"/>
              <w:bottom w:val="nil"/>
              <w:right w:val="nil"/>
            </w:tcBorders>
          </w:tcPr>
          <w:p w14:paraId="52884D27"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0.100*</w:t>
            </w:r>
          </w:p>
        </w:tc>
      </w:tr>
      <w:tr w:rsidR="00BE6817" w14:paraId="0AD67DBF" w14:textId="77777777" w:rsidTr="00DE67AC">
        <w:trPr>
          <w:jc w:val="center"/>
        </w:trPr>
        <w:tc>
          <w:tcPr>
            <w:tcW w:w="3099" w:type="dxa"/>
            <w:tcBorders>
              <w:top w:val="nil"/>
              <w:left w:val="nil"/>
              <w:bottom w:val="nil"/>
              <w:right w:val="nil"/>
            </w:tcBorders>
          </w:tcPr>
          <w:p w14:paraId="1C099065"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35F53D65"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(0.0526)</w:t>
            </w:r>
          </w:p>
        </w:tc>
        <w:tc>
          <w:tcPr>
            <w:tcW w:w="1872" w:type="dxa"/>
            <w:tcBorders>
              <w:top w:val="nil"/>
              <w:left w:val="nil"/>
              <w:bottom w:val="nil"/>
              <w:right w:val="nil"/>
            </w:tcBorders>
          </w:tcPr>
          <w:p w14:paraId="1C412934"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(0.0548)</w:t>
            </w:r>
          </w:p>
        </w:tc>
      </w:tr>
      <w:tr w:rsidR="00BE6817" w14:paraId="433E6254" w14:textId="77777777" w:rsidTr="00DE67AC">
        <w:trPr>
          <w:jc w:val="center"/>
        </w:trPr>
        <w:tc>
          <w:tcPr>
            <w:tcW w:w="3099" w:type="dxa"/>
            <w:tcBorders>
              <w:top w:val="nil"/>
              <w:left w:val="nil"/>
              <w:bottom w:val="nil"/>
              <w:right w:val="nil"/>
            </w:tcBorders>
          </w:tcPr>
          <w:p w14:paraId="61A2B14C"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son_now</w:t>
            </w:r>
            <w:proofErr w:type="spellEnd"/>
          </w:p>
        </w:tc>
        <w:tc>
          <w:tcPr>
            <w:tcW w:w="1872" w:type="dxa"/>
            <w:tcBorders>
              <w:top w:val="nil"/>
              <w:left w:val="nil"/>
              <w:bottom w:val="nil"/>
              <w:right w:val="nil"/>
            </w:tcBorders>
          </w:tcPr>
          <w:p w14:paraId="39789131" w14:textId="77777777" w:rsidR="00BE6817" w:rsidRDefault="00BE6817"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6166E3CF"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-1.406***</w:t>
            </w:r>
          </w:p>
        </w:tc>
      </w:tr>
      <w:tr w:rsidR="00BE6817" w14:paraId="10208B61" w14:textId="77777777" w:rsidTr="00DE67AC">
        <w:trPr>
          <w:jc w:val="center"/>
        </w:trPr>
        <w:tc>
          <w:tcPr>
            <w:tcW w:w="3099" w:type="dxa"/>
            <w:tcBorders>
              <w:top w:val="nil"/>
              <w:left w:val="nil"/>
              <w:bottom w:val="nil"/>
              <w:right w:val="nil"/>
            </w:tcBorders>
          </w:tcPr>
          <w:p w14:paraId="4B4EFA18"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2FDD52CC" w14:textId="77777777" w:rsidR="00BE6817" w:rsidRDefault="00BE6817"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58BE1B0C"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(0.318)</w:t>
            </w:r>
          </w:p>
        </w:tc>
      </w:tr>
      <w:tr w:rsidR="00BE6817" w14:paraId="0BD48790" w14:textId="77777777" w:rsidTr="00DE67AC">
        <w:trPr>
          <w:jc w:val="center"/>
        </w:trPr>
        <w:tc>
          <w:tcPr>
            <w:tcW w:w="3099" w:type="dxa"/>
            <w:tcBorders>
              <w:top w:val="nil"/>
              <w:left w:val="nil"/>
              <w:bottom w:val="nil"/>
              <w:right w:val="nil"/>
            </w:tcBorders>
          </w:tcPr>
          <w:p w14:paraId="4B8FD0EB"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roofErr w:type="spellStart"/>
            <w:r w:rsidRPr="00CC3DCF">
              <w:rPr>
                <w:rFonts w:ascii="Times New Roman" w:hAnsi="Times New Roman" w:cs="Times New Roman"/>
                <w:i/>
                <w:iCs/>
                <w:kern w:val="0"/>
                <w:sz w:val="24"/>
              </w:rPr>
              <w:t>daughter_now</w:t>
            </w:r>
            <w:proofErr w:type="spellEnd"/>
          </w:p>
        </w:tc>
        <w:tc>
          <w:tcPr>
            <w:tcW w:w="1872" w:type="dxa"/>
            <w:tcBorders>
              <w:top w:val="nil"/>
              <w:left w:val="nil"/>
              <w:bottom w:val="nil"/>
              <w:right w:val="nil"/>
            </w:tcBorders>
          </w:tcPr>
          <w:p w14:paraId="674EA88D" w14:textId="77777777" w:rsidR="00BE6817" w:rsidRDefault="00BE6817"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4FA5199D"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-0.945***</w:t>
            </w:r>
          </w:p>
        </w:tc>
      </w:tr>
      <w:tr w:rsidR="00BE6817" w14:paraId="0C7F159B" w14:textId="77777777" w:rsidTr="00DE67AC">
        <w:trPr>
          <w:jc w:val="center"/>
        </w:trPr>
        <w:tc>
          <w:tcPr>
            <w:tcW w:w="3099" w:type="dxa"/>
            <w:tcBorders>
              <w:top w:val="nil"/>
              <w:left w:val="nil"/>
              <w:bottom w:val="nil"/>
              <w:right w:val="nil"/>
            </w:tcBorders>
          </w:tcPr>
          <w:p w14:paraId="73614586"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p>
        </w:tc>
        <w:tc>
          <w:tcPr>
            <w:tcW w:w="1872" w:type="dxa"/>
            <w:tcBorders>
              <w:top w:val="nil"/>
              <w:left w:val="nil"/>
              <w:bottom w:val="nil"/>
              <w:right w:val="nil"/>
            </w:tcBorders>
          </w:tcPr>
          <w:p w14:paraId="75B517F1" w14:textId="77777777" w:rsidR="00BE6817" w:rsidRDefault="00BE6817"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nil"/>
              <w:right w:val="nil"/>
            </w:tcBorders>
          </w:tcPr>
          <w:p w14:paraId="3F6478E7"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(0.322)</w:t>
            </w:r>
          </w:p>
        </w:tc>
      </w:tr>
      <w:tr w:rsidR="00BE6817" w14:paraId="01A8EFDF" w14:textId="77777777" w:rsidTr="00DE67AC">
        <w:trPr>
          <w:jc w:val="center"/>
        </w:trPr>
        <w:tc>
          <w:tcPr>
            <w:tcW w:w="3099" w:type="dxa"/>
            <w:tcBorders>
              <w:top w:val="nil"/>
              <w:left w:val="nil"/>
              <w:bottom w:val="nil"/>
              <w:right w:val="nil"/>
            </w:tcBorders>
          </w:tcPr>
          <w:p w14:paraId="026C8D11" w14:textId="77777777" w:rsidR="00BE6817" w:rsidRPr="00CC3DCF" w:rsidRDefault="00BE6817" w:rsidP="00DE67AC">
            <w:pPr>
              <w:autoSpaceDE w:val="0"/>
              <w:autoSpaceDN w:val="0"/>
              <w:adjustRightInd w:val="0"/>
              <w:jc w:val="left"/>
              <w:rPr>
                <w:rFonts w:ascii="Times New Roman" w:hAnsi="Times New Roman" w:cs="Times New Roman"/>
                <w:i/>
                <w:iCs/>
                <w:kern w:val="0"/>
                <w:sz w:val="24"/>
              </w:rPr>
            </w:pPr>
            <w:r w:rsidRPr="00CC3DCF">
              <w:rPr>
                <w:rFonts w:ascii="Times New Roman" w:hAnsi="Times New Roman" w:cs="Times New Roman"/>
                <w:i/>
                <w:iCs/>
                <w:kern w:val="0"/>
                <w:sz w:val="24"/>
              </w:rPr>
              <w:t>Constant</w:t>
            </w:r>
          </w:p>
        </w:tc>
        <w:tc>
          <w:tcPr>
            <w:tcW w:w="1872" w:type="dxa"/>
            <w:tcBorders>
              <w:top w:val="nil"/>
              <w:left w:val="nil"/>
              <w:bottom w:val="nil"/>
              <w:right w:val="nil"/>
            </w:tcBorders>
          </w:tcPr>
          <w:p w14:paraId="196C69AB"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2.488*</w:t>
            </w:r>
          </w:p>
        </w:tc>
        <w:tc>
          <w:tcPr>
            <w:tcW w:w="1872" w:type="dxa"/>
            <w:tcBorders>
              <w:top w:val="nil"/>
              <w:left w:val="nil"/>
              <w:bottom w:val="nil"/>
              <w:right w:val="nil"/>
            </w:tcBorders>
          </w:tcPr>
          <w:p w14:paraId="6F1E8A34"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3.911***</w:t>
            </w:r>
          </w:p>
        </w:tc>
      </w:tr>
      <w:tr w:rsidR="00BE6817" w14:paraId="58997428" w14:textId="77777777" w:rsidTr="009437C3">
        <w:trPr>
          <w:jc w:val="center"/>
        </w:trPr>
        <w:tc>
          <w:tcPr>
            <w:tcW w:w="3099" w:type="dxa"/>
            <w:tcBorders>
              <w:top w:val="nil"/>
              <w:left w:val="nil"/>
              <w:right w:val="nil"/>
            </w:tcBorders>
          </w:tcPr>
          <w:p w14:paraId="4906DE9B" w14:textId="77777777" w:rsidR="00BE6817" w:rsidRDefault="00BE6817" w:rsidP="00DE67AC">
            <w:pPr>
              <w:autoSpaceDE w:val="0"/>
              <w:autoSpaceDN w:val="0"/>
              <w:adjustRightInd w:val="0"/>
              <w:jc w:val="left"/>
              <w:rPr>
                <w:rFonts w:ascii="Times New Roman" w:hAnsi="Times New Roman" w:cs="Times New Roman"/>
                <w:kern w:val="0"/>
                <w:sz w:val="24"/>
              </w:rPr>
            </w:pPr>
          </w:p>
        </w:tc>
        <w:tc>
          <w:tcPr>
            <w:tcW w:w="1872" w:type="dxa"/>
            <w:tcBorders>
              <w:top w:val="nil"/>
              <w:left w:val="nil"/>
              <w:right w:val="nil"/>
            </w:tcBorders>
          </w:tcPr>
          <w:p w14:paraId="2796BAAD"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(1.323)</w:t>
            </w:r>
          </w:p>
        </w:tc>
        <w:tc>
          <w:tcPr>
            <w:tcW w:w="1872" w:type="dxa"/>
            <w:tcBorders>
              <w:top w:val="nil"/>
              <w:left w:val="nil"/>
              <w:right w:val="nil"/>
            </w:tcBorders>
          </w:tcPr>
          <w:p w14:paraId="5C844009"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(1.407)</w:t>
            </w:r>
          </w:p>
        </w:tc>
      </w:tr>
      <w:tr w:rsidR="00BE6817" w14:paraId="213753BA" w14:textId="77777777" w:rsidTr="009437C3">
        <w:trPr>
          <w:jc w:val="center"/>
        </w:trPr>
        <w:tc>
          <w:tcPr>
            <w:tcW w:w="3099" w:type="dxa"/>
            <w:tcBorders>
              <w:top w:val="nil"/>
              <w:left w:val="nil"/>
              <w:bottom w:val="single" w:sz="4" w:space="0" w:color="auto"/>
              <w:right w:val="nil"/>
            </w:tcBorders>
          </w:tcPr>
          <w:p w14:paraId="120A0909" w14:textId="77777777" w:rsidR="00BE6817" w:rsidRDefault="00BE6817" w:rsidP="00DE67AC">
            <w:pPr>
              <w:autoSpaceDE w:val="0"/>
              <w:autoSpaceDN w:val="0"/>
              <w:adjustRightInd w:val="0"/>
              <w:jc w:val="left"/>
              <w:rPr>
                <w:rFonts w:ascii="Times New Roman" w:hAnsi="Times New Roman" w:cs="Times New Roman"/>
                <w:kern w:val="0"/>
                <w:sz w:val="24"/>
              </w:rPr>
            </w:pPr>
          </w:p>
        </w:tc>
        <w:tc>
          <w:tcPr>
            <w:tcW w:w="1872" w:type="dxa"/>
            <w:tcBorders>
              <w:top w:val="nil"/>
              <w:left w:val="nil"/>
              <w:bottom w:val="single" w:sz="4" w:space="0" w:color="auto"/>
              <w:right w:val="nil"/>
            </w:tcBorders>
          </w:tcPr>
          <w:p w14:paraId="26096454" w14:textId="77777777" w:rsidR="00BE6817" w:rsidRDefault="00BE6817" w:rsidP="00DE67AC">
            <w:pPr>
              <w:autoSpaceDE w:val="0"/>
              <w:autoSpaceDN w:val="0"/>
              <w:adjustRightInd w:val="0"/>
              <w:jc w:val="center"/>
              <w:rPr>
                <w:rFonts w:ascii="Times New Roman" w:hAnsi="Times New Roman" w:cs="Times New Roman"/>
                <w:kern w:val="0"/>
                <w:sz w:val="24"/>
              </w:rPr>
            </w:pPr>
          </w:p>
        </w:tc>
        <w:tc>
          <w:tcPr>
            <w:tcW w:w="1872" w:type="dxa"/>
            <w:tcBorders>
              <w:top w:val="nil"/>
              <w:left w:val="nil"/>
              <w:bottom w:val="single" w:sz="4" w:space="0" w:color="auto"/>
              <w:right w:val="nil"/>
            </w:tcBorders>
          </w:tcPr>
          <w:p w14:paraId="515ABDFC" w14:textId="77777777" w:rsidR="00BE6817" w:rsidRDefault="00BE6817" w:rsidP="00DE67AC">
            <w:pPr>
              <w:autoSpaceDE w:val="0"/>
              <w:autoSpaceDN w:val="0"/>
              <w:adjustRightInd w:val="0"/>
              <w:jc w:val="center"/>
              <w:rPr>
                <w:rFonts w:ascii="Times New Roman" w:hAnsi="Times New Roman" w:cs="Times New Roman"/>
                <w:kern w:val="0"/>
                <w:sz w:val="24"/>
              </w:rPr>
            </w:pPr>
          </w:p>
        </w:tc>
      </w:tr>
      <w:tr w:rsidR="00BE6817" w14:paraId="5D7C5A34" w14:textId="77777777" w:rsidTr="009437C3">
        <w:trPr>
          <w:jc w:val="center"/>
        </w:trPr>
        <w:tc>
          <w:tcPr>
            <w:tcW w:w="3099" w:type="dxa"/>
            <w:tcBorders>
              <w:top w:val="single" w:sz="4" w:space="0" w:color="auto"/>
              <w:left w:val="nil"/>
              <w:right w:val="nil"/>
            </w:tcBorders>
          </w:tcPr>
          <w:p w14:paraId="6293BE9D" w14:textId="77777777" w:rsidR="00BE6817" w:rsidRDefault="00BE6817" w:rsidP="00DE67AC">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Observations</w:t>
            </w:r>
          </w:p>
        </w:tc>
        <w:tc>
          <w:tcPr>
            <w:tcW w:w="1872" w:type="dxa"/>
            <w:tcBorders>
              <w:top w:val="single" w:sz="4" w:space="0" w:color="auto"/>
              <w:left w:val="nil"/>
              <w:right w:val="nil"/>
            </w:tcBorders>
          </w:tcPr>
          <w:p w14:paraId="59048824"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690</w:t>
            </w:r>
          </w:p>
        </w:tc>
        <w:tc>
          <w:tcPr>
            <w:tcW w:w="1872" w:type="dxa"/>
            <w:tcBorders>
              <w:top w:val="single" w:sz="4" w:space="0" w:color="auto"/>
              <w:left w:val="nil"/>
              <w:right w:val="nil"/>
            </w:tcBorders>
          </w:tcPr>
          <w:p w14:paraId="1DE7B7A1"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690</w:t>
            </w:r>
          </w:p>
        </w:tc>
      </w:tr>
      <w:tr w:rsidR="00BE6817" w14:paraId="5B3458B3" w14:textId="77777777" w:rsidTr="009437C3">
        <w:tblPrEx>
          <w:tblBorders>
            <w:bottom w:val="single" w:sz="6" w:space="0" w:color="auto"/>
          </w:tblBorders>
        </w:tblPrEx>
        <w:trPr>
          <w:jc w:val="center"/>
        </w:trPr>
        <w:tc>
          <w:tcPr>
            <w:tcW w:w="3099" w:type="dxa"/>
            <w:tcBorders>
              <w:top w:val="nil"/>
              <w:left w:val="nil"/>
              <w:bottom w:val="single" w:sz="12" w:space="0" w:color="auto"/>
              <w:right w:val="nil"/>
            </w:tcBorders>
          </w:tcPr>
          <w:p w14:paraId="069D5802" w14:textId="77777777" w:rsidR="00BE6817" w:rsidRDefault="00BE6817" w:rsidP="00DE67AC">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Pseudo R-squared</w:t>
            </w:r>
          </w:p>
        </w:tc>
        <w:tc>
          <w:tcPr>
            <w:tcW w:w="1872" w:type="dxa"/>
            <w:tcBorders>
              <w:top w:val="nil"/>
              <w:left w:val="nil"/>
              <w:bottom w:val="single" w:sz="12" w:space="0" w:color="auto"/>
              <w:right w:val="nil"/>
            </w:tcBorders>
          </w:tcPr>
          <w:p w14:paraId="5D45F368"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0.231</w:t>
            </w:r>
          </w:p>
        </w:tc>
        <w:tc>
          <w:tcPr>
            <w:tcW w:w="1872" w:type="dxa"/>
            <w:tcBorders>
              <w:top w:val="nil"/>
              <w:left w:val="nil"/>
              <w:bottom w:val="single" w:sz="12" w:space="0" w:color="auto"/>
              <w:right w:val="nil"/>
            </w:tcBorders>
          </w:tcPr>
          <w:p w14:paraId="5F97BCD6" w14:textId="77777777" w:rsidR="00BE6817" w:rsidRDefault="00BE6817" w:rsidP="00DE67AC">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0.279</w:t>
            </w:r>
          </w:p>
        </w:tc>
      </w:tr>
    </w:tbl>
    <w:p w14:paraId="45CCD2E4" w14:textId="77777777" w:rsidR="00BE6817" w:rsidRDefault="00BE6817" w:rsidP="00BE6817">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Standard errors in parentheses</w:t>
      </w:r>
    </w:p>
    <w:p w14:paraId="1AF90F1D" w14:textId="2A163FDD" w:rsidR="00BE6817" w:rsidRPr="000C3BE1" w:rsidRDefault="00BE6817" w:rsidP="000C3BE1">
      <w:pPr>
        <w:autoSpaceDE w:val="0"/>
        <w:autoSpaceDN w:val="0"/>
        <w:adjustRightInd w:val="0"/>
        <w:jc w:val="center"/>
        <w:rPr>
          <w:rFonts w:ascii="Times New Roman" w:hAnsi="Times New Roman" w:cs="Times New Roman"/>
          <w:kern w:val="0"/>
          <w:sz w:val="24"/>
        </w:rPr>
      </w:pPr>
      <w:r>
        <w:rPr>
          <w:rFonts w:ascii="Times New Roman" w:hAnsi="Times New Roman" w:cs="Times New Roman"/>
          <w:kern w:val="0"/>
          <w:sz w:val="24"/>
        </w:rPr>
        <w:t>*** p&lt;0.01, ** p&lt;0.05, * p&lt;0.1</w:t>
      </w:r>
    </w:p>
    <w:p w14:paraId="6D9BF7C7" w14:textId="07DB632F" w:rsidR="0036693C" w:rsidRPr="000C09D8" w:rsidRDefault="00A139E5">
      <w:pPr>
        <w:pStyle w:val="af"/>
        <w:spacing w:before="0" w:beforeAutospacing="0" w:after="192" w:afterAutospacing="0" w:line="360" w:lineRule="auto"/>
        <w:ind w:firstLineChars="200" w:firstLine="480"/>
        <w:jc w:val="both"/>
        <w:rPr>
          <w:rFonts w:ascii="Times New Roman" w:eastAsiaTheme="minorEastAsia" w:hAnsi="Times New Roman" w:cs="Times New Roman"/>
          <w:kern w:val="2"/>
        </w:rPr>
      </w:pPr>
      <w:r>
        <w:rPr>
          <w:rFonts w:ascii="Times New Roman" w:eastAsiaTheme="minorEastAsia" w:hAnsi="Times New Roman" w:cs="Times New Roman"/>
          <w:color w:val="000000" w:themeColor="text1"/>
          <w:kern w:val="2"/>
        </w:rPr>
        <w:t xml:space="preserve">From Table 5 we can see the result is generally the same </w:t>
      </w:r>
      <w:r w:rsidR="00702F9A">
        <w:rPr>
          <w:rFonts w:ascii="Times New Roman" w:eastAsiaTheme="minorEastAsia" w:hAnsi="Times New Roman" w:cs="Times New Roman"/>
          <w:color w:val="000000" w:themeColor="text1"/>
          <w:kern w:val="2"/>
        </w:rPr>
        <w:t>as</w:t>
      </w:r>
      <w:r>
        <w:rPr>
          <w:rFonts w:ascii="Times New Roman" w:eastAsiaTheme="minorEastAsia" w:hAnsi="Times New Roman" w:cs="Times New Roman"/>
          <w:color w:val="000000" w:themeColor="text1"/>
          <w:kern w:val="2"/>
        </w:rPr>
        <w:t xml:space="preserve"> that using</w:t>
      </w:r>
      <w:r w:rsidR="00702F9A">
        <w:rPr>
          <w:rFonts w:ascii="Times New Roman" w:eastAsiaTheme="minorEastAsia" w:hAnsi="Times New Roman" w:cs="Times New Roman"/>
          <w:color w:val="000000" w:themeColor="text1"/>
          <w:kern w:val="2"/>
        </w:rPr>
        <w:t xml:space="preserve"> a</w:t>
      </w:r>
      <w:r>
        <w:rPr>
          <w:rFonts w:ascii="Times New Roman" w:eastAsiaTheme="minorEastAsia" w:hAnsi="Times New Roman" w:cs="Times New Roman"/>
          <w:color w:val="000000" w:themeColor="text1"/>
          <w:kern w:val="2"/>
        </w:rPr>
        <w:t xml:space="preserve"> longer time segment. In this model, the </w:t>
      </w:r>
      <w:r w:rsidR="0051623E">
        <w:rPr>
          <w:rFonts w:ascii="Times New Roman" w:eastAsiaTheme="minorEastAsia" w:hAnsi="Times New Roman" w:cs="Times New Roman"/>
          <w:i/>
          <w:color w:val="000000" w:themeColor="text1"/>
          <w:kern w:val="2"/>
        </w:rPr>
        <w:t xml:space="preserve">NRCMS </w:t>
      </w:r>
      <w:r w:rsidR="0051623E">
        <w:rPr>
          <w:rFonts w:ascii="Times New Roman" w:eastAsiaTheme="minorEastAsia" w:hAnsi="Times New Roman" w:cs="Times New Roman"/>
          <w:iCs/>
          <w:color w:val="000000" w:themeColor="text1"/>
          <w:kern w:val="2"/>
        </w:rPr>
        <w:t xml:space="preserve">still </w:t>
      </w:r>
      <w:r>
        <w:rPr>
          <w:rFonts w:ascii="Times New Roman" w:eastAsiaTheme="minorEastAsia" w:hAnsi="Times New Roman" w:cs="Times New Roman"/>
          <w:color w:val="000000" w:themeColor="text1"/>
          <w:kern w:val="2"/>
        </w:rPr>
        <w:t xml:space="preserve">illustrates a negative effect on women’s fertility </w:t>
      </w:r>
      <w:r w:rsidR="0051623E">
        <w:rPr>
          <w:rFonts w:ascii="Times New Roman" w:eastAsiaTheme="minorEastAsia" w:hAnsi="Times New Roman" w:cs="Times New Roman"/>
          <w:color w:val="000000" w:themeColor="text1"/>
          <w:kern w:val="2"/>
        </w:rPr>
        <w:t>desire</w:t>
      </w:r>
      <w:r>
        <w:rPr>
          <w:rFonts w:ascii="Times New Roman" w:eastAsiaTheme="minorEastAsia" w:hAnsi="Times New Roman" w:cs="Times New Roman"/>
          <w:color w:val="000000" w:themeColor="text1"/>
          <w:kern w:val="2"/>
        </w:rPr>
        <w:t xml:space="preserve">. </w:t>
      </w:r>
      <w:r w:rsidRPr="000C09D8">
        <w:rPr>
          <w:rFonts w:ascii="Times New Roman" w:eastAsiaTheme="minorEastAsia" w:hAnsi="Times New Roman" w:cs="Times New Roman"/>
          <w:kern w:val="2"/>
        </w:rPr>
        <w:t>The consistenc</w:t>
      </w:r>
      <w:r w:rsidR="00702F9A">
        <w:rPr>
          <w:rFonts w:ascii="Times New Roman" w:eastAsiaTheme="minorEastAsia" w:hAnsi="Times New Roman" w:cs="Times New Roman"/>
          <w:kern w:val="2"/>
        </w:rPr>
        <w:t>y</w:t>
      </w:r>
      <w:r w:rsidRPr="000C09D8">
        <w:rPr>
          <w:rFonts w:ascii="Times New Roman" w:eastAsiaTheme="minorEastAsia" w:hAnsi="Times New Roman" w:cs="Times New Roman"/>
          <w:kern w:val="2"/>
        </w:rPr>
        <w:t xml:space="preserve"> of the results demonstrates that our analysis of</w:t>
      </w:r>
      <w:r w:rsidR="00702F9A">
        <w:rPr>
          <w:rFonts w:ascii="Times New Roman" w:eastAsiaTheme="minorEastAsia" w:hAnsi="Times New Roman" w:cs="Times New Roman"/>
          <w:kern w:val="2"/>
        </w:rPr>
        <w:t xml:space="preserve"> the</w:t>
      </w:r>
      <w:r w:rsidRPr="000C09D8">
        <w:rPr>
          <w:rFonts w:ascii="Times New Roman" w:eastAsiaTheme="minorEastAsia" w:hAnsi="Times New Roman" w:cs="Times New Roman"/>
          <w:kern w:val="2"/>
        </w:rPr>
        <w:t xml:space="preserve"> logit model using four-year data is robust, and the attendance of N</w:t>
      </w:r>
      <w:r w:rsidR="007F698D" w:rsidRPr="000C09D8">
        <w:rPr>
          <w:rFonts w:ascii="Times New Roman" w:eastAsiaTheme="minorEastAsia" w:hAnsi="Times New Roman" w:cs="Times New Roman"/>
          <w:kern w:val="2"/>
        </w:rPr>
        <w:t>R</w:t>
      </w:r>
      <w:r w:rsidRPr="000C09D8">
        <w:rPr>
          <w:rFonts w:ascii="Times New Roman" w:eastAsiaTheme="minorEastAsia" w:hAnsi="Times New Roman" w:cs="Times New Roman"/>
          <w:kern w:val="2"/>
        </w:rPr>
        <w:t>CMS has a substitution effect on people’s behavior of having children to prepare for the old.</w:t>
      </w:r>
    </w:p>
    <w:p w14:paraId="137D86FB" w14:textId="77777777" w:rsidR="0036693C" w:rsidRDefault="00A139E5">
      <w:pPr>
        <w:pStyle w:val="af"/>
        <w:spacing w:before="0" w:beforeAutospacing="0" w:after="192" w:afterAutospacing="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5.2 Linear Difference-in-difference Model</w:t>
      </w:r>
    </w:p>
    <w:p w14:paraId="51AFFE0F" w14:textId="2F1639E6" w:rsidR="0036693C" w:rsidRDefault="00A139E5">
      <w:pPr>
        <w:pStyle w:val="af"/>
        <w:spacing w:before="0" w:beforeAutospacing="0" w:after="192" w:afterAutospacing="0" w:line="360" w:lineRule="auto"/>
        <w:ind w:firstLineChars="200" w:firstLine="480"/>
        <w:jc w:val="both"/>
        <w:rPr>
          <w:rFonts w:ascii="Times New Roman" w:hAnsi="Times New Roman" w:cs="Times New Roman"/>
          <w:b/>
          <w:bCs/>
          <w:sz w:val="28"/>
          <w:szCs w:val="28"/>
        </w:rPr>
      </w:pPr>
      <w:r>
        <w:rPr>
          <w:rFonts w:ascii="Times New Roman" w:eastAsiaTheme="minorEastAsia" w:hAnsi="Times New Roman" w:cs="Times New Roman"/>
          <w:color w:val="000000" w:themeColor="text1"/>
          <w:kern w:val="2"/>
        </w:rPr>
        <w:t xml:space="preserve">The following Table 6 presents the results of linear difference-in-difference models covering data of two rounds of </w:t>
      </w:r>
      <w:r w:rsidR="00702F9A">
        <w:rPr>
          <w:rFonts w:ascii="Times New Roman" w:eastAsiaTheme="minorEastAsia" w:hAnsi="Times New Roman" w:cs="Times New Roman"/>
          <w:color w:val="000000" w:themeColor="text1"/>
          <w:kern w:val="2"/>
        </w:rPr>
        <w:t xml:space="preserve">the </w:t>
      </w:r>
      <w:r>
        <w:rPr>
          <w:rFonts w:ascii="Times New Roman" w:eastAsiaTheme="minorEastAsia" w:hAnsi="Times New Roman" w:cs="Times New Roman"/>
          <w:color w:val="000000" w:themeColor="text1"/>
          <w:kern w:val="2"/>
        </w:rPr>
        <w:t xml:space="preserve">survey from 2000 to 2004. </w:t>
      </w:r>
    </w:p>
    <w:p w14:paraId="67B26C19" w14:textId="61FC6639" w:rsidR="0036693C" w:rsidRDefault="00A139E5">
      <w:pPr>
        <w:pStyle w:val="af"/>
        <w:spacing w:beforeLines="150" w:before="468" w:beforeAutospacing="0" w:afterLines="50" w:after="156" w:afterAutospacing="0" w:line="360" w:lineRule="auto"/>
        <w:jc w:val="center"/>
        <w:rPr>
          <w:rFonts w:ascii="Times New Roman" w:eastAsiaTheme="minorEastAsia" w:hAnsi="Times New Roman" w:cs="Times New Roman"/>
          <w:b/>
        </w:rPr>
      </w:pPr>
      <w:r>
        <w:rPr>
          <w:rFonts w:ascii="Times New Roman" w:eastAsiaTheme="minorEastAsia" w:hAnsi="Times New Roman" w:cs="Times New Roman"/>
          <w:b/>
        </w:rPr>
        <w:t>Table 6 Linear DID results of four-year data</w:t>
      </w:r>
    </w:p>
    <w:tbl>
      <w:tblPr>
        <w:tblW w:w="0" w:type="auto"/>
        <w:jc w:val="center"/>
        <w:tblLook w:val="04A0" w:firstRow="1" w:lastRow="0" w:firstColumn="1" w:lastColumn="0" w:noHBand="0" w:noVBand="1"/>
      </w:tblPr>
      <w:tblGrid>
        <w:gridCol w:w="2416"/>
        <w:gridCol w:w="222"/>
        <w:gridCol w:w="1116"/>
        <w:gridCol w:w="1076"/>
      </w:tblGrid>
      <w:tr w:rsidR="0036693C" w:rsidRPr="00CC3DCF" w14:paraId="461335AA" w14:textId="77777777" w:rsidTr="00CC3DCF">
        <w:trPr>
          <w:trHeight w:val="366"/>
          <w:jc w:val="center"/>
        </w:trPr>
        <w:tc>
          <w:tcPr>
            <w:tcW w:w="0" w:type="auto"/>
            <w:tcBorders>
              <w:top w:val="single" w:sz="12" w:space="0" w:color="auto"/>
              <w:left w:val="nil"/>
              <w:bottom w:val="single" w:sz="8" w:space="0" w:color="auto"/>
              <w:right w:val="nil"/>
            </w:tcBorders>
            <w:shd w:val="clear" w:color="auto" w:fill="auto"/>
            <w:vAlign w:val="center"/>
          </w:tcPr>
          <w:p w14:paraId="42E9F571" w14:textId="261B57F3" w:rsidR="0036693C" w:rsidRPr="00CC3DCF" w:rsidRDefault="009437C3" w:rsidP="000C3BE1">
            <w:pPr>
              <w:widowControl/>
              <w:spacing w:line="360" w:lineRule="auto"/>
              <w:jc w:val="left"/>
              <w:rPr>
                <w:rFonts w:ascii="Times New Roman" w:eastAsia="DengXian" w:hAnsi="Times New Roman" w:cs="Times New Roman"/>
                <w:color w:val="000000"/>
                <w:kern w:val="0"/>
                <w:sz w:val="24"/>
                <w:szCs w:val="24"/>
              </w:rPr>
            </w:pPr>
            <w:proofErr w:type="spellStart"/>
            <w:r w:rsidRPr="00CC3DCF">
              <w:rPr>
                <w:rFonts w:ascii="Times New Roman" w:eastAsia="DengXian" w:hAnsi="Times New Roman" w:cs="Times New Roman"/>
                <w:color w:val="000000"/>
                <w:sz w:val="24"/>
                <w:szCs w:val="24"/>
              </w:rPr>
              <w:t>Anotherc</w:t>
            </w:r>
            <w:r w:rsidR="00A139E5" w:rsidRPr="00CC3DCF">
              <w:rPr>
                <w:rFonts w:ascii="Times New Roman" w:eastAsia="DengXian" w:hAnsi="Times New Roman" w:cs="Times New Roman"/>
                <w:color w:val="000000"/>
                <w:sz w:val="24"/>
                <w:szCs w:val="24"/>
              </w:rPr>
              <w:t>hild</w:t>
            </w:r>
            <w:proofErr w:type="spellEnd"/>
          </w:p>
        </w:tc>
        <w:tc>
          <w:tcPr>
            <w:tcW w:w="0" w:type="auto"/>
            <w:tcBorders>
              <w:top w:val="single" w:sz="12" w:space="0" w:color="auto"/>
              <w:left w:val="nil"/>
              <w:bottom w:val="single" w:sz="8" w:space="0" w:color="auto"/>
              <w:right w:val="nil"/>
            </w:tcBorders>
            <w:shd w:val="clear" w:color="auto" w:fill="auto"/>
            <w:vAlign w:val="center"/>
          </w:tcPr>
          <w:p w14:paraId="2479BB48" w14:textId="77777777" w:rsidR="0036693C" w:rsidRPr="00CC3DCF" w:rsidRDefault="00A139E5" w:rsidP="000C3BE1">
            <w:pPr>
              <w:spacing w:line="360" w:lineRule="auto"/>
              <w:jc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sz w:val="24"/>
                <w:szCs w:val="24"/>
              </w:rPr>
              <w:t xml:space="preserve">　</w:t>
            </w:r>
          </w:p>
        </w:tc>
        <w:tc>
          <w:tcPr>
            <w:tcW w:w="0" w:type="auto"/>
            <w:tcBorders>
              <w:top w:val="single" w:sz="12" w:space="0" w:color="auto"/>
              <w:left w:val="nil"/>
              <w:bottom w:val="single" w:sz="8" w:space="0" w:color="auto"/>
              <w:right w:val="nil"/>
            </w:tcBorders>
            <w:shd w:val="clear" w:color="auto" w:fill="auto"/>
            <w:vAlign w:val="center"/>
          </w:tcPr>
          <w:p w14:paraId="6D127AB7" w14:textId="0C45CB6E" w:rsidR="0036693C" w:rsidRPr="00CC3DCF" w:rsidRDefault="00A139E5" w:rsidP="000C3BE1">
            <w:pPr>
              <w:spacing w:line="360" w:lineRule="auto"/>
              <w:jc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sz w:val="24"/>
                <w:szCs w:val="24"/>
              </w:rPr>
              <w:t>(</w:t>
            </w:r>
            <w:r w:rsidR="00AA1B61" w:rsidRPr="00CC3DCF">
              <w:rPr>
                <w:rFonts w:ascii="Times New Roman" w:eastAsia="DengXian" w:hAnsi="Times New Roman" w:cs="Times New Roman"/>
                <w:color w:val="000000"/>
                <w:sz w:val="24"/>
                <w:szCs w:val="24"/>
              </w:rPr>
              <w:t>7</w:t>
            </w:r>
            <w:r w:rsidRPr="00CC3DCF">
              <w:rPr>
                <w:rFonts w:ascii="Times New Roman" w:eastAsia="DengXian" w:hAnsi="Times New Roman" w:cs="Times New Roman"/>
                <w:color w:val="000000"/>
                <w:sz w:val="24"/>
                <w:szCs w:val="24"/>
              </w:rPr>
              <w:t>)</w:t>
            </w:r>
          </w:p>
        </w:tc>
        <w:tc>
          <w:tcPr>
            <w:tcW w:w="0" w:type="auto"/>
            <w:tcBorders>
              <w:top w:val="single" w:sz="12" w:space="0" w:color="auto"/>
              <w:left w:val="nil"/>
              <w:bottom w:val="single" w:sz="8" w:space="0" w:color="auto"/>
              <w:right w:val="nil"/>
            </w:tcBorders>
            <w:shd w:val="clear" w:color="auto" w:fill="auto"/>
            <w:vAlign w:val="center"/>
          </w:tcPr>
          <w:p w14:paraId="78FABC35" w14:textId="691DA7B1" w:rsidR="0036693C" w:rsidRPr="00CC3DCF" w:rsidRDefault="00A139E5" w:rsidP="000C3BE1">
            <w:pPr>
              <w:spacing w:line="360" w:lineRule="auto"/>
              <w:jc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sz w:val="24"/>
                <w:szCs w:val="24"/>
              </w:rPr>
              <w:t>(</w:t>
            </w:r>
            <w:r w:rsidR="00AA1B61" w:rsidRPr="00CC3DCF">
              <w:rPr>
                <w:rFonts w:ascii="Times New Roman" w:eastAsia="DengXian" w:hAnsi="Times New Roman" w:cs="Times New Roman"/>
                <w:color w:val="000000"/>
                <w:sz w:val="24"/>
                <w:szCs w:val="24"/>
              </w:rPr>
              <w:t>8</w:t>
            </w:r>
            <w:r w:rsidRPr="00CC3DCF">
              <w:rPr>
                <w:rFonts w:ascii="Times New Roman" w:eastAsia="DengXian" w:hAnsi="Times New Roman" w:cs="Times New Roman"/>
                <w:color w:val="000000"/>
                <w:sz w:val="24"/>
                <w:szCs w:val="24"/>
              </w:rPr>
              <w:t>)</w:t>
            </w:r>
          </w:p>
        </w:tc>
      </w:tr>
      <w:tr w:rsidR="0036693C" w:rsidRPr="00CC3DCF" w14:paraId="3BF392CF" w14:textId="77777777" w:rsidTr="000C3BE1">
        <w:trPr>
          <w:trHeight w:val="113"/>
          <w:jc w:val="center"/>
        </w:trPr>
        <w:tc>
          <w:tcPr>
            <w:tcW w:w="0" w:type="auto"/>
            <w:tcBorders>
              <w:top w:val="nil"/>
              <w:left w:val="nil"/>
              <w:bottom w:val="nil"/>
              <w:right w:val="nil"/>
            </w:tcBorders>
            <w:shd w:val="clear" w:color="auto" w:fill="auto"/>
            <w:vAlign w:val="center"/>
          </w:tcPr>
          <w:p w14:paraId="17644B84" w14:textId="150B1401" w:rsidR="0036693C" w:rsidRPr="000C3BE1" w:rsidRDefault="0074292C" w:rsidP="000C3BE1">
            <w:pPr>
              <w:autoSpaceDE w:val="0"/>
              <w:autoSpaceDN w:val="0"/>
              <w:adjustRightInd w:val="0"/>
              <w:spacing w:line="360" w:lineRule="auto"/>
              <w:jc w:val="left"/>
              <w:rPr>
                <w:rFonts w:ascii="Times New Roman" w:hAnsi="Times New Roman" w:cs="Times New Roman"/>
                <w:i/>
                <w:iCs/>
                <w:kern w:val="0"/>
                <w:sz w:val="24"/>
              </w:rPr>
            </w:pPr>
            <w:r w:rsidRPr="000C3BE1">
              <w:rPr>
                <w:rFonts w:ascii="Times New Roman" w:hAnsi="Times New Roman" w:cs="Times New Roman"/>
                <w:i/>
                <w:iCs/>
                <w:kern w:val="0"/>
                <w:sz w:val="24"/>
              </w:rPr>
              <w:t>NRCMS</w:t>
            </w:r>
          </w:p>
        </w:tc>
        <w:tc>
          <w:tcPr>
            <w:tcW w:w="0" w:type="auto"/>
            <w:tcBorders>
              <w:top w:val="nil"/>
              <w:left w:val="nil"/>
              <w:bottom w:val="nil"/>
              <w:right w:val="nil"/>
            </w:tcBorders>
            <w:shd w:val="clear" w:color="auto" w:fill="auto"/>
            <w:vAlign w:val="bottom"/>
          </w:tcPr>
          <w:p w14:paraId="7DB1D34D"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bottom w:val="nil"/>
              <w:right w:val="nil"/>
            </w:tcBorders>
            <w:shd w:val="clear" w:color="auto" w:fill="auto"/>
            <w:vAlign w:val="center"/>
          </w:tcPr>
          <w:p w14:paraId="2A0434B3"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-0.021</w:t>
            </w:r>
          </w:p>
        </w:tc>
        <w:tc>
          <w:tcPr>
            <w:tcW w:w="0" w:type="auto"/>
            <w:tcBorders>
              <w:top w:val="nil"/>
              <w:left w:val="nil"/>
              <w:bottom w:val="nil"/>
              <w:right w:val="nil"/>
            </w:tcBorders>
            <w:shd w:val="clear" w:color="auto" w:fill="auto"/>
            <w:vAlign w:val="center"/>
          </w:tcPr>
          <w:p w14:paraId="7E667716"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-0.022</w:t>
            </w:r>
          </w:p>
        </w:tc>
      </w:tr>
      <w:tr w:rsidR="0036693C" w:rsidRPr="00CC3DCF" w14:paraId="2E410788" w14:textId="77777777" w:rsidTr="000C3BE1">
        <w:trPr>
          <w:trHeight w:val="113"/>
          <w:jc w:val="center"/>
        </w:trPr>
        <w:tc>
          <w:tcPr>
            <w:tcW w:w="0" w:type="auto"/>
            <w:tcBorders>
              <w:top w:val="nil"/>
              <w:left w:val="nil"/>
              <w:bottom w:val="nil"/>
              <w:right w:val="nil"/>
            </w:tcBorders>
            <w:shd w:val="clear" w:color="auto" w:fill="auto"/>
            <w:vAlign w:val="center"/>
          </w:tcPr>
          <w:p w14:paraId="0A53E6F2" w14:textId="77777777" w:rsidR="0036693C" w:rsidRPr="000C3BE1" w:rsidRDefault="00A139E5" w:rsidP="000C3BE1">
            <w:pPr>
              <w:autoSpaceDE w:val="0"/>
              <w:autoSpaceDN w:val="0"/>
              <w:adjustRightInd w:val="0"/>
              <w:spacing w:line="360" w:lineRule="auto"/>
              <w:jc w:val="left"/>
              <w:rPr>
                <w:rFonts w:ascii="Times New Roman" w:hAnsi="Times New Roman" w:cs="Times New Roman"/>
                <w:i/>
                <w:iCs/>
                <w:kern w:val="0"/>
                <w:sz w:val="24"/>
              </w:rPr>
            </w:pPr>
            <w:r w:rsidRPr="000C3BE1">
              <w:rPr>
                <w:rFonts w:ascii="Times New Roman" w:hAnsi="Times New Roman" w:cs="Times New Roman"/>
                <w:i/>
                <w:iCs/>
                <w:kern w:val="0"/>
                <w:sz w:val="24"/>
              </w:rPr>
              <w:t>post</w:t>
            </w:r>
          </w:p>
        </w:tc>
        <w:tc>
          <w:tcPr>
            <w:tcW w:w="0" w:type="auto"/>
            <w:tcBorders>
              <w:top w:val="nil"/>
              <w:left w:val="nil"/>
              <w:bottom w:val="nil"/>
              <w:right w:val="nil"/>
            </w:tcBorders>
            <w:shd w:val="clear" w:color="auto" w:fill="auto"/>
            <w:vAlign w:val="bottom"/>
          </w:tcPr>
          <w:p w14:paraId="4FCF79ED"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bottom w:val="nil"/>
              <w:right w:val="nil"/>
            </w:tcBorders>
            <w:shd w:val="clear" w:color="auto" w:fill="auto"/>
            <w:vAlign w:val="center"/>
          </w:tcPr>
          <w:p w14:paraId="658552C9"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0.132***</w:t>
            </w:r>
          </w:p>
        </w:tc>
        <w:tc>
          <w:tcPr>
            <w:tcW w:w="0" w:type="auto"/>
            <w:tcBorders>
              <w:top w:val="nil"/>
              <w:left w:val="nil"/>
              <w:bottom w:val="nil"/>
              <w:right w:val="nil"/>
            </w:tcBorders>
            <w:shd w:val="clear" w:color="auto" w:fill="auto"/>
            <w:vAlign w:val="center"/>
          </w:tcPr>
          <w:p w14:paraId="46C5D31E"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0.134**</w:t>
            </w:r>
          </w:p>
        </w:tc>
      </w:tr>
      <w:tr w:rsidR="0036693C" w:rsidRPr="00CC3DCF" w14:paraId="2458B140" w14:textId="77777777" w:rsidTr="000C3BE1">
        <w:trPr>
          <w:trHeight w:val="113"/>
          <w:jc w:val="center"/>
        </w:trPr>
        <w:tc>
          <w:tcPr>
            <w:tcW w:w="0" w:type="auto"/>
            <w:tcBorders>
              <w:top w:val="nil"/>
              <w:left w:val="nil"/>
              <w:bottom w:val="nil"/>
              <w:right w:val="nil"/>
            </w:tcBorders>
            <w:shd w:val="clear" w:color="auto" w:fill="auto"/>
            <w:vAlign w:val="center"/>
          </w:tcPr>
          <w:p w14:paraId="0FCAB9E3" w14:textId="1D5AD1A2" w:rsidR="0036693C" w:rsidRPr="000C3BE1" w:rsidRDefault="0074292C" w:rsidP="000C3BE1">
            <w:pPr>
              <w:autoSpaceDE w:val="0"/>
              <w:autoSpaceDN w:val="0"/>
              <w:adjustRightInd w:val="0"/>
              <w:spacing w:line="360" w:lineRule="auto"/>
              <w:jc w:val="left"/>
              <w:rPr>
                <w:rFonts w:ascii="Times New Roman" w:hAnsi="Times New Roman" w:cs="Times New Roman"/>
                <w:i/>
                <w:iCs/>
                <w:kern w:val="0"/>
                <w:sz w:val="24"/>
              </w:rPr>
            </w:pPr>
            <w:r w:rsidRPr="000C3BE1">
              <w:rPr>
                <w:rFonts w:ascii="Times New Roman" w:hAnsi="Times New Roman" w:cs="Times New Roman"/>
                <w:i/>
                <w:iCs/>
                <w:kern w:val="0"/>
                <w:sz w:val="24"/>
              </w:rPr>
              <w:t>NRCMS</w:t>
            </w:r>
            <w:r w:rsidR="00A139E5" w:rsidRPr="000C3BE1">
              <w:rPr>
                <w:rFonts w:ascii="Times New Roman" w:hAnsi="Times New Roman" w:cs="Times New Roman"/>
                <w:i/>
                <w:iCs/>
                <w:kern w:val="0"/>
                <w:sz w:val="24"/>
              </w:rPr>
              <w:t>*post</w:t>
            </w:r>
          </w:p>
        </w:tc>
        <w:tc>
          <w:tcPr>
            <w:tcW w:w="0" w:type="auto"/>
            <w:tcBorders>
              <w:top w:val="nil"/>
              <w:left w:val="nil"/>
              <w:bottom w:val="nil"/>
              <w:right w:val="nil"/>
            </w:tcBorders>
            <w:shd w:val="clear" w:color="auto" w:fill="auto"/>
            <w:vAlign w:val="bottom"/>
          </w:tcPr>
          <w:p w14:paraId="6F49E5E5"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bottom w:val="nil"/>
              <w:right w:val="nil"/>
            </w:tcBorders>
            <w:shd w:val="clear" w:color="auto" w:fill="auto"/>
            <w:vAlign w:val="center"/>
          </w:tcPr>
          <w:p w14:paraId="01057762"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-0.024**</w:t>
            </w:r>
          </w:p>
        </w:tc>
        <w:tc>
          <w:tcPr>
            <w:tcW w:w="0" w:type="auto"/>
            <w:tcBorders>
              <w:top w:val="nil"/>
              <w:left w:val="nil"/>
              <w:bottom w:val="nil"/>
              <w:right w:val="nil"/>
            </w:tcBorders>
            <w:shd w:val="clear" w:color="auto" w:fill="auto"/>
            <w:vAlign w:val="center"/>
          </w:tcPr>
          <w:p w14:paraId="49C1A160"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-0.013*</w:t>
            </w:r>
          </w:p>
        </w:tc>
      </w:tr>
      <w:tr w:rsidR="0036693C" w:rsidRPr="00CC3DCF" w14:paraId="4C87E057" w14:textId="77777777" w:rsidTr="000C3BE1">
        <w:trPr>
          <w:trHeight w:val="113"/>
          <w:jc w:val="center"/>
        </w:trPr>
        <w:tc>
          <w:tcPr>
            <w:tcW w:w="0" w:type="auto"/>
            <w:tcBorders>
              <w:top w:val="nil"/>
              <w:left w:val="nil"/>
              <w:bottom w:val="nil"/>
              <w:right w:val="nil"/>
            </w:tcBorders>
            <w:shd w:val="clear" w:color="auto" w:fill="auto"/>
            <w:vAlign w:val="center"/>
          </w:tcPr>
          <w:p w14:paraId="7994AD3A" w14:textId="325E6343" w:rsidR="0036693C" w:rsidRPr="000C3BE1" w:rsidRDefault="00AA1B61" w:rsidP="000C3BE1">
            <w:pPr>
              <w:autoSpaceDE w:val="0"/>
              <w:autoSpaceDN w:val="0"/>
              <w:adjustRightInd w:val="0"/>
              <w:spacing w:line="360" w:lineRule="auto"/>
              <w:jc w:val="left"/>
              <w:rPr>
                <w:rFonts w:ascii="Times New Roman" w:hAnsi="Times New Roman" w:cs="Times New Roman"/>
                <w:i/>
                <w:iCs/>
                <w:kern w:val="0"/>
                <w:sz w:val="24"/>
              </w:rPr>
            </w:pPr>
            <w:r w:rsidRPr="000C3BE1">
              <w:rPr>
                <w:rFonts w:ascii="Times New Roman" w:hAnsi="Times New Roman" w:cs="Times New Roman"/>
                <w:i/>
                <w:iCs/>
                <w:kern w:val="0"/>
                <w:sz w:val="24"/>
              </w:rPr>
              <w:t>ln(</w:t>
            </w:r>
            <w:proofErr w:type="spellStart"/>
            <w:r w:rsidR="0074292C" w:rsidRPr="000C3BE1">
              <w:rPr>
                <w:rFonts w:ascii="Times New Roman" w:hAnsi="Times New Roman" w:cs="Times New Roman"/>
                <w:i/>
                <w:iCs/>
                <w:kern w:val="0"/>
                <w:sz w:val="24"/>
              </w:rPr>
              <w:t>household_income</w:t>
            </w:r>
            <w:proofErr w:type="spellEnd"/>
            <w:r w:rsidRPr="000C3BE1">
              <w:rPr>
                <w:rFonts w:ascii="Times New Roman" w:hAnsi="Times New Roman" w:cs="Times New Roman"/>
                <w:i/>
                <w:iCs/>
                <w:kern w:val="0"/>
                <w:sz w:val="24"/>
              </w:rPr>
              <w:t>)</w:t>
            </w:r>
          </w:p>
        </w:tc>
        <w:tc>
          <w:tcPr>
            <w:tcW w:w="0" w:type="auto"/>
            <w:tcBorders>
              <w:top w:val="nil"/>
              <w:left w:val="nil"/>
              <w:bottom w:val="nil"/>
              <w:right w:val="nil"/>
            </w:tcBorders>
            <w:shd w:val="clear" w:color="auto" w:fill="auto"/>
            <w:vAlign w:val="bottom"/>
          </w:tcPr>
          <w:p w14:paraId="57C68720"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bottom w:val="nil"/>
              <w:right w:val="nil"/>
            </w:tcBorders>
            <w:shd w:val="clear" w:color="auto" w:fill="auto"/>
            <w:vAlign w:val="center"/>
          </w:tcPr>
          <w:p w14:paraId="763AB69B"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-0.03</w:t>
            </w:r>
          </w:p>
        </w:tc>
        <w:tc>
          <w:tcPr>
            <w:tcW w:w="0" w:type="auto"/>
            <w:tcBorders>
              <w:top w:val="nil"/>
              <w:left w:val="nil"/>
              <w:bottom w:val="nil"/>
              <w:right w:val="nil"/>
            </w:tcBorders>
            <w:shd w:val="clear" w:color="auto" w:fill="auto"/>
            <w:vAlign w:val="center"/>
          </w:tcPr>
          <w:p w14:paraId="457C4C4C"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-0.03</w:t>
            </w:r>
          </w:p>
        </w:tc>
      </w:tr>
      <w:tr w:rsidR="0036693C" w:rsidRPr="00CC3DCF" w14:paraId="7EBAC3DC" w14:textId="77777777" w:rsidTr="000C3BE1">
        <w:trPr>
          <w:trHeight w:val="113"/>
          <w:jc w:val="center"/>
        </w:trPr>
        <w:tc>
          <w:tcPr>
            <w:tcW w:w="0" w:type="auto"/>
            <w:tcBorders>
              <w:top w:val="nil"/>
              <w:left w:val="nil"/>
              <w:bottom w:val="nil"/>
              <w:right w:val="nil"/>
            </w:tcBorders>
            <w:shd w:val="clear" w:color="auto" w:fill="auto"/>
            <w:vAlign w:val="center"/>
          </w:tcPr>
          <w:p w14:paraId="13B6568E" w14:textId="4752FDB0" w:rsidR="0036693C" w:rsidRPr="000C3BE1" w:rsidRDefault="0074292C" w:rsidP="000C3BE1">
            <w:pPr>
              <w:autoSpaceDE w:val="0"/>
              <w:autoSpaceDN w:val="0"/>
              <w:adjustRightInd w:val="0"/>
              <w:spacing w:line="360" w:lineRule="auto"/>
              <w:jc w:val="left"/>
              <w:rPr>
                <w:rFonts w:ascii="Times New Roman" w:hAnsi="Times New Roman" w:cs="Times New Roman"/>
                <w:i/>
                <w:iCs/>
                <w:kern w:val="0"/>
                <w:sz w:val="24"/>
              </w:rPr>
            </w:pPr>
            <w:proofErr w:type="spellStart"/>
            <w:r w:rsidRPr="000C3BE1">
              <w:rPr>
                <w:rFonts w:ascii="Times New Roman" w:hAnsi="Times New Roman" w:cs="Times New Roman"/>
                <w:i/>
                <w:iCs/>
                <w:kern w:val="0"/>
                <w:sz w:val="24"/>
              </w:rPr>
              <w:t>wife_age</w:t>
            </w:r>
            <w:proofErr w:type="spellEnd"/>
          </w:p>
        </w:tc>
        <w:tc>
          <w:tcPr>
            <w:tcW w:w="0" w:type="auto"/>
            <w:tcBorders>
              <w:top w:val="nil"/>
              <w:left w:val="nil"/>
              <w:bottom w:val="nil"/>
              <w:right w:val="nil"/>
            </w:tcBorders>
            <w:shd w:val="clear" w:color="auto" w:fill="auto"/>
            <w:vAlign w:val="bottom"/>
          </w:tcPr>
          <w:p w14:paraId="55233D1B"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bottom w:val="nil"/>
              <w:right w:val="nil"/>
            </w:tcBorders>
            <w:shd w:val="clear" w:color="auto" w:fill="auto"/>
            <w:vAlign w:val="center"/>
          </w:tcPr>
          <w:p w14:paraId="43EC2580"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-0.014*</w:t>
            </w:r>
          </w:p>
        </w:tc>
        <w:tc>
          <w:tcPr>
            <w:tcW w:w="0" w:type="auto"/>
            <w:tcBorders>
              <w:top w:val="nil"/>
              <w:left w:val="nil"/>
              <w:bottom w:val="nil"/>
              <w:right w:val="nil"/>
            </w:tcBorders>
            <w:shd w:val="clear" w:color="auto" w:fill="auto"/>
            <w:vAlign w:val="center"/>
          </w:tcPr>
          <w:p w14:paraId="55678088"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-0.014*</w:t>
            </w:r>
          </w:p>
        </w:tc>
      </w:tr>
      <w:tr w:rsidR="0036693C" w:rsidRPr="00CC3DCF" w14:paraId="1ECBF0D9" w14:textId="77777777" w:rsidTr="000C3BE1">
        <w:trPr>
          <w:trHeight w:val="113"/>
          <w:jc w:val="center"/>
        </w:trPr>
        <w:tc>
          <w:tcPr>
            <w:tcW w:w="0" w:type="auto"/>
            <w:tcBorders>
              <w:top w:val="nil"/>
              <w:left w:val="nil"/>
              <w:bottom w:val="nil"/>
              <w:right w:val="nil"/>
            </w:tcBorders>
            <w:shd w:val="clear" w:color="auto" w:fill="auto"/>
            <w:vAlign w:val="center"/>
          </w:tcPr>
          <w:p w14:paraId="5DF8C2AF" w14:textId="749CE8FF" w:rsidR="0036693C" w:rsidRPr="000C3BE1" w:rsidRDefault="0074292C" w:rsidP="000C3BE1">
            <w:pPr>
              <w:autoSpaceDE w:val="0"/>
              <w:autoSpaceDN w:val="0"/>
              <w:adjustRightInd w:val="0"/>
              <w:spacing w:line="360" w:lineRule="auto"/>
              <w:jc w:val="left"/>
              <w:rPr>
                <w:rFonts w:ascii="Times New Roman" w:hAnsi="Times New Roman" w:cs="Times New Roman"/>
                <w:i/>
                <w:iCs/>
                <w:kern w:val="0"/>
                <w:sz w:val="24"/>
              </w:rPr>
            </w:pPr>
            <w:proofErr w:type="spellStart"/>
            <w:r w:rsidRPr="000C3BE1">
              <w:rPr>
                <w:rFonts w:ascii="Times New Roman" w:hAnsi="Times New Roman" w:cs="Times New Roman"/>
                <w:i/>
                <w:iCs/>
                <w:kern w:val="0"/>
                <w:sz w:val="24"/>
              </w:rPr>
              <w:t>h</w:t>
            </w:r>
            <w:r w:rsidR="00A139E5" w:rsidRPr="000C3BE1">
              <w:rPr>
                <w:rFonts w:ascii="Times New Roman" w:hAnsi="Times New Roman" w:cs="Times New Roman"/>
                <w:i/>
                <w:iCs/>
                <w:kern w:val="0"/>
                <w:sz w:val="24"/>
              </w:rPr>
              <w:t>usband</w:t>
            </w:r>
            <w:r w:rsidRPr="000C3BE1">
              <w:rPr>
                <w:rFonts w:ascii="Times New Roman" w:hAnsi="Times New Roman" w:cs="Times New Roman"/>
                <w:i/>
                <w:iCs/>
                <w:kern w:val="0"/>
                <w:sz w:val="24"/>
              </w:rPr>
              <w:t>_age</w:t>
            </w:r>
            <w:proofErr w:type="spellEnd"/>
          </w:p>
        </w:tc>
        <w:tc>
          <w:tcPr>
            <w:tcW w:w="0" w:type="auto"/>
            <w:tcBorders>
              <w:top w:val="nil"/>
              <w:left w:val="nil"/>
              <w:bottom w:val="nil"/>
              <w:right w:val="nil"/>
            </w:tcBorders>
            <w:shd w:val="clear" w:color="auto" w:fill="auto"/>
            <w:vAlign w:val="bottom"/>
          </w:tcPr>
          <w:p w14:paraId="2B51A5D7"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bottom w:val="nil"/>
              <w:right w:val="nil"/>
            </w:tcBorders>
            <w:shd w:val="clear" w:color="auto" w:fill="auto"/>
            <w:vAlign w:val="center"/>
          </w:tcPr>
          <w:p w14:paraId="76540304"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0.002</w:t>
            </w:r>
          </w:p>
        </w:tc>
        <w:tc>
          <w:tcPr>
            <w:tcW w:w="0" w:type="auto"/>
            <w:tcBorders>
              <w:top w:val="nil"/>
              <w:left w:val="nil"/>
              <w:bottom w:val="nil"/>
              <w:right w:val="nil"/>
            </w:tcBorders>
            <w:shd w:val="clear" w:color="auto" w:fill="auto"/>
            <w:vAlign w:val="center"/>
          </w:tcPr>
          <w:p w14:paraId="1004AF76"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0.002</w:t>
            </w:r>
          </w:p>
        </w:tc>
      </w:tr>
      <w:tr w:rsidR="0036693C" w:rsidRPr="00CC3DCF" w14:paraId="4A330916" w14:textId="77777777" w:rsidTr="000C3BE1">
        <w:trPr>
          <w:trHeight w:val="113"/>
          <w:jc w:val="center"/>
        </w:trPr>
        <w:tc>
          <w:tcPr>
            <w:tcW w:w="0" w:type="auto"/>
            <w:tcBorders>
              <w:top w:val="nil"/>
              <w:left w:val="nil"/>
              <w:bottom w:val="nil"/>
              <w:right w:val="nil"/>
            </w:tcBorders>
            <w:shd w:val="clear" w:color="auto" w:fill="auto"/>
            <w:vAlign w:val="center"/>
          </w:tcPr>
          <w:p w14:paraId="10E38A67" w14:textId="32548B38" w:rsidR="0036693C" w:rsidRPr="000C3BE1" w:rsidRDefault="0074292C" w:rsidP="000C3BE1">
            <w:pPr>
              <w:autoSpaceDE w:val="0"/>
              <w:autoSpaceDN w:val="0"/>
              <w:adjustRightInd w:val="0"/>
              <w:spacing w:line="360" w:lineRule="auto"/>
              <w:jc w:val="left"/>
              <w:rPr>
                <w:rFonts w:ascii="Times New Roman" w:hAnsi="Times New Roman" w:cs="Times New Roman"/>
                <w:i/>
                <w:iCs/>
                <w:kern w:val="0"/>
                <w:sz w:val="24"/>
              </w:rPr>
            </w:pPr>
            <w:proofErr w:type="spellStart"/>
            <w:r w:rsidRPr="000C3BE1">
              <w:rPr>
                <w:rFonts w:ascii="Times New Roman" w:hAnsi="Times New Roman" w:cs="Times New Roman"/>
                <w:i/>
                <w:iCs/>
                <w:kern w:val="0"/>
                <w:sz w:val="24"/>
              </w:rPr>
              <w:t>w</w:t>
            </w:r>
            <w:r w:rsidR="00A139E5" w:rsidRPr="000C3BE1">
              <w:rPr>
                <w:rFonts w:ascii="Times New Roman" w:hAnsi="Times New Roman" w:cs="Times New Roman"/>
                <w:i/>
                <w:iCs/>
                <w:kern w:val="0"/>
                <w:sz w:val="24"/>
              </w:rPr>
              <w:t>ife</w:t>
            </w:r>
            <w:r w:rsidRPr="000C3BE1">
              <w:rPr>
                <w:rFonts w:ascii="Times New Roman" w:hAnsi="Times New Roman" w:cs="Times New Roman"/>
                <w:i/>
                <w:iCs/>
                <w:kern w:val="0"/>
                <w:sz w:val="24"/>
              </w:rPr>
              <w:t>_educ</w:t>
            </w:r>
            <w:proofErr w:type="spellEnd"/>
          </w:p>
        </w:tc>
        <w:tc>
          <w:tcPr>
            <w:tcW w:w="0" w:type="auto"/>
            <w:tcBorders>
              <w:top w:val="nil"/>
              <w:left w:val="nil"/>
              <w:bottom w:val="nil"/>
              <w:right w:val="nil"/>
            </w:tcBorders>
            <w:shd w:val="clear" w:color="auto" w:fill="auto"/>
            <w:vAlign w:val="bottom"/>
          </w:tcPr>
          <w:p w14:paraId="04415588"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bottom w:val="nil"/>
              <w:right w:val="nil"/>
            </w:tcBorders>
            <w:shd w:val="clear" w:color="auto" w:fill="auto"/>
            <w:vAlign w:val="center"/>
          </w:tcPr>
          <w:p w14:paraId="597AFA27"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0.017</w:t>
            </w:r>
          </w:p>
        </w:tc>
        <w:tc>
          <w:tcPr>
            <w:tcW w:w="0" w:type="auto"/>
            <w:tcBorders>
              <w:top w:val="nil"/>
              <w:left w:val="nil"/>
              <w:bottom w:val="nil"/>
              <w:right w:val="nil"/>
            </w:tcBorders>
            <w:shd w:val="clear" w:color="auto" w:fill="auto"/>
            <w:vAlign w:val="center"/>
          </w:tcPr>
          <w:p w14:paraId="5DDB8966"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0.017</w:t>
            </w:r>
          </w:p>
        </w:tc>
      </w:tr>
      <w:tr w:rsidR="0036693C" w:rsidRPr="00CC3DCF" w14:paraId="7C67776E" w14:textId="77777777" w:rsidTr="00C373DB">
        <w:trPr>
          <w:trHeight w:val="113"/>
          <w:jc w:val="center"/>
        </w:trPr>
        <w:tc>
          <w:tcPr>
            <w:tcW w:w="0" w:type="auto"/>
            <w:tcBorders>
              <w:top w:val="nil"/>
              <w:left w:val="nil"/>
              <w:right w:val="nil"/>
            </w:tcBorders>
            <w:shd w:val="clear" w:color="auto" w:fill="auto"/>
            <w:vAlign w:val="center"/>
          </w:tcPr>
          <w:p w14:paraId="22F07493" w14:textId="31C40ADD" w:rsidR="0036693C" w:rsidRPr="000C3BE1" w:rsidRDefault="0074292C" w:rsidP="000C3BE1">
            <w:pPr>
              <w:autoSpaceDE w:val="0"/>
              <w:autoSpaceDN w:val="0"/>
              <w:adjustRightInd w:val="0"/>
              <w:spacing w:line="360" w:lineRule="auto"/>
              <w:jc w:val="left"/>
              <w:rPr>
                <w:rFonts w:ascii="Times New Roman" w:hAnsi="Times New Roman" w:cs="Times New Roman"/>
                <w:i/>
                <w:iCs/>
                <w:kern w:val="0"/>
                <w:sz w:val="24"/>
              </w:rPr>
            </w:pPr>
            <w:proofErr w:type="spellStart"/>
            <w:r w:rsidRPr="000C3BE1">
              <w:rPr>
                <w:rFonts w:ascii="Times New Roman" w:hAnsi="Times New Roman" w:cs="Times New Roman"/>
                <w:i/>
                <w:iCs/>
                <w:kern w:val="0"/>
                <w:sz w:val="24"/>
              </w:rPr>
              <w:t>h</w:t>
            </w:r>
            <w:r w:rsidR="00A139E5" w:rsidRPr="000C3BE1">
              <w:rPr>
                <w:rFonts w:ascii="Times New Roman" w:hAnsi="Times New Roman" w:cs="Times New Roman"/>
                <w:i/>
                <w:iCs/>
                <w:kern w:val="0"/>
                <w:sz w:val="24"/>
              </w:rPr>
              <w:t>usband</w:t>
            </w:r>
            <w:r w:rsidRPr="000C3BE1">
              <w:rPr>
                <w:rFonts w:ascii="Times New Roman" w:hAnsi="Times New Roman" w:cs="Times New Roman"/>
                <w:i/>
                <w:iCs/>
                <w:kern w:val="0"/>
                <w:sz w:val="24"/>
              </w:rPr>
              <w:t>_educ</w:t>
            </w:r>
            <w:proofErr w:type="spellEnd"/>
          </w:p>
        </w:tc>
        <w:tc>
          <w:tcPr>
            <w:tcW w:w="0" w:type="auto"/>
            <w:tcBorders>
              <w:top w:val="nil"/>
              <w:left w:val="nil"/>
              <w:right w:val="nil"/>
            </w:tcBorders>
            <w:shd w:val="clear" w:color="auto" w:fill="auto"/>
            <w:vAlign w:val="bottom"/>
          </w:tcPr>
          <w:p w14:paraId="7DB4EE3C"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right w:val="nil"/>
            </w:tcBorders>
            <w:shd w:val="clear" w:color="auto" w:fill="auto"/>
            <w:vAlign w:val="center"/>
          </w:tcPr>
          <w:p w14:paraId="212474E7"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0.012</w:t>
            </w:r>
          </w:p>
        </w:tc>
        <w:tc>
          <w:tcPr>
            <w:tcW w:w="0" w:type="auto"/>
            <w:tcBorders>
              <w:top w:val="nil"/>
              <w:left w:val="nil"/>
              <w:right w:val="nil"/>
            </w:tcBorders>
            <w:shd w:val="clear" w:color="auto" w:fill="auto"/>
            <w:vAlign w:val="center"/>
          </w:tcPr>
          <w:p w14:paraId="0EA57433"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0.012</w:t>
            </w:r>
          </w:p>
        </w:tc>
      </w:tr>
      <w:tr w:rsidR="0036693C" w:rsidRPr="00CC3DCF" w14:paraId="3682CAAC" w14:textId="77777777" w:rsidTr="00C373DB">
        <w:trPr>
          <w:trHeight w:val="113"/>
          <w:jc w:val="center"/>
        </w:trPr>
        <w:tc>
          <w:tcPr>
            <w:tcW w:w="0" w:type="auto"/>
            <w:tcBorders>
              <w:top w:val="nil"/>
              <w:left w:val="nil"/>
              <w:bottom w:val="single" w:sz="4" w:space="0" w:color="auto"/>
              <w:right w:val="nil"/>
            </w:tcBorders>
            <w:shd w:val="clear" w:color="auto" w:fill="auto"/>
            <w:vAlign w:val="center"/>
          </w:tcPr>
          <w:p w14:paraId="51E3024A" w14:textId="6B94E963" w:rsidR="0036693C" w:rsidRPr="000C3BE1" w:rsidRDefault="0074292C" w:rsidP="000C3BE1">
            <w:pPr>
              <w:autoSpaceDE w:val="0"/>
              <w:autoSpaceDN w:val="0"/>
              <w:adjustRightInd w:val="0"/>
              <w:spacing w:line="360" w:lineRule="auto"/>
              <w:jc w:val="left"/>
              <w:rPr>
                <w:rFonts w:ascii="Times New Roman" w:hAnsi="Times New Roman" w:cs="Times New Roman"/>
                <w:i/>
                <w:iCs/>
                <w:kern w:val="0"/>
                <w:sz w:val="24"/>
              </w:rPr>
            </w:pPr>
            <w:proofErr w:type="spellStart"/>
            <w:r w:rsidRPr="000C3BE1">
              <w:rPr>
                <w:rFonts w:ascii="Times New Roman" w:hAnsi="Times New Roman" w:cs="Times New Roman"/>
                <w:i/>
                <w:iCs/>
                <w:kern w:val="0"/>
                <w:sz w:val="24"/>
              </w:rPr>
              <w:t>commercial_</w:t>
            </w:r>
            <w:r w:rsidR="00A139E5" w:rsidRPr="000C3BE1">
              <w:rPr>
                <w:rFonts w:ascii="Times New Roman" w:hAnsi="Times New Roman" w:cs="Times New Roman"/>
                <w:i/>
                <w:iCs/>
                <w:kern w:val="0"/>
                <w:sz w:val="24"/>
              </w:rPr>
              <w:t>insurance</w:t>
            </w:r>
            <w:proofErr w:type="spellEnd"/>
          </w:p>
        </w:tc>
        <w:tc>
          <w:tcPr>
            <w:tcW w:w="0" w:type="auto"/>
            <w:tcBorders>
              <w:top w:val="nil"/>
              <w:left w:val="nil"/>
              <w:bottom w:val="single" w:sz="4" w:space="0" w:color="auto"/>
              <w:right w:val="nil"/>
            </w:tcBorders>
            <w:shd w:val="clear" w:color="auto" w:fill="auto"/>
            <w:vAlign w:val="bottom"/>
          </w:tcPr>
          <w:p w14:paraId="0CDBB717" w14:textId="77777777" w:rsidR="0036693C" w:rsidRPr="000C3BE1" w:rsidRDefault="0036693C" w:rsidP="000C3BE1">
            <w:pPr>
              <w:autoSpaceDE w:val="0"/>
              <w:autoSpaceDN w:val="0"/>
              <w:adjustRightInd w:val="0"/>
              <w:spacing w:line="360" w:lineRule="auto"/>
              <w:jc w:val="center"/>
              <w:rPr>
                <w:rFonts w:ascii="Times New Roman" w:hAnsi="Times New Roman" w:cs="Times New Roman"/>
                <w:i/>
                <w:iCs/>
                <w:kern w:val="0"/>
                <w:sz w:val="24"/>
              </w:rPr>
            </w:pPr>
          </w:p>
        </w:tc>
        <w:tc>
          <w:tcPr>
            <w:tcW w:w="0" w:type="auto"/>
            <w:tcBorders>
              <w:top w:val="nil"/>
              <w:left w:val="nil"/>
              <w:bottom w:val="single" w:sz="4" w:space="0" w:color="auto"/>
              <w:right w:val="nil"/>
            </w:tcBorders>
            <w:shd w:val="clear" w:color="auto" w:fill="auto"/>
            <w:vAlign w:val="bottom"/>
          </w:tcPr>
          <w:p w14:paraId="640B978A" w14:textId="77777777" w:rsidR="0036693C" w:rsidRPr="000C3BE1" w:rsidRDefault="0036693C" w:rsidP="000C3BE1">
            <w:pPr>
              <w:autoSpaceDE w:val="0"/>
              <w:autoSpaceDN w:val="0"/>
              <w:adjustRightInd w:val="0"/>
              <w:spacing w:line="360" w:lineRule="auto"/>
              <w:jc w:val="center"/>
              <w:rPr>
                <w:rFonts w:ascii="Times New Roman" w:hAnsi="Times New Roman" w:cs="Times New Roman"/>
                <w:kern w:val="0"/>
                <w:sz w:val="24"/>
              </w:rPr>
            </w:pPr>
          </w:p>
        </w:tc>
        <w:tc>
          <w:tcPr>
            <w:tcW w:w="0" w:type="auto"/>
            <w:tcBorders>
              <w:top w:val="nil"/>
              <w:left w:val="nil"/>
              <w:bottom w:val="single" w:sz="4" w:space="0" w:color="auto"/>
              <w:right w:val="nil"/>
            </w:tcBorders>
            <w:shd w:val="clear" w:color="auto" w:fill="auto"/>
            <w:vAlign w:val="center"/>
          </w:tcPr>
          <w:p w14:paraId="2BC16D17" w14:textId="77777777" w:rsidR="0036693C" w:rsidRPr="000C3BE1" w:rsidRDefault="00A139E5" w:rsidP="000C3BE1">
            <w:pPr>
              <w:autoSpaceDE w:val="0"/>
              <w:autoSpaceDN w:val="0"/>
              <w:adjustRightInd w:val="0"/>
              <w:spacing w:line="360" w:lineRule="auto"/>
              <w:jc w:val="center"/>
              <w:rPr>
                <w:rFonts w:ascii="Times New Roman" w:hAnsi="Times New Roman" w:cs="Times New Roman"/>
                <w:kern w:val="0"/>
                <w:sz w:val="24"/>
              </w:rPr>
            </w:pPr>
            <w:r w:rsidRPr="000C3BE1">
              <w:rPr>
                <w:rFonts w:ascii="Times New Roman" w:hAnsi="Times New Roman" w:cs="Times New Roman"/>
                <w:kern w:val="0"/>
                <w:sz w:val="24"/>
              </w:rPr>
              <w:t>-0.003**</w:t>
            </w:r>
          </w:p>
        </w:tc>
      </w:tr>
      <w:tr w:rsidR="0036693C" w:rsidRPr="00CC3DCF" w14:paraId="1690AE2C" w14:textId="77777777" w:rsidTr="00C373DB">
        <w:trPr>
          <w:trHeight w:val="345"/>
          <w:jc w:val="center"/>
        </w:trPr>
        <w:tc>
          <w:tcPr>
            <w:tcW w:w="0" w:type="auto"/>
            <w:tcBorders>
              <w:top w:val="single" w:sz="4" w:space="0" w:color="auto"/>
              <w:left w:val="nil"/>
              <w:bottom w:val="nil"/>
              <w:right w:val="nil"/>
            </w:tcBorders>
            <w:shd w:val="clear" w:color="auto" w:fill="auto"/>
            <w:vAlign w:val="center"/>
          </w:tcPr>
          <w:p w14:paraId="111C5374" w14:textId="77777777" w:rsidR="0036693C" w:rsidRPr="00CC3DCF" w:rsidRDefault="00A139E5" w:rsidP="000C3BE1">
            <w:pPr>
              <w:spacing w:line="276" w:lineRule="auto"/>
              <w:jc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sz w:val="24"/>
                <w:szCs w:val="24"/>
              </w:rPr>
              <w:t>observation</w:t>
            </w:r>
          </w:p>
        </w:tc>
        <w:tc>
          <w:tcPr>
            <w:tcW w:w="0" w:type="auto"/>
            <w:tcBorders>
              <w:top w:val="single" w:sz="4" w:space="0" w:color="auto"/>
              <w:left w:val="nil"/>
              <w:bottom w:val="nil"/>
              <w:right w:val="nil"/>
            </w:tcBorders>
            <w:shd w:val="clear" w:color="auto" w:fill="auto"/>
            <w:vAlign w:val="center"/>
          </w:tcPr>
          <w:p w14:paraId="06BA49BC" w14:textId="5E171376" w:rsidR="0036693C" w:rsidRPr="00CC3DCF" w:rsidRDefault="0036693C" w:rsidP="000C3BE1">
            <w:pPr>
              <w:spacing w:line="276" w:lineRule="auto"/>
              <w:jc w:val="center"/>
              <w:rPr>
                <w:rFonts w:ascii="Times New Roman" w:eastAsia="DengXian" w:hAnsi="Times New Roman" w:cs="Times New Roman"/>
                <w:color w:val="000000"/>
                <w:sz w:val="24"/>
                <w:szCs w:val="24"/>
              </w:rPr>
            </w:pPr>
          </w:p>
        </w:tc>
        <w:tc>
          <w:tcPr>
            <w:tcW w:w="0" w:type="auto"/>
            <w:tcBorders>
              <w:top w:val="single" w:sz="4" w:space="0" w:color="auto"/>
              <w:left w:val="nil"/>
              <w:bottom w:val="nil"/>
              <w:right w:val="nil"/>
            </w:tcBorders>
            <w:shd w:val="clear" w:color="auto" w:fill="auto"/>
            <w:vAlign w:val="center"/>
          </w:tcPr>
          <w:p w14:paraId="33AB5470" w14:textId="2C2D5A2A" w:rsidR="0036693C" w:rsidRPr="00CC3DCF" w:rsidRDefault="0074292C" w:rsidP="000C3BE1">
            <w:pPr>
              <w:widowControl/>
              <w:spacing w:line="276" w:lineRule="auto"/>
              <w:jc w:val="center"/>
              <w:textAlignment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kern w:val="0"/>
                <w:sz w:val="24"/>
                <w:szCs w:val="24"/>
                <w:lang w:bidi="ar"/>
              </w:rPr>
              <w:t>690</w:t>
            </w:r>
          </w:p>
        </w:tc>
        <w:tc>
          <w:tcPr>
            <w:tcW w:w="0" w:type="auto"/>
            <w:tcBorders>
              <w:top w:val="single" w:sz="4" w:space="0" w:color="auto"/>
              <w:left w:val="nil"/>
              <w:bottom w:val="nil"/>
              <w:right w:val="nil"/>
            </w:tcBorders>
            <w:shd w:val="clear" w:color="auto" w:fill="auto"/>
            <w:vAlign w:val="center"/>
          </w:tcPr>
          <w:p w14:paraId="4ED32DCB" w14:textId="5EE7FBD9" w:rsidR="0036693C" w:rsidRPr="00CC3DCF" w:rsidRDefault="0074292C" w:rsidP="000C3BE1">
            <w:pPr>
              <w:widowControl/>
              <w:spacing w:line="276" w:lineRule="auto"/>
              <w:jc w:val="center"/>
              <w:textAlignment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kern w:val="0"/>
                <w:sz w:val="24"/>
                <w:szCs w:val="24"/>
                <w:lang w:bidi="ar"/>
              </w:rPr>
              <w:t>690</w:t>
            </w:r>
          </w:p>
        </w:tc>
      </w:tr>
      <w:tr w:rsidR="0036693C" w:rsidRPr="00CC3DCF" w14:paraId="28BF4A6A" w14:textId="77777777" w:rsidTr="000C3BE1">
        <w:trPr>
          <w:trHeight w:val="366"/>
          <w:jc w:val="center"/>
        </w:trPr>
        <w:tc>
          <w:tcPr>
            <w:tcW w:w="0" w:type="auto"/>
            <w:tcBorders>
              <w:top w:val="nil"/>
              <w:left w:val="nil"/>
              <w:right w:val="nil"/>
            </w:tcBorders>
            <w:shd w:val="clear" w:color="auto" w:fill="auto"/>
            <w:vAlign w:val="center"/>
          </w:tcPr>
          <w:p w14:paraId="47769744" w14:textId="77777777" w:rsidR="0036693C" w:rsidRPr="00CC3DCF" w:rsidRDefault="00A139E5" w:rsidP="000C3BE1">
            <w:pPr>
              <w:spacing w:line="276" w:lineRule="auto"/>
              <w:jc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sz w:val="24"/>
                <w:szCs w:val="24"/>
              </w:rPr>
              <w:t>R-squared</w:t>
            </w:r>
          </w:p>
        </w:tc>
        <w:tc>
          <w:tcPr>
            <w:tcW w:w="0" w:type="auto"/>
            <w:tcBorders>
              <w:top w:val="nil"/>
              <w:left w:val="nil"/>
              <w:right w:val="nil"/>
            </w:tcBorders>
            <w:shd w:val="clear" w:color="auto" w:fill="auto"/>
            <w:vAlign w:val="center"/>
          </w:tcPr>
          <w:p w14:paraId="2B95D7E8" w14:textId="365281B1" w:rsidR="0036693C" w:rsidRPr="00CC3DCF" w:rsidRDefault="0036693C" w:rsidP="000C3BE1">
            <w:pPr>
              <w:spacing w:line="276" w:lineRule="auto"/>
              <w:jc w:val="center"/>
              <w:rPr>
                <w:rFonts w:ascii="Times New Roman" w:eastAsia="DengXian" w:hAnsi="Times New Roman" w:cs="Times New Roman"/>
                <w:color w:val="000000"/>
                <w:sz w:val="24"/>
                <w:szCs w:val="24"/>
              </w:rPr>
            </w:pPr>
          </w:p>
        </w:tc>
        <w:tc>
          <w:tcPr>
            <w:tcW w:w="0" w:type="auto"/>
            <w:tcBorders>
              <w:top w:val="nil"/>
              <w:left w:val="nil"/>
              <w:right w:val="nil"/>
            </w:tcBorders>
            <w:shd w:val="clear" w:color="auto" w:fill="auto"/>
            <w:vAlign w:val="center"/>
          </w:tcPr>
          <w:p w14:paraId="2E88AEB5" w14:textId="77777777" w:rsidR="0036693C" w:rsidRPr="00CC3DCF" w:rsidRDefault="00A139E5" w:rsidP="000C3BE1">
            <w:pPr>
              <w:widowControl/>
              <w:spacing w:line="276" w:lineRule="auto"/>
              <w:jc w:val="center"/>
              <w:textAlignment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kern w:val="0"/>
                <w:sz w:val="24"/>
                <w:szCs w:val="24"/>
                <w:lang w:bidi="ar"/>
              </w:rPr>
              <w:t>0.134</w:t>
            </w:r>
          </w:p>
        </w:tc>
        <w:tc>
          <w:tcPr>
            <w:tcW w:w="0" w:type="auto"/>
            <w:tcBorders>
              <w:top w:val="nil"/>
              <w:left w:val="nil"/>
              <w:right w:val="nil"/>
            </w:tcBorders>
            <w:shd w:val="clear" w:color="auto" w:fill="auto"/>
            <w:vAlign w:val="center"/>
          </w:tcPr>
          <w:p w14:paraId="4CA31DE9" w14:textId="77777777" w:rsidR="0036693C" w:rsidRPr="00CC3DCF" w:rsidRDefault="00A139E5" w:rsidP="000C3BE1">
            <w:pPr>
              <w:widowControl/>
              <w:spacing w:line="276" w:lineRule="auto"/>
              <w:jc w:val="center"/>
              <w:textAlignment w:val="center"/>
              <w:rPr>
                <w:rFonts w:ascii="Times New Roman" w:eastAsia="DengXian" w:hAnsi="Times New Roman" w:cs="Times New Roman"/>
                <w:color w:val="000000"/>
                <w:sz w:val="24"/>
                <w:szCs w:val="24"/>
              </w:rPr>
            </w:pPr>
            <w:r w:rsidRPr="00CC3DCF">
              <w:rPr>
                <w:rFonts w:ascii="Times New Roman" w:eastAsia="DengXian" w:hAnsi="Times New Roman" w:cs="Times New Roman"/>
                <w:color w:val="000000"/>
                <w:kern w:val="0"/>
                <w:sz w:val="24"/>
                <w:szCs w:val="24"/>
                <w:lang w:bidi="ar"/>
              </w:rPr>
              <w:t>0.134</w:t>
            </w:r>
          </w:p>
        </w:tc>
      </w:tr>
      <w:tr w:rsidR="0036693C" w:rsidRPr="00CC3DCF" w14:paraId="2279F9B8" w14:textId="77777777" w:rsidTr="000C3BE1">
        <w:trPr>
          <w:trHeight w:val="366"/>
          <w:jc w:val="center"/>
        </w:trPr>
        <w:tc>
          <w:tcPr>
            <w:tcW w:w="0" w:type="auto"/>
            <w:gridSpan w:val="4"/>
            <w:tcBorders>
              <w:top w:val="nil"/>
              <w:left w:val="nil"/>
              <w:bottom w:val="single" w:sz="12" w:space="0" w:color="auto"/>
              <w:right w:val="nil"/>
            </w:tcBorders>
            <w:shd w:val="clear" w:color="auto" w:fill="auto"/>
            <w:vAlign w:val="center"/>
          </w:tcPr>
          <w:p w14:paraId="4D968505" w14:textId="77777777" w:rsidR="0036693C" w:rsidRPr="00CC3DCF" w:rsidRDefault="00A139E5" w:rsidP="000C3BE1">
            <w:pPr>
              <w:widowControl/>
              <w:spacing w:line="276" w:lineRule="auto"/>
              <w:jc w:val="center"/>
              <w:textAlignment w:val="center"/>
              <w:rPr>
                <w:rFonts w:ascii="Times New Roman" w:eastAsia="DengXian" w:hAnsi="Times New Roman" w:cs="Times New Roman"/>
                <w:color w:val="000000"/>
                <w:kern w:val="0"/>
                <w:sz w:val="24"/>
                <w:szCs w:val="24"/>
                <w:lang w:bidi="ar"/>
              </w:rPr>
            </w:pPr>
            <w:r w:rsidRPr="00CC3DCF">
              <w:rPr>
                <w:rFonts w:ascii="Times New Roman" w:eastAsia="DengXian" w:hAnsi="Times New Roman" w:cs="Times New Roman"/>
                <w:color w:val="000000"/>
                <w:kern w:val="0"/>
                <w:sz w:val="24"/>
                <w:szCs w:val="24"/>
              </w:rPr>
              <w:t>*** p&lt;0.01, ** p&lt;0.05, * p&lt;0.1</w:t>
            </w:r>
          </w:p>
        </w:tc>
      </w:tr>
    </w:tbl>
    <w:p w14:paraId="3C6DC6B6" w14:textId="77777777" w:rsidR="000C09D8" w:rsidRDefault="000C09D8" w:rsidP="000C09D8">
      <w:pPr>
        <w:pStyle w:val="af"/>
        <w:spacing w:before="0" w:beforeAutospacing="0" w:after="192" w:afterAutospacing="0" w:line="360" w:lineRule="auto"/>
        <w:jc w:val="both"/>
        <w:rPr>
          <w:rFonts w:ascii="Times New Roman" w:eastAsiaTheme="minorEastAsia" w:hAnsi="Times New Roman" w:cs="Times New Roman"/>
          <w:color w:val="000000" w:themeColor="text1"/>
          <w:kern w:val="2"/>
        </w:rPr>
      </w:pPr>
    </w:p>
    <w:p w14:paraId="1FD324B0" w14:textId="1A24DB3E" w:rsidR="0083183E" w:rsidRDefault="00A139E5" w:rsidP="0083183E">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sidRPr="004A7EA5">
        <w:rPr>
          <w:rFonts w:ascii="Times New Roman" w:eastAsiaTheme="minorEastAsia" w:hAnsi="Times New Roman" w:cs="Times New Roman"/>
          <w:color w:val="000000" w:themeColor="text1"/>
          <w:kern w:val="2"/>
        </w:rPr>
        <w:t>As mentioned b</w:t>
      </w:r>
      <w:r>
        <w:rPr>
          <w:rFonts w:ascii="Times New Roman" w:eastAsiaTheme="minorEastAsia" w:hAnsi="Times New Roman" w:cs="Times New Roman"/>
          <w:color w:val="000000" w:themeColor="text1"/>
          <w:kern w:val="2"/>
        </w:rPr>
        <w:t xml:space="preserve">efore, the key variable in these two </w:t>
      </w:r>
      <w:r w:rsidR="0051623E">
        <w:rPr>
          <w:rFonts w:ascii="Times New Roman" w:eastAsiaTheme="minorEastAsia" w:hAnsi="Times New Roman" w:cs="Times New Roman"/>
          <w:color w:val="000000" w:themeColor="text1"/>
          <w:kern w:val="2"/>
        </w:rPr>
        <w:t xml:space="preserve">regressions </w:t>
      </w:r>
      <w:r>
        <w:rPr>
          <w:rFonts w:ascii="Times New Roman" w:eastAsiaTheme="minorEastAsia" w:hAnsi="Times New Roman" w:cs="Times New Roman"/>
          <w:color w:val="000000" w:themeColor="text1"/>
          <w:kern w:val="2"/>
        </w:rPr>
        <w:t xml:space="preserve">is </w:t>
      </w:r>
      <w:r w:rsidR="0051623E">
        <w:rPr>
          <w:rFonts w:ascii="Times New Roman" w:eastAsiaTheme="minorEastAsia" w:hAnsi="Times New Roman" w:cs="Times New Roman"/>
          <w:i/>
          <w:iCs/>
          <w:color w:val="000000" w:themeColor="text1"/>
          <w:kern w:val="2"/>
        </w:rPr>
        <w:t>NRCMS</w:t>
      </w:r>
      <w:r>
        <w:rPr>
          <w:rFonts w:ascii="Times New Roman" w:eastAsiaTheme="minorEastAsia" w:hAnsi="Times New Roman" w:cs="Times New Roman"/>
          <w:i/>
          <w:iCs/>
          <w:color w:val="000000" w:themeColor="text1"/>
          <w:kern w:val="2"/>
        </w:rPr>
        <w:t>*post</w:t>
      </w:r>
      <w:r>
        <w:rPr>
          <w:rFonts w:ascii="Times New Roman" w:eastAsiaTheme="minorEastAsia" w:hAnsi="Times New Roman" w:cs="Times New Roman"/>
          <w:color w:val="000000" w:themeColor="text1"/>
          <w:kern w:val="2"/>
        </w:rPr>
        <w:t>, which indicates obtaining new rural cooperative insurance in 2004. Complying with the results of logit</w:t>
      </w:r>
      <w:r w:rsidR="00702F9A">
        <w:rPr>
          <w:rFonts w:ascii="Times New Roman" w:eastAsiaTheme="minorEastAsia" w:hAnsi="Times New Roman" w:cs="Times New Roman"/>
          <w:color w:val="000000" w:themeColor="text1"/>
          <w:kern w:val="2"/>
        </w:rPr>
        <w:t xml:space="preserve"> </w:t>
      </w:r>
      <w:r>
        <w:rPr>
          <w:rFonts w:ascii="Times New Roman" w:eastAsiaTheme="minorEastAsia" w:hAnsi="Times New Roman" w:cs="Times New Roman"/>
          <w:color w:val="000000" w:themeColor="text1"/>
          <w:kern w:val="2"/>
        </w:rPr>
        <w:t xml:space="preserve">models, the empirical results illustrate that </w:t>
      </w:r>
      <w:r w:rsidR="004A7EA5">
        <w:rPr>
          <w:rFonts w:ascii="Times New Roman" w:eastAsiaTheme="minorEastAsia" w:hAnsi="Times New Roman" w:cs="Times New Roman"/>
          <w:color w:val="000000" w:themeColor="text1"/>
          <w:kern w:val="2"/>
        </w:rPr>
        <w:t>women</w:t>
      </w:r>
      <w:r>
        <w:rPr>
          <w:rFonts w:ascii="Times New Roman" w:eastAsiaTheme="minorEastAsia" w:hAnsi="Times New Roman" w:cs="Times New Roman"/>
          <w:color w:val="000000" w:themeColor="text1"/>
          <w:kern w:val="2"/>
        </w:rPr>
        <w:t xml:space="preserve"> joining NRCMS after 200</w:t>
      </w:r>
      <w:r w:rsidR="00B87257">
        <w:rPr>
          <w:rFonts w:ascii="Times New Roman" w:eastAsiaTheme="minorEastAsia" w:hAnsi="Times New Roman" w:cs="Times New Roman"/>
          <w:color w:val="000000" w:themeColor="text1"/>
          <w:kern w:val="2"/>
        </w:rPr>
        <w:t>3</w:t>
      </w:r>
      <w:r>
        <w:rPr>
          <w:rFonts w:ascii="Times New Roman" w:eastAsiaTheme="minorEastAsia" w:hAnsi="Times New Roman" w:cs="Times New Roman"/>
          <w:color w:val="000000" w:themeColor="text1"/>
          <w:kern w:val="2"/>
        </w:rPr>
        <w:t xml:space="preserve"> actually have less </w:t>
      </w:r>
      <w:r w:rsidR="004A7EA5">
        <w:rPr>
          <w:rFonts w:ascii="Times New Roman" w:eastAsiaTheme="minorEastAsia" w:hAnsi="Times New Roman" w:cs="Times New Roman"/>
          <w:color w:val="000000" w:themeColor="text1"/>
          <w:kern w:val="2"/>
        </w:rPr>
        <w:t xml:space="preserve">desire </w:t>
      </w:r>
      <w:r>
        <w:rPr>
          <w:rFonts w:ascii="Times New Roman" w:eastAsiaTheme="minorEastAsia" w:hAnsi="Times New Roman" w:cs="Times New Roman"/>
          <w:color w:val="000000" w:themeColor="text1"/>
          <w:kern w:val="2"/>
        </w:rPr>
        <w:t xml:space="preserve">for </w:t>
      </w:r>
      <w:r w:rsidR="004A7EA5">
        <w:rPr>
          <w:rFonts w:ascii="Times New Roman" w:eastAsiaTheme="minorEastAsia" w:hAnsi="Times New Roman" w:cs="Times New Roman"/>
          <w:color w:val="000000" w:themeColor="text1"/>
          <w:kern w:val="2"/>
        </w:rPr>
        <w:t xml:space="preserve">a new child, </w:t>
      </w:r>
      <w:r>
        <w:rPr>
          <w:rFonts w:ascii="Times New Roman" w:eastAsiaTheme="minorEastAsia" w:hAnsi="Times New Roman" w:cs="Times New Roman"/>
          <w:color w:val="000000" w:themeColor="text1"/>
          <w:kern w:val="2"/>
        </w:rPr>
        <w:t xml:space="preserve">which is reflected by the negative and significant coefficient of </w:t>
      </w:r>
      <w:r w:rsidR="004A7EA5">
        <w:rPr>
          <w:rFonts w:ascii="Times New Roman" w:eastAsiaTheme="minorEastAsia" w:hAnsi="Times New Roman" w:cs="Times New Roman"/>
          <w:i/>
          <w:iCs/>
          <w:color w:val="000000" w:themeColor="text1"/>
          <w:kern w:val="2"/>
        </w:rPr>
        <w:t>NRCMS</w:t>
      </w:r>
      <w:r>
        <w:rPr>
          <w:rFonts w:ascii="Times New Roman" w:eastAsiaTheme="minorEastAsia" w:hAnsi="Times New Roman" w:cs="Times New Roman"/>
          <w:i/>
          <w:iCs/>
          <w:color w:val="000000" w:themeColor="text1"/>
          <w:kern w:val="2"/>
        </w:rPr>
        <w:t>*post</w:t>
      </w:r>
      <w:r>
        <w:rPr>
          <w:rFonts w:ascii="Times New Roman" w:eastAsiaTheme="minorEastAsia" w:hAnsi="Times New Roman" w:cs="Times New Roman"/>
          <w:color w:val="000000" w:themeColor="text1"/>
          <w:kern w:val="2"/>
        </w:rPr>
        <w:t>. Moreover, by including another control variable</w:t>
      </w:r>
      <w:r w:rsidR="004A7EA5" w:rsidRPr="004A7EA5">
        <w:rPr>
          <w:rFonts w:ascii="Times New Roman" w:eastAsiaTheme="minorEastAsia" w:hAnsi="Times New Roman" w:cs="Times New Roman"/>
          <w:i/>
          <w:iCs/>
          <w:color w:val="000000" w:themeColor="text1"/>
          <w:kern w:val="2"/>
        </w:rPr>
        <w:t xml:space="preserve"> </w:t>
      </w:r>
      <w:proofErr w:type="spellStart"/>
      <w:r w:rsidR="004A7EA5" w:rsidRPr="004A7EA5">
        <w:rPr>
          <w:rFonts w:ascii="Times New Roman" w:eastAsiaTheme="minorEastAsia" w:hAnsi="Times New Roman" w:cs="Times New Roman"/>
          <w:i/>
          <w:iCs/>
          <w:color w:val="000000" w:themeColor="text1"/>
          <w:kern w:val="2"/>
        </w:rPr>
        <w:t>commercial_insurance</w:t>
      </w:r>
      <w:proofErr w:type="spellEnd"/>
      <w:r>
        <w:rPr>
          <w:rFonts w:ascii="Times New Roman" w:eastAsiaTheme="minorEastAsia" w:hAnsi="Times New Roman" w:cs="Times New Roman"/>
          <w:color w:val="000000" w:themeColor="text1"/>
          <w:kern w:val="2"/>
        </w:rPr>
        <w:t xml:space="preserve">, </w:t>
      </w:r>
      <w:r w:rsidR="0083183E">
        <w:rPr>
          <w:rFonts w:ascii="Times New Roman" w:eastAsiaTheme="minorEastAsia" w:hAnsi="Times New Roman" w:cs="Times New Roman"/>
          <w:color w:val="000000" w:themeColor="text1"/>
          <w:kern w:val="2"/>
        </w:rPr>
        <w:t xml:space="preserve">part of the dependent variable is explained by </w:t>
      </w:r>
      <w:r>
        <w:rPr>
          <w:rFonts w:ascii="Times New Roman" w:eastAsiaTheme="minorEastAsia" w:hAnsi="Times New Roman" w:cs="Times New Roman"/>
          <w:color w:val="000000" w:themeColor="text1"/>
          <w:kern w:val="2"/>
        </w:rPr>
        <w:t xml:space="preserve">the coefficient of the </w:t>
      </w:r>
      <w:r w:rsidR="004A7EA5">
        <w:rPr>
          <w:rFonts w:ascii="Times New Roman" w:eastAsiaTheme="minorEastAsia" w:hAnsi="Times New Roman" w:cs="Times New Roman"/>
          <w:color w:val="000000" w:themeColor="text1"/>
          <w:kern w:val="2"/>
        </w:rPr>
        <w:t>cross term</w:t>
      </w:r>
      <w:r>
        <w:rPr>
          <w:rFonts w:ascii="Times New Roman" w:eastAsiaTheme="minorEastAsia" w:hAnsi="Times New Roman" w:cs="Times New Roman"/>
          <w:color w:val="000000" w:themeColor="text1"/>
          <w:kern w:val="2"/>
        </w:rPr>
        <w:t xml:space="preserve"> still remains significant and negative, which validates the robustness of our </w:t>
      </w:r>
      <w:r w:rsidR="004A7EA5">
        <w:rPr>
          <w:rFonts w:ascii="Times New Roman" w:eastAsiaTheme="minorEastAsia" w:hAnsi="Times New Roman" w:cs="Times New Roman"/>
          <w:color w:val="000000" w:themeColor="text1"/>
          <w:kern w:val="2"/>
        </w:rPr>
        <w:t xml:space="preserve">previous </w:t>
      </w:r>
      <w:r>
        <w:rPr>
          <w:rFonts w:ascii="Times New Roman" w:eastAsiaTheme="minorEastAsia" w:hAnsi="Times New Roman" w:cs="Times New Roman"/>
          <w:color w:val="000000" w:themeColor="text1"/>
          <w:kern w:val="2"/>
        </w:rPr>
        <w:t xml:space="preserve">results. </w:t>
      </w:r>
      <w:r w:rsidR="0083183E">
        <w:rPr>
          <w:rFonts w:ascii="Times New Roman" w:eastAsiaTheme="minorEastAsia" w:hAnsi="Times New Roman" w:cs="Times New Roman"/>
          <w:color w:val="000000" w:themeColor="text1"/>
          <w:kern w:val="2"/>
        </w:rPr>
        <w:t xml:space="preserve">However, we notice that the effect </w:t>
      </w:r>
      <w:r w:rsidR="0083183E">
        <w:rPr>
          <w:rFonts w:ascii="Times New Roman" w:eastAsiaTheme="minorEastAsia" w:hAnsi="Times New Roman" w:cs="Times New Roman"/>
          <w:color w:val="000000" w:themeColor="text1"/>
          <w:kern w:val="2"/>
        </w:rPr>
        <w:lastRenderedPageBreak/>
        <w:t xml:space="preserve">of the cross term is really small, which could be explained by the tiny time interval between </w:t>
      </w:r>
      <w:r w:rsidR="005A19E5">
        <w:rPr>
          <w:rFonts w:ascii="Times New Roman" w:eastAsiaTheme="minorEastAsia" w:hAnsi="Times New Roman" w:cs="Times New Roman"/>
          <w:color w:val="000000" w:themeColor="text1"/>
          <w:kern w:val="2"/>
        </w:rPr>
        <w:t>the start time of NRCMS and the time of</w:t>
      </w:r>
      <w:r w:rsidR="00702F9A">
        <w:rPr>
          <w:rFonts w:ascii="Times New Roman" w:eastAsiaTheme="minorEastAsia" w:hAnsi="Times New Roman" w:cs="Times New Roman"/>
          <w:color w:val="000000" w:themeColor="text1"/>
          <w:kern w:val="2"/>
        </w:rPr>
        <w:t xml:space="preserve"> the</w:t>
      </w:r>
      <w:r w:rsidR="005A19E5">
        <w:rPr>
          <w:rFonts w:ascii="Times New Roman" w:eastAsiaTheme="minorEastAsia" w:hAnsi="Times New Roman" w:cs="Times New Roman"/>
          <w:color w:val="000000" w:themeColor="text1"/>
          <w:kern w:val="2"/>
        </w:rPr>
        <w:t xml:space="preserve"> survey in 2004.</w:t>
      </w:r>
      <w:r w:rsidR="005A19E5">
        <w:rPr>
          <w:rFonts w:ascii="Times New Roman" w:eastAsiaTheme="minorEastAsia" w:hAnsi="Times New Roman" w:cs="Times New Roman" w:hint="eastAsia"/>
          <w:color w:val="000000" w:themeColor="text1"/>
          <w:kern w:val="2"/>
        </w:rPr>
        <w:t xml:space="preserve"> </w:t>
      </w:r>
      <w:r w:rsidR="005A19E5">
        <w:rPr>
          <w:rFonts w:ascii="Times New Roman" w:eastAsiaTheme="minorEastAsia" w:hAnsi="Times New Roman" w:cs="Times New Roman"/>
          <w:color w:val="000000" w:themeColor="text1"/>
          <w:kern w:val="2"/>
        </w:rPr>
        <w:t>I</w:t>
      </w:r>
      <w:r w:rsidR="005A19E5">
        <w:rPr>
          <w:rFonts w:ascii="Times New Roman" w:eastAsiaTheme="minorEastAsia" w:hAnsi="Times New Roman" w:cs="Times New Roman" w:hint="eastAsia"/>
          <w:color w:val="000000" w:themeColor="text1"/>
          <w:kern w:val="2"/>
        </w:rPr>
        <w:t>n</w:t>
      </w:r>
      <w:r w:rsidR="005A19E5">
        <w:rPr>
          <w:rFonts w:ascii="Times New Roman" w:eastAsiaTheme="minorEastAsia" w:hAnsi="Times New Roman" w:cs="Times New Roman"/>
          <w:color w:val="000000" w:themeColor="text1"/>
          <w:kern w:val="2"/>
        </w:rPr>
        <w:t xml:space="preserve"> this sense, people who joined this insurance may not be fully aware of the compensation and benefits of the NRCMS.</w:t>
      </w:r>
    </w:p>
    <w:p w14:paraId="4F081ABB" w14:textId="0209BA55" w:rsidR="000C09D8" w:rsidRDefault="00A139E5" w:rsidP="009437C3">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 xml:space="preserve">Additionally, the coefficients of </w:t>
      </w:r>
      <w:r>
        <w:rPr>
          <w:rFonts w:ascii="Times New Roman" w:eastAsiaTheme="minorEastAsia" w:hAnsi="Times New Roman" w:cs="Times New Roman"/>
          <w:i/>
          <w:iCs/>
          <w:color w:val="000000" w:themeColor="text1"/>
          <w:kern w:val="2"/>
        </w:rPr>
        <w:t>post</w:t>
      </w:r>
      <w:r>
        <w:rPr>
          <w:rFonts w:ascii="Times New Roman" w:eastAsiaTheme="minorEastAsia" w:hAnsi="Times New Roman" w:cs="Times New Roman"/>
          <w:color w:val="000000" w:themeColor="text1"/>
          <w:kern w:val="2"/>
        </w:rPr>
        <w:t xml:space="preserve"> are significant and positive in both models. We reckon that this may be caused by a general increment of</w:t>
      </w:r>
      <w:r w:rsidR="0083183E">
        <w:rPr>
          <w:rFonts w:ascii="Times New Roman" w:eastAsiaTheme="minorEastAsia" w:hAnsi="Times New Roman" w:cs="Times New Roman"/>
          <w:color w:val="000000" w:themeColor="text1"/>
          <w:kern w:val="2"/>
        </w:rPr>
        <w:t xml:space="preserve"> rural residents’</w:t>
      </w:r>
      <w:r>
        <w:rPr>
          <w:rFonts w:ascii="Times New Roman" w:eastAsiaTheme="minorEastAsia" w:hAnsi="Times New Roman" w:cs="Times New Roman"/>
          <w:color w:val="000000" w:themeColor="text1"/>
          <w:kern w:val="2"/>
        </w:rPr>
        <w:t xml:space="preserve"> wealth</w:t>
      </w:r>
      <w:r w:rsidR="0083183E">
        <w:rPr>
          <w:rFonts w:ascii="Times New Roman" w:eastAsiaTheme="minorEastAsia" w:hAnsi="Times New Roman" w:cs="Times New Roman" w:hint="eastAsia"/>
          <w:color w:val="000000" w:themeColor="text1"/>
          <w:kern w:val="2"/>
        </w:rPr>
        <w:t xml:space="preserve"> </w:t>
      </w:r>
      <w:r w:rsidR="0083183E">
        <w:rPr>
          <w:rFonts w:ascii="Times New Roman" w:eastAsiaTheme="minorEastAsia" w:hAnsi="Times New Roman" w:cs="Times New Roman"/>
          <w:color w:val="000000" w:themeColor="text1"/>
          <w:kern w:val="2"/>
        </w:rPr>
        <w:t>as well as a change of fertility perception</w:t>
      </w:r>
      <w:r>
        <w:rPr>
          <w:rFonts w:ascii="Times New Roman" w:eastAsiaTheme="minorEastAsia" w:hAnsi="Times New Roman" w:cs="Times New Roman"/>
          <w:color w:val="000000" w:themeColor="text1"/>
          <w:kern w:val="2"/>
        </w:rPr>
        <w:t xml:space="preserve"> which is not fully covered by the control variables. </w:t>
      </w:r>
    </w:p>
    <w:p w14:paraId="04F651C7" w14:textId="77777777" w:rsidR="0036693C" w:rsidRDefault="00A139E5">
      <w:pPr>
        <w:spacing w:beforeLines="100" w:before="312" w:afterLines="50" w:after="156"/>
        <w:rPr>
          <w:rFonts w:ascii="Times New Roman" w:hAnsi="Times New Roman" w:cs="Times New Roman"/>
          <w:b/>
          <w:sz w:val="30"/>
          <w:szCs w:val="30"/>
        </w:rPr>
      </w:pPr>
      <w:r>
        <w:rPr>
          <w:rFonts w:ascii="Times New Roman" w:hAnsi="Times New Roman" w:cs="Times New Roman"/>
          <w:b/>
          <w:sz w:val="30"/>
          <w:szCs w:val="30"/>
        </w:rPr>
        <w:t>6. Conclusion and Discussion</w:t>
      </w:r>
    </w:p>
    <w:p w14:paraId="5A3C7C70" w14:textId="67FB28CB" w:rsidR="004B2FF0" w:rsidRDefault="00DB5EF8" w:rsidP="004B2FF0">
      <w:pPr>
        <w:spacing w:beforeLines="50" w:before="156" w:line="360" w:lineRule="auto"/>
        <w:ind w:firstLineChars="200" w:firstLine="4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research result,</w:t>
      </w:r>
      <w:r w:rsidR="00A139E5">
        <w:rPr>
          <w:rFonts w:ascii="Times New Roman" w:hAnsi="Times New Roman" w:cs="Times New Roman"/>
          <w:color w:val="000000" w:themeColor="text1"/>
          <w:sz w:val="24"/>
          <w:szCs w:val="24"/>
        </w:rPr>
        <w:t xml:space="preserve"> the attendance of the new rural commercial medical system (NRCMS) has a significant effect on people’s willingness of </w:t>
      </w:r>
      <w:r>
        <w:rPr>
          <w:rFonts w:ascii="Times New Roman" w:hAnsi="Times New Roman" w:cs="Times New Roman"/>
          <w:color w:val="000000" w:themeColor="text1"/>
          <w:sz w:val="24"/>
          <w:szCs w:val="24"/>
        </w:rPr>
        <w:t>giving birth to another child</w:t>
      </w:r>
      <w:r w:rsidR="00A139E5">
        <w:rPr>
          <w:rFonts w:ascii="Times New Roman" w:hAnsi="Times New Roman" w:cs="Times New Roman"/>
          <w:color w:val="000000" w:themeColor="text1"/>
          <w:sz w:val="24"/>
          <w:szCs w:val="24"/>
        </w:rPr>
        <w:t>, and that most results are in accordance with our initial hypothesis.</w:t>
      </w:r>
      <w:r>
        <w:rPr>
          <w:rFonts w:ascii="Times New Roman" w:hAnsi="Times New Roman" w:cs="Times New Roman"/>
          <w:color w:val="000000" w:themeColor="text1"/>
          <w:sz w:val="24"/>
          <w:szCs w:val="24"/>
        </w:rPr>
        <w:t xml:space="preserve"> I</w:t>
      </w:r>
      <w:r w:rsidR="00547D13">
        <w:rPr>
          <w:rFonts w:ascii="Times New Roman" w:hAnsi="Times New Roman" w:cs="Times New Roman"/>
          <w:color w:val="000000" w:themeColor="text1"/>
          <w:sz w:val="24"/>
          <w:szCs w:val="24"/>
        </w:rPr>
        <w:t>n this paper, we implemented two different models to exam</w:t>
      </w:r>
      <w:r w:rsidR="004B2FF0">
        <w:rPr>
          <w:rFonts w:ascii="Times New Roman" w:hAnsi="Times New Roman" w:cs="Times New Roman"/>
          <w:color w:val="000000" w:themeColor="text1"/>
          <w:sz w:val="24"/>
          <w:szCs w:val="24"/>
        </w:rPr>
        <w:t>ine</w:t>
      </w:r>
      <w:r w:rsidR="00547D13">
        <w:rPr>
          <w:rFonts w:ascii="Times New Roman" w:hAnsi="Times New Roman" w:cs="Times New Roman" w:hint="eastAsia"/>
          <w:color w:val="000000" w:themeColor="text1"/>
          <w:sz w:val="24"/>
          <w:szCs w:val="24"/>
        </w:rPr>
        <w:t xml:space="preserve"> </w:t>
      </w:r>
      <w:r w:rsidR="00547D13">
        <w:rPr>
          <w:rFonts w:ascii="Times New Roman" w:hAnsi="Times New Roman" w:cs="Times New Roman"/>
          <w:color w:val="000000" w:themeColor="text1"/>
          <w:sz w:val="24"/>
          <w:szCs w:val="24"/>
        </w:rPr>
        <w:t>the effect of NRCMS</w:t>
      </w:r>
      <w:r w:rsidR="002526C9">
        <w:rPr>
          <w:rFonts w:ascii="Times New Roman" w:hAnsi="Times New Roman" w:cs="Times New Roman"/>
          <w:color w:val="000000" w:themeColor="text1"/>
          <w:sz w:val="24"/>
          <w:szCs w:val="24"/>
        </w:rPr>
        <w:t xml:space="preserve"> on people’s willingness whether wanting another child or not</w:t>
      </w:r>
      <w:r w:rsidR="00547D13">
        <w:rPr>
          <w:rFonts w:ascii="Times New Roman" w:hAnsi="Times New Roman" w:cs="Times New Roman"/>
          <w:color w:val="000000" w:themeColor="text1"/>
          <w:sz w:val="24"/>
          <w:szCs w:val="24"/>
        </w:rPr>
        <w:t>. First, we adopted</w:t>
      </w:r>
      <w:r w:rsidR="00604B1E">
        <w:rPr>
          <w:rFonts w:ascii="Times New Roman" w:hAnsi="Times New Roman" w:cs="Times New Roman"/>
          <w:color w:val="000000" w:themeColor="text1"/>
          <w:sz w:val="24"/>
          <w:szCs w:val="24"/>
        </w:rPr>
        <w:t xml:space="preserve"> the</w:t>
      </w:r>
      <w:r w:rsidR="00547D13">
        <w:rPr>
          <w:rFonts w:ascii="Times New Roman" w:hAnsi="Times New Roman" w:cs="Times New Roman" w:hint="eastAsia"/>
          <w:color w:val="000000" w:themeColor="text1"/>
          <w:sz w:val="24"/>
          <w:szCs w:val="24"/>
        </w:rPr>
        <w:t xml:space="preserve"> </w:t>
      </w:r>
      <w:r w:rsidR="002526C9">
        <w:rPr>
          <w:rFonts w:ascii="Times New Roman" w:hAnsi="Times New Roman" w:cs="Times New Roman" w:hint="eastAsia"/>
          <w:color w:val="000000" w:themeColor="text1"/>
          <w:sz w:val="24"/>
          <w:szCs w:val="24"/>
        </w:rPr>
        <w:t>logit</w:t>
      </w:r>
      <w:r w:rsidR="002526C9">
        <w:rPr>
          <w:rFonts w:ascii="Times New Roman" w:hAnsi="Times New Roman" w:cs="Times New Roman"/>
          <w:color w:val="000000" w:themeColor="text1"/>
          <w:sz w:val="24"/>
          <w:szCs w:val="24"/>
        </w:rPr>
        <w:t xml:space="preserve"> model </w:t>
      </w:r>
      <w:r w:rsidR="00265E82">
        <w:rPr>
          <w:rFonts w:ascii="Times New Roman" w:hAnsi="Times New Roman" w:cs="Times New Roman"/>
          <w:color w:val="000000" w:themeColor="text1"/>
          <w:sz w:val="24"/>
          <w:szCs w:val="24"/>
        </w:rPr>
        <w:t xml:space="preserve">and utilize data from 2000 to 2009. </w:t>
      </w:r>
      <w:r w:rsidR="002E21CC">
        <w:rPr>
          <w:rFonts w:ascii="Times New Roman" w:hAnsi="Times New Roman" w:cs="Times New Roman"/>
          <w:color w:val="000000" w:themeColor="text1"/>
          <w:sz w:val="24"/>
          <w:szCs w:val="24"/>
        </w:rPr>
        <w:t>We estimate</w:t>
      </w:r>
      <w:r w:rsidR="004B2FF0">
        <w:rPr>
          <w:rFonts w:ascii="Times New Roman" w:hAnsi="Times New Roman" w:cs="Times New Roman"/>
          <w:color w:val="000000" w:themeColor="text1"/>
          <w:sz w:val="24"/>
          <w:szCs w:val="24"/>
        </w:rPr>
        <w:t>d</w:t>
      </w:r>
      <w:r w:rsidR="002E21CC">
        <w:rPr>
          <w:rFonts w:ascii="Times New Roman" w:hAnsi="Times New Roman" w:cs="Times New Roman"/>
          <w:color w:val="000000" w:themeColor="text1"/>
          <w:sz w:val="24"/>
          <w:szCs w:val="24"/>
        </w:rPr>
        <w:t xml:space="preserve"> the probability of wanting to have another child, given the insurance attendance status and other control variables of individual </w:t>
      </w:r>
      <w:proofErr w:type="spellStart"/>
      <w:r w:rsidR="002E21CC">
        <w:rPr>
          <w:rFonts w:ascii="Times New Roman" w:hAnsi="Times New Roman" w:cs="Times New Roman"/>
          <w:color w:val="000000" w:themeColor="text1"/>
          <w:sz w:val="24"/>
          <w:szCs w:val="24"/>
        </w:rPr>
        <w:t>i</w:t>
      </w:r>
      <w:proofErr w:type="spellEnd"/>
      <w:r w:rsidR="002E21CC">
        <w:rPr>
          <w:rFonts w:ascii="Times New Roman" w:hAnsi="Times New Roman" w:cs="Times New Roman" w:hint="eastAsia"/>
          <w:color w:val="000000" w:themeColor="text1"/>
          <w:sz w:val="24"/>
          <w:szCs w:val="24"/>
        </w:rPr>
        <w:t xml:space="preserve"> </w:t>
      </w:r>
      <w:r w:rsidR="002E21CC">
        <w:rPr>
          <w:rFonts w:ascii="Times New Roman" w:hAnsi="Times New Roman" w:cs="Times New Roman"/>
          <w:color w:val="000000" w:themeColor="text1"/>
          <w:sz w:val="24"/>
          <w:szCs w:val="24"/>
        </w:rPr>
        <w:t>at time t.</w:t>
      </w:r>
      <w:r w:rsidR="004B2FF0" w:rsidRPr="004B2FF0">
        <w:rPr>
          <w:rFonts w:ascii="Times New Roman" w:hAnsi="Times New Roman" w:cs="Times New Roman"/>
          <w:color w:val="000000" w:themeColor="text1"/>
          <w:sz w:val="24"/>
          <w:szCs w:val="24"/>
        </w:rPr>
        <w:t xml:space="preserve"> From the empirical results, we </w:t>
      </w:r>
      <w:r w:rsidR="004B2FF0">
        <w:rPr>
          <w:rFonts w:ascii="Times New Roman" w:hAnsi="Times New Roman" w:cs="Times New Roman"/>
          <w:color w:val="000000" w:themeColor="text1"/>
          <w:sz w:val="24"/>
          <w:szCs w:val="24"/>
        </w:rPr>
        <w:t>found</w:t>
      </w:r>
      <w:r w:rsidR="004B2FF0" w:rsidRPr="004B2FF0">
        <w:rPr>
          <w:rFonts w:ascii="Times New Roman" w:hAnsi="Times New Roman" w:cs="Times New Roman"/>
          <w:color w:val="000000" w:themeColor="text1"/>
          <w:sz w:val="24"/>
          <w:szCs w:val="24"/>
        </w:rPr>
        <w:t xml:space="preserve"> that in all four regressions the coefficient of NRCMS is significant in explaining the probability of willingness to have another child, which indicates that the attendance of the new social security would have a downward effect on fertility desire.</w:t>
      </w:r>
      <w:r w:rsidR="002E21CC">
        <w:rPr>
          <w:rFonts w:ascii="Times New Roman" w:hAnsi="Times New Roman" w:cs="Times New Roman"/>
          <w:color w:val="000000" w:themeColor="text1"/>
          <w:sz w:val="24"/>
          <w:szCs w:val="24"/>
        </w:rPr>
        <w:t xml:space="preserve"> </w:t>
      </w:r>
      <w:r w:rsidR="004B2FF0">
        <w:rPr>
          <w:rFonts w:ascii="Times New Roman" w:hAnsi="Times New Roman" w:cs="Times New Roman"/>
          <w:color w:val="000000" w:themeColor="text1"/>
          <w:sz w:val="24"/>
          <w:szCs w:val="24"/>
        </w:rPr>
        <w:t>Besides</w:t>
      </w:r>
      <w:r w:rsidR="00C914C3" w:rsidRPr="00C914C3">
        <w:rPr>
          <w:rFonts w:ascii="Times New Roman" w:hAnsi="Times New Roman" w:cs="Times New Roman"/>
          <w:color w:val="000000" w:themeColor="text1"/>
          <w:sz w:val="24"/>
          <w:szCs w:val="24"/>
        </w:rPr>
        <w:t>, we ma</w:t>
      </w:r>
      <w:r w:rsidR="004B2FF0">
        <w:rPr>
          <w:rFonts w:ascii="Times New Roman" w:hAnsi="Times New Roman" w:cs="Times New Roman"/>
          <w:color w:val="000000" w:themeColor="text1"/>
          <w:sz w:val="24"/>
          <w:szCs w:val="24"/>
        </w:rPr>
        <w:t>d</w:t>
      </w:r>
      <w:r w:rsidR="00C914C3" w:rsidRPr="00C914C3">
        <w:rPr>
          <w:rFonts w:ascii="Times New Roman" w:hAnsi="Times New Roman" w:cs="Times New Roman"/>
          <w:color w:val="000000" w:themeColor="text1"/>
          <w:sz w:val="24"/>
          <w:szCs w:val="24"/>
        </w:rPr>
        <w:t>e a robustness test using different time period</w:t>
      </w:r>
      <w:r w:rsidR="00604B1E">
        <w:rPr>
          <w:rFonts w:ascii="Times New Roman" w:hAnsi="Times New Roman" w:cs="Times New Roman"/>
          <w:color w:val="000000" w:themeColor="text1"/>
          <w:sz w:val="24"/>
          <w:szCs w:val="24"/>
        </w:rPr>
        <w:t>s</w:t>
      </w:r>
      <w:r w:rsidR="00C914C3" w:rsidRPr="00C914C3">
        <w:rPr>
          <w:rFonts w:ascii="Times New Roman" w:hAnsi="Times New Roman" w:cs="Times New Roman"/>
          <w:color w:val="000000" w:themeColor="text1"/>
          <w:sz w:val="24"/>
          <w:szCs w:val="24"/>
        </w:rPr>
        <w:t xml:space="preserve"> and different model</w:t>
      </w:r>
      <w:r w:rsidR="00604B1E">
        <w:rPr>
          <w:rFonts w:ascii="Times New Roman" w:hAnsi="Times New Roman" w:cs="Times New Roman"/>
          <w:color w:val="000000" w:themeColor="text1"/>
          <w:sz w:val="24"/>
          <w:szCs w:val="24"/>
        </w:rPr>
        <w:t>s</w:t>
      </w:r>
      <w:r w:rsidR="00C914C3" w:rsidRPr="00C914C3">
        <w:rPr>
          <w:rFonts w:ascii="Times New Roman" w:hAnsi="Times New Roman" w:cs="Times New Roman"/>
          <w:color w:val="000000" w:themeColor="text1"/>
          <w:sz w:val="24"/>
          <w:szCs w:val="24"/>
        </w:rPr>
        <w:t xml:space="preserve"> separately</w:t>
      </w:r>
      <w:r w:rsidR="004B2FF0">
        <w:rPr>
          <w:rFonts w:ascii="Times New Roman" w:hAnsi="Times New Roman" w:cs="Times New Roman"/>
          <w:color w:val="000000" w:themeColor="text1"/>
          <w:sz w:val="24"/>
          <w:szCs w:val="24"/>
        </w:rPr>
        <w:t xml:space="preserve">, and </w:t>
      </w:r>
      <w:r w:rsidR="00C95EEB">
        <w:rPr>
          <w:rFonts w:ascii="Times New Roman" w:hAnsi="Times New Roman" w:cs="Times New Roman"/>
          <w:color w:val="000000" w:themeColor="text1"/>
          <w:sz w:val="24"/>
          <w:szCs w:val="24"/>
        </w:rPr>
        <w:t xml:space="preserve">we implemented a linear DID model to </w:t>
      </w:r>
      <w:r w:rsidR="00C95EEB" w:rsidRPr="00C95EEB">
        <w:rPr>
          <w:rFonts w:ascii="Times New Roman" w:hAnsi="Times New Roman" w:cs="Times New Roman"/>
          <w:color w:val="000000" w:themeColor="text1"/>
          <w:sz w:val="24"/>
          <w:szCs w:val="24"/>
        </w:rPr>
        <w:t xml:space="preserve">eliminate </w:t>
      </w:r>
      <w:r w:rsidR="00604B1E">
        <w:rPr>
          <w:rFonts w:ascii="Times New Roman" w:hAnsi="Times New Roman" w:cs="Times New Roman"/>
          <w:color w:val="000000" w:themeColor="text1"/>
          <w:sz w:val="24"/>
          <w:szCs w:val="24"/>
        </w:rPr>
        <w:t xml:space="preserve">the </w:t>
      </w:r>
      <w:r w:rsidR="00C95EEB" w:rsidRPr="00C95EEB">
        <w:rPr>
          <w:rFonts w:ascii="Times New Roman" w:hAnsi="Times New Roman" w:cs="Times New Roman"/>
          <w:color w:val="000000" w:themeColor="text1"/>
          <w:sz w:val="24"/>
          <w:szCs w:val="24"/>
        </w:rPr>
        <w:t>effects of unobserved heterogeneity that does not change as time goes by.</w:t>
      </w:r>
    </w:p>
    <w:p w14:paraId="3A5AC0EA" w14:textId="6050F513" w:rsidR="004B2FF0" w:rsidRPr="004B2FF0" w:rsidRDefault="00DB5EF8" w:rsidP="004B2FF0">
      <w:pPr>
        <w:spacing w:beforeLines="50" w:before="156" w:line="360" w:lineRule="auto"/>
        <w:ind w:firstLineChars="200" w:firstLine="480"/>
        <w:rPr>
          <w:rFonts w:ascii="Times New Roman" w:hAnsi="Times New Roman" w:cs="Times New Roman"/>
          <w:color w:val="000000" w:themeColor="text1"/>
          <w:sz w:val="24"/>
          <w:szCs w:val="24"/>
        </w:rPr>
      </w:pPr>
      <w:r w:rsidRPr="004B2FF0">
        <w:rPr>
          <w:rFonts w:ascii="Times New Roman" w:hAnsi="Times New Roman" w:cs="Times New Roman"/>
          <w:color w:val="000000" w:themeColor="text1"/>
          <w:sz w:val="24"/>
          <w:szCs w:val="24"/>
        </w:rPr>
        <w:t xml:space="preserve">To conclude, the results from the logit model and the DID model </w:t>
      </w:r>
      <w:r w:rsidR="00036E4E" w:rsidRPr="004B2FF0">
        <w:rPr>
          <w:rFonts w:ascii="Times New Roman" w:hAnsi="Times New Roman" w:cs="Times New Roman"/>
          <w:color w:val="000000" w:themeColor="text1"/>
          <w:sz w:val="24"/>
          <w:szCs w:val="24"/>
        </w:rPr>
        <w:t xml:space="preserve">are in accordance with each other, and we may get the conclusion from this research that the effect of NRCMS on people’s willingness whether wanting another child or not is significantly negative. To put it in other words, people tend to be less willing to give birth and raise another child after they voluntarily enroll </w:t>
      </w:r>
      <w:r w:rsidR="008B4FB3" w:rsidRPr="004B2FF0">
        <w:rPr>
          <w:rFonts w:ascii="Times New Roman" w:hAnsi="Times New Roman" w:cs="Times New Roman" w:hint="eastAsia"/>
          <w:color w:val="000000" w:themeColor="text1"/>
          <w:sz w:val="24"/>
          <w:szCs w:val="24"/>
        </w:rPr>
        <w:t>in</w:t>
      </w:r>
      <w:r w:rsidR="008B4FB3" w:rsidRPr="004B2FF0">
        <w:rPr>
          <w:rFonts w:ascii="Times New Roman" w:hAnsi="Times New Roman" w:cs="Times New Roman"/>
          <w:color w:val="000000" w:themeColor="text1"/>
          <w:sz w:val="24"/>
          <w:szCs w:val="24"/>
        </w:rPr>
        <w:t xml:space="preserve"> </w:t>
      </w:r>
      <w:r w:rsidR="00036E4E" w:rsidRPr="004B2FF0">
        <w:rPr>
          <w:rFonts w:ascii="Times New Roman" w:hAnsi="Times New Roman" w:cs="Times New Roman"/>
          <w:color w:val="000000" w:themeColor="text1"/>
          <w:sz w:val="24"/>
          <w:szCs w:val="24"/>
        </w:rPr>
        <w:t xml:space="preserve">the insurance program, specifically, the NRCMS in this study. </w:t>
      </w:r>
      <w:r w:rsidR="004B2FF0" w:rsidRPr="004B2FF0">
        <w:rPr>
          <w:rFonts w:ascii="Times New Roman" w:hAnsi="Times New Roman" w:cs="Times New Roman"/>
          <w:color w:val="000000" w:themeColor="text1"/>
          <w:sz w:val="24"/>
          <w:szCs w:val="24"/>
        </w:rPr>
        <w:t xml:space="preserve">These results </w:t>
      </w:r>
      <w:r w:rsidR="004B2FF0">
        <w:rPr>
          <w:rFonts w:ascii="Times New Roman" w:hAnsi="Times New Roman" w:cs="Times New Roman"/>
          <w:color w:val="000000" w:themeColor="text1"/>
          <w:sz w:val="24"/>
          <w:szCs w:val="24"/>
        </w:rPr>
        <w:t>are</w:t>
      </w:r>
      <w:r w:rsidR="004B2FF0" w:rsidRPr="004B2FF0">
        <w:rPr>
          <w:rFonts w:ascii="Times New Roman" w:hAnsi="Times New Roman" w:cs="Times New Roman"/>
          <w:color w:val="000000" w:themeColor="text1"/>
          <w:sz w:val="24"/>
          <w:szCs w:val="24"/>
        </w:rPr>
        <w:t xml:space="preserve"> in accordance with our intuition that </w:t>
      </w:r>
      <w:r w:rsidR="004B2FF0">
        <w:rPr>
          <w:rFonts w:ascii="Times New Roman" w:hAnsi="Times New Roman" w:cs="Times New Roman"/>
          <w:color w:val="000000" w:themeColor="text1"/>
          <w:sz w:val="24"/>
          <w:szCs w:val="24"/>
        </w:rPr>
        <w:t>social security</w:t>
      </w:r>
      <w:r w:rsidR="004B2FF0" w:rsidRPr="004B2FF0">
        <w:rPr>
          <w:rFonts w:ascii="Times New Roman" w:hAnsi="Times New Roman" w:cs="Times New Roman"/>
          <w:color w:val="000000" w:themeColor="text1"/>
          <w:sz w:val="24"/>
          <w:szCs w:val="24"/>
        </w:rPr>
        <w:t xml:space="preserve"> provides an alternative way of preparing for the old other </w:t>
      </w:r>
      <w:r w:rsidR="004B2FF0" w:rsidRPr="004B2FF0">
        <w:rPr>
          <w:rFonts w:ascii="Times New Roman" w:hAnsi="Times New Roman" w:cs="Times New Roman"/>
          <w:color w:val="000000" w:themeColor="text1"/>
          <w:sz w:val="24"/>
          <w:szCs w:val="24"/>
        </w:rPr>
        <w:lastRenderedPageBreak/>
        <w:t>than giving birth to children. However, the attendance of other insurances does not have any significant effect. One possible reason is that NRCMS has higher coverage and provides better benefits than other kinds of insurances</w:t>
      </w:r>
      <w:r w:rsidR="004556DB">
        <w:rPr>
          <w:rFonts w:ascii="Times New Roman" w:hAnsi="Times New Roman" w:cs="Times New Roman"/>
          <w:color w:val="000000" w:themeColor="text1"/>
          <w:sz w:val="24"/>
          <w:szCs w:val="24"/>
        </w:rPr>
        <w:t>. Moreover, we verified the existence of son preference by including son-related variables.</w:t>
      </w:r>
    </w:p>
    <w:p w14:paraId="46A79DA9" w14:textId="2C2234F3" w:rsidR="004B2FF0" w:rsidRPr="005530FE" w:rsidRDefault="004B2FF0" w:rsidP="004B2FF0">
      <w:pPr>
        <w:pStyle w:val="af"/>
        <w:spacing w:before="0" w:beforeAutospacing="0" w:after="192" w:afterAutospacing="0" w:line="360" w:lineRule="auto"/>
        <w:ind w:firstLineChars="200" w:firstLine="480"/>
        <w:jc w:val="both"/>
        <w:rPr>
          <w:rFonts w:ascii="Times New Roman" w:eastAsiaTheme="minorEastAsia" w:hAnsi="Times New Roman" w:cs="Times New Roman"/>
          <w:color w:val="000000" w:themeColor="text1"/>
          <w:kern w:val="2"/>
        </w:rPr>
      </w:pPr>
      <w:r>
        <w:rPr>
          <w:rFonts w:ascii="Times New Roman" w:eastAsiaTheme="minorEastAsia" w:hAnsi="Times New Roman" w:cs="Times New Roman"/>
          <w:color w:val="000000" w:themeColor="text1"/>
          <w:kern w:val="2"/>
        </w:rPr>
        <w:t>As mentioned before, our research also ha</w:t>
      </w:r>
      <w:r w:rsidR="004556DB">
        <w:rPr>
          <w:rFonts w:ascii="Times New Roman" w:eastAsiaTheme="minorEastAsia" w:hAnsi="Times New Roman" w:cs="Times New Roman"/>
          <w:color w:val="000000" w:themeColor="text1"/>
          <w:kern w:val="2"/>
        </w:rPr>
        <w:t>s</w:t>
      </w:r>
      <w:r>
        <w:rPr>
          <w:rFonts w:ascii="Times New Roman" w:eastAsiaTheme="minorEastAsia" w:hAnsi="Times New Roman" w:cs="Times New Roman"/>
          <w:color w:val="000000" w:themeColor="text1"/>
          <w:kern w:val="2"/>
        </w:rPr>
        <w:t xml:space="preserve"> potential limitations. First, due to data limitation, our sample size is relatively small when we add control variables. Although the CHNS’s coverage is high, </w:t>
      </w:r>
      <w:r w:rsidR="004556DB">
        <w:rPr>
          <w:rFonts w:ascii="Times New Roman" w:eastAsiaTheme="minorEastAsia" w:hAnsi="Times New Roman" w:cs="Times New Roman"/>
          <w:color w:val="000000" w:themeColor="text1"/>
          <w:kern w:val="2"/>
        </w:rPr>
        <w:t>the sample size is not large enough when we drop the observations that are not on the pilot list. Moreover, we included the information of whether the couples’ parents are alive but failed to include their distance. More specifically, if the couple and their parents are in the same village, they are more likely to be influenced by their parents, and more likely to care for the elder generation. Therefore, we anticipate that those who live near their parents would be more likely to have the willingness to have more children.</w:t>
      </w:r>
    </w:p>
    <w:p w14:paraId="38A27312" w14:textId="77777777" w:rsidR="004B2FF0" w:rsidRPr="004B2FF0" w:rsidRDefault="004B2FF0" w:rsidP="003C45DE">
      <w:pPr>
        <w:pStyle w:val="af"/>
        <w:spacing w:before="0" w:beforeAutospacing="0" w:after="192" w:afterAutospacing="0" w:line="360" w:lineRule="auto"/>
        <w:ind w:firstLineChars="200" w:firstLine="480"/>
        <w:jc w:val="both"/>
        <w:rPr>
          <w:rFonts w:ascii="Times New Roman" w:hAnsi="Times New Roman" w:cs="Times New Roman"/>
          <w:color w:val="000000" w:themeColor="text1"/>
        </w:rPr>
      </w:pPr>
    </w:p>
    <w:p w14:paraId="5C7333FA" w14:textId="4A9DEAEA" w:rsidR="009D75E1" w:rsidRPr="009D75E1" w:rsidRDefault="003C45DE" w:rsidP="009D75E1">
      <w:pPr>
        <w:spacing w:beforeLines="100" w:before="312" w:afterLines="50" w:after="156"/>
        <w:rPr>
          <w:rFonts w:ascii="Times New Roman" w:hAnsi="Times New Roman" w:cs="Times New Roman"/>
          <w:b/>
          <w:sz w:val="30"/>
          <w:szCs w:val="30"/>
        </w:rPr>
      </w:pPr>
      <w:r>
        <w:rPr>
          <w:rFonts w:ascii="Times New Roman" w:hAnsi="Times New Roman" w:cs="Times New Roman"/>
          <w:color w:val="000000" w:themeColor="text1"/>
        </w:rPr>
        <w:br w:type="page"/>
      </w:r>
      <w:r w:rsidR="00A139E5" w:rsidRPr="009D75E1">
        <w:rPr>
          <w:rFonts w:ascii="Times New Roman" w:hAnsi="Times New Roman" w:cs="Times New Roman"/>
          <w:b/>
          <w:sz w:val="30"/>
          <w:szCs w:val="30"/>
        </w:rPr>
        <w:lastRenderedPageBreak/>
        <w:t>R</w:t>
      </w:r>
      <w:r w:rsidR="00A139E5" w:rsidRPr="009D75E1">
        <w:rPr>
          <w:rFonts w:ascii="Times New Roman" w:hAnsi="Times New Roman" w:cs="Times New Roman" w:hint="eastAsia"/>
          <w:b/>
          <w:sz w:val="30"/>
          <w:szCs w:val="30"/>
        </w:rPr>
        <w:t>eference</w:t>
      </w:r>
    </w:p>
    <w:p w14:paraId="53120201"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Holm, C. (1975).</w:t>
      </w:r>
      <w:r>
        <w:rPr>
          <w:rFonts w:ascii="Times New Roman" w:hAnsi="Times New Roman" w:cs="Times New Roman" w:hint="eastAsia"/>
          <w:color w:val="000000" w:themeColor="text1"/>
          <w:sz w:val="24"/>
          <w:szCs w:val="24"/>
        </w:rPr>
        <w:t xml:space="preserve"> </w:t>
      </w:r>
      <w:r>
        <w:rPr>
          <w:rFonts w:ascii="Times New Roman" w:hAnsi="Times New Roman" w:cs="Times New Roman"/>
          <w:color w:val="000000" w:themeColor="text1"/>
          <w:sz w:val="24"/>
          <w:szCs w:val="24"/>
        </w:rPr>
        <w:t xml:space="preserve">Social Security and Fertility: An Intergenerational Perspective. </w:t>
      </w:r>
      <w:r w:rsidRPr="000B7A92">
        <w:rPr>
          <w:rFonts w:ascii="Times New Roman" w:hAnsi="Times New Roman" w:cs="Times New Roman"/>
          <w:i/>
          <w:iCs/>
          <w:color w:val="000000" w:themeColor="text1"/>
          <w:sz w:val="24"/>
          <w:szCs w:val="24"/>
        </w:rPr>
        <w:t>Demography, 12</w:t>
      </w:r>
      <w:r>
        <w:rPr>
          <w:rFonts w:ascii="Times New Roman" w:hAnsi="Times New Roman" w:cs="Times New Roman"/>
          <w:color w:val="000000" w:themeColor="text1"/>
          <w:sz w:val="24"/>
          <w:szCs w:val="24"/>
        </w:rPr>
        <w:t>, 629-644.</w:t>
      </w:r>
    </w:p>
    <w:p w14:paraId="74E3BDCC"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Abadie, A. (2005). Semiparametric Difference-in-difference Estimators. </w:t>
      </w:r>
      <w:r w:rsidRPr="000B7A92">
        <w:rPr>
          <w:rFonts w:ascii="Times New Roman" w:hAnsi="Times New Roman" w:cs="Times New Roman"/>
          <w:i/>
          <w:iCs/>
          <w:color w:val="000000" w:themeColor="text1"/>
          <w:sz w:val="24"/>
          <w:szCs w:val="24"/>
        </w:rPr>
        <w:t>Review of Economic Studies, 72</w:t>
      </w:r>
      <w:r>
        <w:rPr>
          <w:rFonts w:ascii="Times New Roman" w:hAnsi="Times New Roman" w:cs="Times New Roman"/>
          <w:color w:val="000000" w:themeColor="text1"/>
          <w:sz w:val="24"/>
          <w:szCs w:val="24"/>
        </w:rPr>
        <w:t>, 1-19.</w:t>
      </w:r>
    </w:p>
    <w:p w14:paraId="5FF5285A"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Holmqvist</w:t>
      </w:r>
      <w:proofErr w:type="spellEnd"/>
      <w:r>
        <w:rPr>
          <w:rFonts w:ascii="Times New Roman" w:hAnsi="Times New Roman" w:cs="Times New Roman"/>
          <w:color w:val="000000" w:themeColor="text1"/>
          <w:sz w:val="24"/>
          <w:szCs w:val="24"/>
        </w:rPr>
        <w:t>, G. (2011). Fertility Impact of High-coverage Public Pensions in Sub-</w:t>
      </w:r>
      <w:proofErr w:type="spellStart"/>
      <w:r>
        <w:rPr>
          <w:rFonts w:ascii="Times New Roman" w:hAnsi="Times New Roman" w:cs="Times New Roman"/>
          <w:color w:val="000000" w:themeColor="text1"/>
          <w:sz w:val="24"/>
          <w:szCs w:val="24"/>
        </w:rPr>
        <w:t>Sagaran</w:t>
      </w:r>
      <w:proofErr w:type="spellEnd"/>
      <w:r>
        <w:rPr>
          <w:rFonts w:ascii="Times New Roman" w:hAnsi="Times New Roman" w:cs="Times New Roman"/>
          <w:color w:val="000000" w:themeColor="text1"/>
          <w:sz w:val="24"/>
          <w:szCs w:val="24"/>
        </w:rPr>
        <w:t xml:space="preserve"> Africa</w:t>
      </w:r>
      <w:r w:rsidRPr="000B7A92">
        <w:rPr>
          <w:rFonts w:ascii="Times New Roman" w:hAnsi="Times New Roman" w:cs="Times New Roman"/>
          <w:i/>
          <w:iCs/>
          <w:color w:val="000000" w:themeColor="text1"/>
          <w:sz w:val="24"/>
          <w:szCs w:val="24"/>
        </w:rPr>
        <w:t>. Global Social Policy</w:t>
      </w:r>
      <w:r>
        <w:rPr>
          <w:rFonts w:ascii="Times New Roman" w:hAnsi="Times New Roman" w:cs="Times New Roman"/>
          <w:i/>
          <w:iCs/>
          <w:color w:val="000000" w:themeColor="text1"/>
          <w:sz w:val="24"/>
          <w:szCs w:val="24"/>
        </w:rPr>
        <w:t>,</w:t>
      </w:r>
      <w:r w:rsidRPr="000B7A92">
        <w:rPr>
          <w:rFonts w:ascii="Times New Roman" w:hAnsi="Times New Roman" w:cs="Times New Roman"/>
          <w:i/>
          <w:iCs/>
          <w:color w:val="000000" w:themeColor="text1"/>
          <w:sz w:val="24"/>
          <w:szCs w:val="24"/>
        </w:rPr>
        <w:t xml:space="preserve"> 11</w:t>
      </w:r>
      <w:r>
        <w:rPr>
          <w:rFonts w:ascii="Times New Roman" w:hAnsi="Times New Roman" w:cs="Times New Roman"/>
          <w:color w:val="000000" w:themeColor="text1"/>
          <w:sz w:val="24"/>
          <w:szCs w:val="24"/>
        </w:rPr>
        <w:t>, 152-174.</w:t>
      </w:r>
    </w:p>
    <w:p w14:paraId="5B19FE9A"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Attane</w:t>
      </w:r>
      <w:proofErr w:type="spellEnd"/>
      <w:r>
        <w:rPr>
          <w:rFonts w:ascii="Times New Roman" w:hAnsi="Times New Roman" w:cs="Times New Roman"/>
          <w:color w:val="000000" w:themeColor="text1"/>
          <w:sz w:val="24"/>
          <w:szCs w:val="24"/>
        </w:rPr>
        <w:t xml:space="preserve">, I. (2002). China’s Family Planning Policy: An overview of its Past and Future. </w:t>
      </w:r>
      <w:r w:rsidRPr="000B7A92">
        <w:rPr>
          <w:rFonts w:ascii="Times New Roman" w:hAnsi="Times New Roman" w:cs="Times New Roman"/>
          <w:i/>
          <w:iCs/>
          <w:color w:val="000000" w:themeColor="text1"/>
          <w:sz w:val="24"/>
          <w:szCs w:val="24"/>
        </w:rPr>
        <w:t>Studies in Family Planning</w:t>
      </w:r>
      <w:r>
        <w:rPr>
          <w:rFonts w:ascii="Times New Roman" w:hAnsi="Times New Roman" w:cs="Times New Roman"/>
          <w:i/>
          <w:iCs/>
          <w:color w:val="000000" w:themeColor="text1"/>
          <w:sz w:val="24"/>
          <w:szCs w:val="24"/>
        </w:rPr>
        <w:t xml:space="preserve">, </w:t>
      </w:r>
      <w:r w:rsidRPr="000B7A92">
        <w:rPr>
          <w:rFonts w:ascii="Times New Roman" w:hAnsi="Times New Roman" w:cs="Times New Roman"/>
          <w:i/>
          <w:iCs/>
          <w:color w:val="000000" w:themeColor="text1"/>
          <w:sz w:val="24"/>
          <w:szCs w:val="24"/>
        </w:rPr>
        <w:t>33</w:t>
      </w:r>
      <w:r>
        <w:rPr>
          <w:rFonts w:ascii="Times New Roman" w:hAnsi="Times New Roman" w:cs="Times New Roman"/>
          <w:color w:val="000000" w:themeColor="text1"/>
          <w:sz w:val="24"/>
          <w:szCs w:val="24"/>
        </w:rPr>
        <w:t>, 103-113.</w:t>
      </w:r>
    </w:p>
    <w:p w14:paraId="0F494818"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Cigno</w:t>
      </w:r>
      <w:proofErr w:type="spellEnd"/>
      <w:r>
        <w:rPr>
          <w:rFonts w:ascii="Times New Roman" w:hAnsi="Times New Roman" w:cs="Times New Roman"/>
          <w:color w:val="000000" w:themeColor="text1"/>
          <w:sz w:val="24"/>
          <w:szCs w:val="24"/>
        </w:rPr>
        <w:t xml:space="preserve">, A., &amp; Rosati, F. (1992). The effects of Financial Markets and Social Security on Saving and Fertility Behavior in Italy. </w:t>
      </w:r>
      <w:r w:rsidRPr="000B7A92">
        <w:rPr>
          <w:rFonts w:ascii="Times New Roman" w:hAnsi="Times New Roman" w:cs="Times New Roman"/>
          <w:i/>
          <w:iCs/>
          <w:color w:val="000000" w:themeColor="text1"/>
          <w:sz w:val="24"/>
          <w:szCs w:val="24"/>
        </w:rPr>
        <w:t>Journal of Population Economics, 5</w:t>
      </w:r>
      <w:r>
        <w:rPr>
          <w:rFonts w:ascii="Times New Roman" w:hAnsi="Times New Roman" w:cs="Times New Roman"/>
          <w:color w:val="000000" w:themeColor="text1"/>
          <w:sz w:val="24"/>
          <w:szCs w:val="24"/>
        </w:rPr>
        <w:t>, 319-341.</w:t>
      </w:r>
    </w:p>
    <w:p w14:paraId="095F74A6"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Williamson</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N</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E.</w:t>
      </w:r>
      <w:r>
        <w:rPr>
          <w:rFonts w:ascii="Times New Roman" w:hAnsi="Times New Roman" w:cs="Times New Roman"/>
          <w:color w:val="000000" w:themeColor="text1"/>
          <w:sz w:val="24"/>
          <w:szCs w:val="24"/>
        </w:rPr>
        <w:t xml:space="preserve"> (1983).</w:t>
      </w:r>
      <w:r>
        <w:rPr>
          <w:rFonts w:ascii="Times New Roman" w:hAnsi="Times New Roman" w:cs="Times New Roman" w:hint="eastAsia"/>
          <w:color w:val="000000" w:themeColor="text1"/>
          <w:sz w:val="24"/>
          <w:szCs w:val="24"/>
        </w:rPr>
        <w:t xml:space="preserve"> Parental sex preferences and sex selection. </w:t>
      </w:r>
      <w:r w:rsidRPr="000B7A92">
        <w:rPr>
          <w:rFonts w:ascii="Times New Roman" w:hAnsi="Times New Roman" w:cs="Times New Roman" w:hint="eastAsia"/>
          <w:i/>
          <w:iCs/>
          <w:color w:val="000000" w:themeColor="text1"/>
          <w:sz w:val="24"/>
          <w:szCs w:val="24"/>
        </w:rPr>
        <w:t>Sex Selection of Children</w:t>
      </w:r>
      <w:r>
        <w:rPr>
          <w:rFonts w:ascii="Times New Roman" w:hAnsi="Times New Roman" w:cs="Times New Roman" w:hint="eastAsia"/>
          <w:color w:val="000000" w:themeColor="text1"/>
          <w:sz w:val="24"/>
          <w:szCs w:val="24"/>
        </w:rPr>
        <w:t>, 129-145.</w:t>
      </w:r>
    </w:p>
    <w:p w14:paraId="2E0AB310"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w:t>
      </w:r>
      <w:r>
        <w:rPr>
          <w:rFonts w:ascii="Times New Roman" w:hAnsi="Times New Roman" w:cs="Times New Roman"/>
          <w:color w:val="000000" w:themeColor="text1"/>
          <w:sz w:val="24"/>
          <w:szCs w:val="24"/>
        </w:rPr>
        <w:t xml:space="preserve">hen, </w:t>
      </w:r>
      <w:proofErr w:type="spellStart"/>
      <w:r>
        <w:rPr>
          <w:rFonts w:ascii="Times New Roman" w:hAnsi="Times New Roman" w:cs="Times New Roman"/>
          <w:color w:val="000000" w:themeColor="text1"/>
          <w:sz w:val="24"/>
          <w:szCs w:val="24"/>
        </w:rPr>
        <w:t>L.</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Zhang</w:t>
      </w:r>
      <w:proofErr w:type="spellEnd"/>
      <w:r>
        <w:rPr>
          <w:rFonts w:ascii="Times New Roman" w:hAnsi="Times New Roman" w:cs="Times New Roman"/>
          <w:color w:val="000000" w:themeColor="text1"/>
          <w:sz w:val="24"/>
          <w:szCs w:val="24"/>
        </w:rPr>
        <w:t>, Y.</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&amp;</w:t>
      </w:r>
      <w:r>
        <w:rPr>
          <w:rFonts w:ascii="Times New Roman" w:hAnsi="Times New Roman" w:cs="Times New Roman" w:hint="eastAsia"/>
          <w:color w:val="000000" w:themeColor="text1"/>
          <w:sz w:val="24"/>
          <w:szCs w:val="24"/>
        </w:rPr>
        <w:t xml:space="preserve"> L</w:t>
      </w:r>
      <w:r>
        <w:rPr>
          <w:rFonts w:ascii="Times New Roman" w:hAnsi="Times New Roman" w:cs="Times New Roman"/>
          <w:color w:val="000000" w:themeColor="text1"/>
          <w:sz w:val="24"/>
          <w:szCs w:val="24"/>
        </w:rPr>
        <w:t>iu, Z</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(2013).</w:t>
      </w:r>
      <w:r>
        <w:rPr>
          <w:rFonts w:ascii="Times New Roman" w:hAnsi="Times New Roman" w:cs="Times New Roman" w:hint="eastAsia"/>
          <w:color w:val="000000" w:themeColor="text1"/>
          <w:sz w:val="24"/>
          <w:szCs w:val="24"/>
        </w:rPr>
        <w:t xml:space="preserve"> Does the New Rural Pension Scheme Remold the Eldercare Patterns in Rural China?</w:t>
      </w:r>
      <w:r>
        <w:rPr>
          <w:rFonts w:ascii="Times New Roman" w:hAnsi="Times New Roman" w:cs="Times New Roman"/>
          <w:color w:val="000000" w:themeColor="text1"/>
          <w:sz w:val="24"/>
          <w:szCs w:val="24"/>
        </w:rPr>
        <w:t xml:space="preserve"> </w:t>
      </w:r>
      <w:r w:rsidRPr="009437C3">
        <w:rPr>
          <w:rFonts w:ascii="Times New Roman" w:hAnsi="Times New Roman" w:cs="Times New Roman" w:hint="eastAsia"/>
          <w:color w:val="000000" w:themeColor="text1"/>
          <w:sz w:val="24"/>
          <w:szCs w:val="24"/>
        </w:rPr>
        <w:t>Economic Research Journal</w:t>
      </w:r>
      <w:r w:rsidRPr="009437C3">
        <w:rPr>
          <w:rFonts w:ascii="Times New Roman" w:hAnsi="Times New Roman" w:cs="Times New Roman"/>
          <w:color w:val="000000" w:themeColor="text1"/>
          <w:sz w:val="24"/>
          <w:szCs w:val="24"/>
        </w:rPr>
        <w:t>.</w:t>
      </w:r>
    </w:p>
    <w:p w14:paraId="6B842D79"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Leung, M. C. M., &amp; Zhang, J. (2008). Gender preference, biased sex ratio, and parental investments in single-child households. </w:t>
      </w:r>
      <w:r w:rsidRPr="000B7A92">
        <w:rPr>
          <w:rFonts w:ascii="Times New Roman" w:hAnsi="Times New Roman" w:cs="Times New Roman"/>
          <w:i/>
          <w:iCs/>
          <w:color w:val="000000" w:themeColor="text1"/>
          <w:sz w:val="24"/>
          <w:szCs w:val="24"/>
        </w:rPr>
        <w:t>Review of Economics of the Household, 6</w:t>
      </w:r>
      <w:r>
        <w:rPr>
          <w:rFonts w:ascii="Times New Roman" w:hAnsi="Times New Roman" w:cs="Times New Roman"/>
          <w:color w:val="000000" w:themeColor="text1"/>
          <w:sz w:val="24"/>
          <w:szCs w:val="24"/>
        </w:rPr>
        <w:t>(2), 91-110.</w:t>
      </w:r>
    </w:p>
    <w:p w14:paraId="48D171CB"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Gu, B., &amp; Li, Y. (1995). Sex Ratio at Birth and Son Preference in China. </w:t>
      </w:r>
      <w:r w:rsidRPr="000B7A92">
        <w:rPr>
          <w:rFonts w:ascii="Times New Roman" w:hAnsi="Times New Roman" w:cs="Times New Roman"/>
          <w:i/>
          <w:iCs/>
          <w:color w:val="000000" w:themeColor="text1"/>
          <w:sz w:val="24"/>
          <w:szCs w:val="24"/>
        </w:rPr>
        <w:t>Asia Journal, 2</w:t>
      </w:r>
      <w:r>
        <w:rPr>
          <w:rFonts w:ascii="Times New Roman" w:hAnsi="Times New Roman" w:cs="Times New Roman"/>
          <w:color w:val="000000" w:themeColor="text1"/>
          <w:sz w:val="24"/>
          <w:szCs w:val="24"/>
        </w:rPr>
        <w:t>(1), 87-108.</w:t>
      </w:r>
    </w:p>
    <w:p w14:paraId="260755E2"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Pr>
          <w:rFonts w:ascii="Times New Roman" w:hAnsi="Times New Roman" w:cs="Times New Roman" w:hint="eastAsia"/>
          <w:color w:val="000000" w:themeColor="text1"/>
          <w:sz w:val="24"/>
          <w:szCs w:val="24"/>
        </w:rPr>
        <w:t>Imbens</w:t>
      </w:r>
      <w:proofErr w:type="spellEnd"/>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A</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G</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w:t>
      </w:r>
      <w:r>
        <w:rPr>
          <w:rFonts w:ascii="Times New Roman" w:hAnsi="Times New Roman" w:cs="Times New Roman"/>
          <w:color w:val="000000" w:themeColor="text1"/>
          <w:sz w:val="24"/>
          <w:szCs w:val="24"/>
        </w:rPr>
        <w:t xml:space="preserve"> (2006)</w:t>
      </w:r>
      <w:r>
        <w:rPr>
          <w:rFonts w:ascii="Times New Roman" w:hAnsi="Times New Roman" w:cs="Times New Roman" w:hint="eastAsia"/>
          <w:color w:val="000000" w:themeColor="text1"/>
          <w:sz w:val="24"/>
          <w:szCs w:val="24"/>
        </w:rPr>
        <w:t xml:space="preserve"> Identification and Inference in Nonlinear Difference-in-Differences Models. </w:t>
      </w:r>
      <w:proofErr w:type="spellStart"/>
      <w:r w:rsidRPr="000B7A92">
        <w:rPr>
          <w:rFonts w:ascii="Times New Roman" w:hAnsi="Times New Roman" w:cs="Times New Roman" w:hint="eastAsia"/>
          <w:i/>
          <w:iCs/>
          <w:color w:val="000000" w:themeColor="text1"/>
          <w:sz w:val="24"/>
          <w:szCs w:val="24"/>
        </w:rPr>
        <w:t>Econometrica</w:t>
      </w:r>
      <w:proofErr w:type="spellEnd"/>
      <w:r w:rsidRPr="000B7A92">
        <w:rPr>
          <w:rFonts w:ascii="Times New Roman" w:hAnsi="Times New Roman" w:cs="Times New Roman" w:hint="eastAsia"/>
          <w:i/>
          <w:iCs/>
          <w:color w:val="000000" w:themeColor="text1"/>
          <w:sz w:val="24"/>
          <w:szCs w:val="24"/>
        </w:rPr>
        <w:t>, 74</w:t>
      </w: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431-497.</w:t>
      </w:r>
    </w:p>
    <w:p w14:paraId="0276907A" w14:textId="77777777" w:rsidR="009D75E1" w:rsidRPr="00DD66DE" w:rsidRDefault="009D75E1" w:rsidP="009D75E1">
      <w:pPr>
        <w:pStyle w:val="1"/>
        <w:spacing w:line="276" w:lineRule="auto"/>
        <w:ind w:firstLineChars="0" w:firstLine="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 xml:space="preserve">Abadie, A. </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2005</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 xml:space="preserve"> Semiparametric Difference-in-difference Estimators</w:t>
      </w:r>
      <w:r>
        <w:rPr>
          <w:rFonts w:ascii="Times New Roman" w:hAnsi="Times New Roman" w:cs="Times New Roman"/>
          <w:color w:val="000000" w:themeColor="text1"/>
          <w:sz w:val="24"/>
          <w:szCs w:val="24"/>
        </w:rPr>
        <w:t xml:space="preserve">. </w:t>
      </w:r>
      <w:r w:rsidRPr="00D31F98">
        <w:rPr>
          <w:rFonts w:ascii="Times New Roman" w:hAnsi="Times New Roman" w:cs="Times New Roman"/>
          <w:i/>
          <w:iCs/>
          <w:color w:val="000000" w:themeColor="text1"/>
          <w:sz w:val="24"/>
          <w:szCs w:val="24"/>
        </w:rPr>
        <w:t>Review of Economic Studies, 72</w:t>
      </w:r>
      <w:r w:rsidRPr="00DD66DE">
        <w:rPr>
          <w:rFonts w:ascii="Times New Roman" w:hAnsi="Times New Roman" w:cs="Times New Roman"/>
          <w:color w:val="000000" w:themeColor="text1"/>
          <w:sz w:val="24"/>
          <w:szCs w:val="24"/>
        </w:rPr>
        <w:t>, 1-19</w:t>
      </w:r>
      <w:r>
        <w:rPr>
          <w:rFonts w:ascii="Times New Roman" w:hAnsi="Times New Roman" w:cs="Times New Roman"/>
          <w:color w:val="000000" w:themeColor="text1"/>
          <w:sz w:val="24"/>
          <w:szCs w:val="24"/>
        </w:rPr>
        <w:t>.</w:t>
      </w:r>
    </w:p>
    <w:p w14:paraId="199155D7" w14:textId="77777777" w:rsidR="009D75E1" w:rsidRPr="00DD66DE"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sidRPr="00DD66DE">
        <w:rPr>
          <w:rFonts w:ascii="Times New Roman" w:hAnsi="Times New Roman" w:cs="Times New Roman"/>
          <w:color w:val="000000" w:themeColor="text1"/>
          <w:sz w:val="24"/>
          <w:szCs w:val="24"/>
        </w:rPr>
        <w:t>Attane</w:t>
      </w:r>
      <w:proofErr w:type="spellEnd"/>
      <w:r w:rsidRPr="00DD66DE">
        <w:rPr>
          <w:rFonts w:ascii="Times New Roman" w:hAnsi="Times New Roman" w:cs="Times New Roman"/>
          <w:color w:val="000000" w:themeColor="text1"/>
          <w:sz w:val="24"/>
          <w:szCs w:val="24"/>
        </w:rPr>
        <w:t>, I.</w:t>
      </w:r>
      <w:r>
        <w:rPr>
          <w:rFonts w:ascii="Times New Roman" w:hAnsi="Times New Roman" w:cs="Times New Roman"/>
          <w:color w:val="000000" w:themeColor="text1"/>
          <w:sz w:val="24"/>
          <w:szCs w:val="24"/>
        </w:rPr>
        <w:t xml:space="preserve"> (</w:t>
      </w:r>
      <w:r w:rsidRPr="00DD66DE">
        <w:rPr>
          <w:rFonts w:ascii="Times New Roman" w:hAnsi="Times New Roman" w:cs="Times New Roman"/>
          <w:color w:val="000000" w:themeColor="text1"/>
          <w:sz w:val="24"/>
          <w:szCs w:val="24"/>
        </w:rPr>
        <w:t>2002</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 xml:space="preserve"> China’s Family Planning Policy: An overview of its Past and Future</w:t>
      </w:r>
      <w:r>
        <w:rPr>
          <w:rFonts w:ascii="Times New Roman" w:hAnsi="Times New Roman" w:cs="Times New Roman"/>
          <w:color w:val="000000" w:themeColor="text1"/>
          <w:sz w:val="24"/>
          <w:szCs w:val="24"/>
        </w:rPr>
        <w:t xml:space="preserve">. </w:t>
      </w:r>
      <w:r w:rsidRPr="00D31F98">
        <w:rPr>
          <w:rFonts w:ascii="Times New Roman" w:hAnsi="Times New Roman" w:cs="Times New Roman"/>
          <w:i/>
          <w:iCs/>
          <w:color w:val="000000" w:themeColor="text1"/>
          <w:sz w:val="24"/>
          <w:szCs w:val="24"/>
        </w:rPr>
        <w:t>Studies in Family Planning</w:t>
      </w:r>
      <w:r>
        <w:rPr>
          <w:rFonts w:ascii="Times New Roman" w:hAnsi="Times New Roman" w:cs="Times New Roman"/>
          <w:i/>
          <w:iCs/>
          <w:color w:val="000000" w:themeColor="text1"/>
          <w:sz w:val="24"/>
          <w:szCs w:val="24"/>
        </w:rPr>
        <w:t xml:space="preserve">, </w:t>
      </w:r>
      <w:r w:rsidRPr="00D31F98">
        <w:rPr>
          <w:rFonts w:ascii="Times New Roman" w:hAnsi="Times New Roman" w:cs="Times New Roman"/>
          <w:i/>
          <w:iCs/>
          <w:color w:val="000000" w:themeColor="text1"/>
          <w:sz w:val="24"/>
          <w:szCs w:val="24"/>
        </w:rPr>
        <w:t>33</w:t>
      </w:r>
      <w:r w:rsidRPr="00DD66DE">
        <w:rPr>
          <w:rFonts w:ascii="Times New Roman" w:hAnsi="Times New Roman" w:cs="Times New Roman"/>
          <w:color w:val="000000" w:themeColor="text1"/>
          <w:sz w:val="24"/>
          <w:szCs w:val="24"/>
        </w:rPr>
        <w:t>, 103-113</w:t>
      </w:r>
      <w:r>
        <w:rPr>
          <w:rFonts w:ascii="Times New Roman" w:hAnsi="Times New Roman" w:cs="Times New Roman"/>
          <w:color w:val="000000" w:themeColor="text1"/>
          <w:sz w:val="24"/>
          <w:szCs w:val="24"/>
        </w:rPr>
        <w:t>.</w:t>
      </w:r>
    </w:p>
    <w:p w14:paraId="7796D173" w14:textId="77777777" w:rsidR="009D75E1" w:rsidRPr="00DD66DE" w:rsidRDefault="009D75E1" w:rsidP="009D75E1">
      <w:pPr>
        <w:pStyle w:val="1"/>
        <w:spacing w:line="276" w:lineRule="auto"/>
        <w:ind w:firstLineChars="0" w:firstLine="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 xml:space="preserve">Bai, C., </w:t>
      </w:r>
      <w:r>
        <w:rPr>
          <w:rFonts w:ascii="Times New Roman" w:hAnsi="Times New Roman" w:cs="Times New Roman"/>
          <w:color w:val="000000" w:themeColor="text1"/>
          <w:sz w:val="24"/>
          <w:szCs w:val="24"/>
        </w:rPr>
        <w:t xml:space="preserve">&amp; </w:t>
      </w:r>
      <w:r w:rsidRPr="00DD66DE">
        <w:rPr>
          <w:rFonts w:ascii="Times New Roman" w:hAnsi="Times New Roman" w:cs="Times New Roman"/>
          <w:color w:val="000000" w:themeColor="text1"/>
          <w:sz w:val="24"/>
          <w:szCs w:val="24"/>
        </w:rPr>
        <w:t xml:space="preserve">Wu, B. </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2014</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 xml:space="preserve"> Health Insurance and Consumption; Evidence from China’s New Cooperative Medical Scheme</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 xml:space="preserve"> </w:t>
      </w:r>
      <w:r w:rsidRPr="00D31F98">
        <w:rPr>
          <w:rFonts w:ascii="Times New Roman" w:hAnsi="Times New Roman" w:cs="Times New Roman"/>
          <w:i/>
          <w:iCs/>
          <w:color w:val="000000" w:themeColor="text1"/>
          <w:sz w:val="24"/>
          <w:szCs w:val="24"/>
        </w:rPr>
        <w:t>Journal of Comparative Economics, 42</w:t>
      </w:r>
      <w:r>
        <w:rPr>
          <w:rFonts w:ascii="Times New Roman" w:hAnsi="Times New Roman" w:cs="Times New Roman"/>
          <w:color w:val="000000" w:themeColor="text1"/>
          <w:sz w:val="24"/>
          <w:szCs w:val="24"/>
        </w:rPr>
        <w:t>, 450-</w:t>
      </w:r>
      <w:r w:rsidRPr="00DD66DE">
        <w:rPr>
          <w:rFonts w:ascii="Times New Roman" w:hAnsi="Times New Roman" w:cs="Times New Roman"/>
          <w:color w:val="000000" w:themeColor="text1"/>
          <w:sz w:val="24"/>
          <w:szCs w:val="24"/>
        </w:rPr>
        <w:t>469.</w:t>
      </w:r>
    </w:p>
    <w:p w14:paraId="6FEE3065" w14:textId="77777777" w:rsidR="009D75E1" w:rsidRPr="00DD66DE"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sidRPr="00DD66DE">
        <w:rPr>
          <w:rFonts w:ascii="Times New Roman" w:hAnsi="Times New Roman" w:cs="Times New Roman"/>
          <w:color w:val="000000" w:themeColor="text1"/>
          <w:sz w:val="24"/>
          <w:szCs w:val="24"/>
        </w:rPr>
        <w:t>Cigno</w:t>
      </w:r>
      <w:proofErr w:type="spellEnd"/>
      <w:r w:rsidRPr="00DD66DE">
        <w:rPr>
          <w:rFonts w:ascii="Times New Roman" w:hAnsi="Times New Roman" w:cs="Times New Roman"/>
          <w:color w:val="000000" w:themeColor="text1"/>
          <w:sz w:val="24"/>
          <w:szCs w:val="24"/>
        </w:rPr>
        <w:t xml:space="preserve">, A., </w:t>
      </w:r>
      <w:r>
        <w:rPr>
          <w:rFonts w:ascii="Times New Roman" w:hAnsi="Times New Roman" w:cs="Times New Roman"/>
          <w:color w:val="000000" w:themeColor="text1"/>
          <w:sz w:val="24"/>
          <w:szCs w:val="24"/>
        </w:rPr>
        <w:t>&amp;</w:t>
      </w:r>
      <w:r w:rsidRPr="00DD66DE">
        <w:rPr>
          <w:rFonts w:ascii="Times New Roman" w:hAnsi="Times New Roman" w:cs="Times New Roman"/>
          <w:color w:val="000000" w:themeColor="text1"/>
          <w:sz w:val="24"/>
          <w:szCs w:val="24"/>
        </w:rPr>
        <w:t xml:space="preserve"> Rosati, F.</w:t>
      </w:r>
      <w:r>
        <w:rPr>
          <w:rFonts w:ascii="Times New Roman" w:hAnsi="Times New Roman" w:cs="Times New Roman"/>
          <w:color w:val="000000" w:themeColor="text1"/>
          <w:sz w:val="24"/>
          <w:szCs w:val="24"/>
        </w:rPr>
        <w:t xml:space="preserve"> (</w:t>
      </w:r>
      <w:r w:rsidRPr="00DD66DE">
        <w:rPr>
          <w:rFonts w:ascii="Times New Roman" w:hAnsi="Times New Roman" w:cs="Times New Roman"/>
          <w:color w:val="000000" w:themeColor="text1"/>
          <w:sz w:val="24"/>
          <w:szCs w:val="24"/>
        </w:rPr>
        <w:t>1992</w:t>
      </w:r>
      <w:r>
        <w:rPr>
          <w:rFonts w:ascii="Times New Roman" w:hAnsi="Times New Roman" w:cs="Times New Roman"/>
          <w:color w:val="000000" w:themeColor="text1"/>
          <w:sz w:val="24"/>
          <w:szCs w:val="24"/>
        </w:rPr>
        <w:t xml:space="preserve">). </w:t>
      </w:r>
      <w:r w:rsidRPr="00DD66DE">
        <w:rPr>
          <w:rFonts w:ascii="Times New Roman" w:hAnsi="Times New Roman" w:cs="Times New Roman"/>
          <w:color w:val="000000" w:themeColor="text1"/>
          <w:sz w:val="24"/>
          <w:szCs w:val="24"/>
        </w:rPr>
        <w:t xml:space="preserve">The effects of Financial Markets and Social Security on Saving and Fertility Behavior in </w:t>
      </w:r>
      <w:r>
        <w:rPr>
          <w:rFonts w:ascii="Times New Roman" w:hAnsi="Times New Roman" w:cs="Times New Roman"/>
          <w:color w:val="000000" w:themeColor="text1"/>
          <w:sz w:val="24"/>
          <w:szCs w:val="24"/>
        </w:rPr>
        <w:t>I</w:t>
      </w:r>
      <w:r w:rsidRPr="00DD66DE">
        <w:rPr>
          <w:rFonts w:ascii="Times New Roman" w:hAnsi="Times New Roman" w:cs="Times New Roman"/>
          <w:color w:val="000000" w:themeColor="text1"/>
          <w:sz w:val="24"/>
          <w:szCs w:val="24"/>
        </w:rPr>
        <w:t>taly</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 xml:space="preserve"> </w:t>
      </w:r>
      <w:r w:rsidRPr="00D31F98">
        <w:rPr>
          <w:rFonts w:ascii="Times New Roman" w:hAnsi="Times New Roman" w:cs="Times New Roman"/>
          <w:i/>
          <w:iCs/>
          <w:color w:val="000000" w:themeColor="text1"/>
          <w:sz w:val="24"/>
          <w:szCs w:val="24"/>
        </w:rPr>
        <w:t>Journal of Population Economics, 5</w:t>
      </w:r>
      <w:r w:rsidRPr="00DD66DE">
        <w:rPr>
          <w:rFonts w:ascii="Times New Roman" w:hAnsi="Times New Roman" w:cs="Times New Roman"/>
          <w:color w:val="000000" w:themeColor="text1"/>
          <w:sz w:val="24"/>
          <w:szCs w:val="24"/>
        </w:rPr>
        <w:t>, 319-341</w:t>
      </w:r>
      <w:r>
        <w:rPr>
          <w:rFonts w:ascii="Times New Roman" w:hAnsi="Times New Roman" w:cs="Times New Roman"/>
          <w:color w:val="000000" w:themeColor="text1"/>
          <w:sz w:val="24"/>
          <w:szCs w:val="24"/>
        </w:rPr>
        <w:t>.</w:t>
      </w:r>
    </w:p>
    <w:p w14:paraId="1FC38A34" w14:textId="77777777" w:rsidR="009D75E1" w:rsidRPr="00DD66DE" w:rsidRDefault="009D75E1" w:rsidP="009D75E1">
      <w:pPr>
        <w:pStyle w:val="1"/>
        <w:spacing w:line="276" w:lineRule="auto"/>
        <w:ind w:firstLineChars="0" w:firstLine="0"/>
        <w:rPr>
          <w:rFonts w:ascii="Times New Roman" w:hAnsi="Times New Roman" w:cs="Times New Roman"/>
          <w:color w:val="000000" w:themeColor="text1"/>
          <w:sz w:val="24"/>
          <w:szCs w:val="24"/>
        </w:rPr>
      </w:pPr>
      <w:r w:rsidRPr="00DD66DE">
        <w:rPr>
          <w:rFonts w:ascii="Times New Roman" w:hAnsi="Times New Roman" w:cs="Times New Roman"/>
          <w:color w:val="000000" w:themeColor="text1"/>
          <w:sz w:val="24"/>
          <w:szCs w:val="24"/>
        </w:rPr>
        <w:t xml:space="preserve">Holm, C. </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1975</w:t>
      </w:r>
      <w:r>
        <w:rPr>
          <w:rFonts w:ascii="Times New Roman" w:hAnsi="Times New Roman" w:cs="Times New Roman"/>
          <w:color w:val="000000" w:themeColor="text1"/>
          <w:sz w:val="24"/>
          <w:szCs w:val="24"/>
        </w:rPr>
        <w:t xml:space="preserve">). </w:t>
      </w:r>
      <w:r w:rsidRPr="00DD66DE">
        <w:rPr>
          <w:rFonts w:ascii="Times New Roman" w:hAnsi="Times New Roman" w:cs="Times New Roman"/>
          <w:color w:val="000000" w:themeColor="text1"/>
          <w:sz w:val="24"/>
          <w:szCs w:val="24"/>
        </w:rPr>
        <w:t>Social Security and Fertility: An Intergenerational Perspective</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 xml:space="preserve"> </w:t>
      </w:r>
      <w:r w:rsidRPr="00D31F98">
        <w:rPr>
          <w:rFonts w:ascii="Times New Roman" w:hAnsi="Times New Roman" w:cs="Times New Roman"/>
          <w:i/>
          <w:iCs/>
          <w:color w:val="000000" w:themeColor="text1"/>
          <w:sz w:val="24"/>
          <w:szCs w:val="24"/>
        </w:rPr>
        <w:t>Demography, 12</w:t>
      </w:r>
      <w:r w:rsidRPr="00DD66DE">
        <w:rPr>
          <w:rFonts w:ascii="Times New Roman" w:hAnsi="Times New Roman" w:cs="Times New Roman"/>
          <w:color w:val="000000" w:themeColor="text1"/>
          <w:sz w:val="24"/>
          <w:szCs w:val="24"/>
        </w:rPr>
        <w:t>, 629-644.</w:t>
      </w:r>
    </w:p>
    <w:p w14:paraId="2B99BBF1"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sidRPr="00DD66DE">
        <w:rPr>
          <w:rFonts w:ascii="Times New Roman" w:hAnsi="Times New Roman" w:cs="Times New Roman"/>
          <w:color w:val="000000" w:themeColor="text1"/>
          <w:sz w:val="24"/>
          <w:szCs w:val="24"/>
        </w:rPr>
        <w:t>Holmqvist</w:t>
      </w:r>
      <w:proofErr w:type="spellEnd"/>
      <w:r w:rsidRPr="00DD66DE">
        <w:rPr>
          <w:rFonts w:ascii="Times New Roman" w:hAnsi="Times New Roman" w:cs="Times New Roman"/>
          <w:color w:val="000000" w:themeColor="text1"/>
          <w:sz w:val="24"/>
          <w:szCs w:val="24"/>
        </w:rPr>
        <w:t xml:space="preserve">, G. </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2011</w:t>
      </w:r>
      <w:r>
        <w:rPr>
          <w:rFonts w:ascii="Times New Roman" w:hAnsi="Times New Roman" w:cs="Times New Roman"/>
          <w:color w:val="000000" w:themeColor="text1"/>
          <w:sz w:val="24"/>
          <w:szCs w:val="24"/>
        </w:rPr>
        <w:t xml:space="preserve">). </w:t>
      </w:r>
      <w:r w:rsidRPr="00DD66DE">
        <w:rPr>
          <w:rFonts w:ascii="Times New Roman" w:hAnsi="Times New Roman" w:cs="Times New Roman"/>
          <w:color w:val="000000" w:themeColor="text1"/>
          <w:sz w:val="24"/>
          <w:szCs w:val="24"/>
        </w:rPr>
        <w:t>Fertility Impact of High-coverage Public Pensions in Sub-</w:t>
      </w:r>
      <w:proofErr w:type="spellStart"/>
      <w:r w:rsidRPr="00DD66DE">
        <w:rPr>
          <w:rFonts w:ascii="Times New Roman" w:hAnsi="Times New Roman" w:cs="Times New Roman"/>
          <w:color w:val="000000" w:themeColor="text1"/>
          <w:sz w:val="24"/>
          <w:szCs w:val="24"/>
        </w:rPr>
        <w:t>Sagaran</w:t>
      </w:r>
      <w:proofErr w:type="spellEnd"/>
      <w:r w:rsidRPr="00DD66DE">
        <w:rPr>
          <w:rFonts w:ascii="Times New Roman" w:hAnsi="Times New Roman" w:cs="Times New Roman"/>
          <w:color w:val="000000" w:themeColor="text1"/>
          <w:sz w:val="24"/>
          <w:szCs w:val="24"/>
        </w:rPr>
        <w:t xml:space="preserve"> Africa</w:t>
      </w:r>
      <w:r>
        <w:rPr>
          <w:rFonts w:ascii="Times New Roman" w:hAnsi="Times New Roman" w:cs="Times New Roman"/>
          <w:color w:val="000000" w:themeColor="text1"/>
          <w:sz w:val="24"/>
          <w:szCs w:val="24"/>
        </w:rPr>
        <w:t>.</w:t>
      </w:r>
      <w:r w:rsidRPr="00DD66DE">
        <w:rPr>
          <w:rFonts w:ascii="Times New Roman" w:hAnsi="Times New Roman" w:cs="Times New Roman"/>
          <w:color w:val="000000" w:themeColor="text1"/>
          <w:sz w:val="24"/>
          <w:szCs w:val="24"/>
        </w:rPr>
        <w:t xml:space="preserve"> </w:t>
      </w:r>
      <w:r w:rsidRPr="00D31F98">
        <w:rPr>
          <w:rFonts w:ascii="Times New Roman" w:hAnsi="Times New Roman" w:cs="Times New Roman"/>
          <w:i/>
          <w:iCs/>
          <w:color w:val="000000" w:themeColor="text1"/>
          <w:sz w:val="24"/>
          <w:szCs w:val="24"/>
        </w:rPr>
        <w:t>Global Social Policy, 11</w:t>
      </w:r>
      <w:r w:rsidRPr="00DD66DE">
        <w:rPr>
          <w:rFonts w:ascii="Times New Roman" w:hAnsi="Times New Roman" w:cs="Times New Roman"/>
          <w:color w:val="000000" w:themeColor="text1"/>
          <w:sz w:val="24"/>
          <w:szCs w:val="24"/>
        </w:rPr>
        <w:t>, 152-174</w:t>
      </w:r>
      <w:r>
        <w:rPr>
          <w:rFonts w:ascii="Times New Roman" w:hAnsi="Times New Roman" w:cs="Times New Roman" w:hint="eastAsia"/>
          <w:color w:val="000000" w:themeColor="text1"/>
          <w:sz w:val="24"/>
          <w:szCs w:val="24"/>
        </w:rPr>
        <w:t>.</w:t>
      </w:r>
    </w:p>
    <w:p w14:paraId="43CBD83A"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Barro, R. J., &amp; Becker, G. S. (1989). Fertility Choice in Model of Economic Growth, </w:t>
      </w:r>
      <w:proofErr w:type="spellStart"/>
      <w:r w:rsidRPr="00D31F98">
        <w:rPr>
          <w:rFonts w:ascii="Times New Roman" w:hAnsi="Times New Roman" w:cs="Times New Roman"/>
          <w:i/>
          <w:iCs/>
          <w:color w:val="000000" w:themeColor="text1"/>
          <w:sz w:val="24"/>
          <w:szCs w:val="24"/>
        </w:rPr>
        <w:t>Econometrica</w:t>
      </w:r>
      <w:proofErr w:type="spellEnd"/>
      <w:r w:rsidRPr="00D31F98">
        <w:rPr>
          <w:rFonts w:ascii="Times New Roman" w:hAnsi="Times New Roman" w:cs="Times New Roman"/>
          <w:i/>
          <w:iCs/>
          <w:color w:val="000000" w:themeColor="text1"/>
          <w:sz w:val="24"/>
          <w:szCs w:val="24"/>
        </w:rPr>
        <w:t>, 57</w:t>
      </w:r>
      <w:r>
        <w:rPr>
          <w:rFonts w:ascii="Times New Roman" w:hAnsi="Times New Roman" w:cs="Times New Roman"/>
          <w:color w:val="000000" w:themeColor="text1"/>
          <w:sz w:val="24"/>
          <w:szCs w:val="24"/>
        </w:rPr>
        <w:t>(2), 481-501.</w:t>
      </w:r>
    </w:p>
    <w:p w14:paraId="7E331470"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Nishimura, K., &amp; Zhang, J. (1995). Sustainable Plans of Social Security with Endogenous Fertility. </w:t>
      </w:r>
      <w:r w:rsidRPr="00D31F98">
        <w:rPr>
          <w:rFonts w:ascii="Times New Roman" w:hAnsi="Times New Roman" w:cs="Times New Roman"/>
          <w:i/>
          <w:iCs/>
          <w:color w:val="000000" w:themeColor="text1"/>
          <w:sz w:val="24"/>
          <w:szCs w:val="24"/>
        </w:rPr>
        <w:t>Oxford Economic Papers New Series, 47</w:t>
      </w:r>
      <w:r>
        <w:rPr>
          <w:rFonts w:ascii="Times New Roman" w:hAnsi="Times New Roman" w:cs="Times New Roman"/>
          <w:color w:val="000000" w:themeColor="text1"/>
          <w:sz w:val="24"/>
          <w:szCs w:val="24"/>
        </w:rPr>
        <w:t>(1), 182-194.</w:t>
      </w:r>
    </w:p>
    <w:p w14:paraId="08A4180F"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Boldrin</w:t>
      </w:r>
      <w:proofErr w:type="spellEnd"/>
      <w:r>
        <w:rPr>
          <w:rFonts w:ascii="Times New Roman" w:hAnsi="Times New Roman" w:cs="Times New Roman"/>
          <w:color w:val="000000" w:themeColor="text1"/>
          <w:sz w:val="24"/>
          <w:szCs w:val="24"/>
        </w:rPr>
        <w:t xml:space="preserve">, M., &amp; Jones, L., E. (2002). Mortality, Fertility, and Saving in a Malthusian Economy. </w:t>
      </w:r>
      <w:r w:rsidRPr="00D31F98">
        <w:rPr>
          <w:rFonts w:ascii="Times New Roman" w:hAnsi="Times New Roman" w:cs="Times New Roman"/>
          <w:i/>
          <w:iCs/>
          <w:color w:val="000000" w:themeColor="text1"/>
          <w:sz w:val="24"/>
          <w:szCs w:val="24"/>
        </w:rPr>
        <w:t>Review of Economic Dynamics, 5</w:t>
      </w:r>
      <w:r>
        <w:rPr>
          <w:rFonts w:ascii="Times New Roman" w:hAnsi="Times New Roman" w:cs="Times New Roman"/>
          <w:color w:val="000000" w:themeColor="text1"/>
          <w:sz w:val="24"/>
          <w:szCs w:val="24"/>
        </w:rPr>
        <w:t>(4), 775-814.</w:t>
      </w:r>
    </w:p>
    <w:p w14:paraId="1A3BA53C"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Ehrlich, I., Liu, F. T. (2007). Social Security, the Family, and Economic Growth. </w:t>
      </w:r>
      <w:r w:rsidRPr="00D31F98">
        <w:rPr>
          <w:rFonts w:ascii="Times New Roman" w:hAnsi="Times New Roman" w:cs="Times New Roman"/>
          <w:i/>
          <w:iCs/>
          <w:color w:val="000000" w:themeColor="text1"/>
          <w:sz w:val="24"/>
          <w:szCs w:val="24"/>
        </w:rPr>
        <w:t xml:space="preserve">Economic </w:t>
      </w:r>
      <w:proofErr w:type="spellStart"/>
      <w:r w:rsidRPr="00D31F98">
        <w:rPr>
          <w:rFonts w:ascii="Times New Roman" w:hAnsi="Times New Roman" w:cs="Times New Roman"/>
          <w:i/>
          <w:iCs/>
          <w:color w:val="000000" w:themeColor="text1"/>
          <w:sz w:val="24"/>
          <w:szCs w:val="24"/>
        </w:rPr>
        <w:t>Inpuiry</w:t>
      </w:r>
      <w:proofErr w:type="spellEnd"/>
      <w:r w:rsidRPr="00D31F98">
        <w:rPr>
          <w:rFonts w:ascii="Times New Roman" w:hAnsi="Times New Roman" w:cs="Times New Roman"/>
          <w:i/>
          <w:iCs/>
          <w:color w:val="000000" w:themeColor="text1"/>
          <w:sz w:val="24"/>
          <w:szCs w:val="24"/>
        </w:rPr>
        <w:t>, 36</w:t>
      </w:r>
      <w:r>
        <w:rPr>
          <w:rFonts w:ascii="Times New Roman" w:hAnsi="Times New Roman" w:cs="Times New Roman"/>
          <w:color w:val="000000" w:themeColor="text1"/>
          <w:sz w:val="24"/>
          <w:szCs w:val="24"/>
        </w:rPr>
        <w:t>(3), 390-409.</w:t>
      </w:r>
    </w:p>
    <w:p w14:paraId="7D3EA198"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Boldrin</w:t>
      </w:r>
      <w:proofErr w:type="spellEnd"/>
      <w:r>
        <w:rPr>
          <w:rFonts w:ascii="Times New Roman" w:hAnsi="Times New Roman" w:cs="Times New Roman"/>
          <w:color w:val="000000" w:themeColor="text1"/>
          <w:sz w:val="24"/>
          <w:szCs w:val="24"/>
        </w:rPr>
        <w:t xml:space="preserve">, M., </w:t>
      </w:r>
      <w:proofErr w:type="spellStart"/>
      <w:r>
        <w:rPr>
          <w:rFonts w:ascii="Times New Roman" w:hAnsi="Times New Roman" w:cs="Times New Roman"/>
          <w:color w:val="000000" w:themeColor="text1"/>
          <w:sz w:val="24"/>
          <w:szCs w:val="24"/>
        </w:rPr>
        <w:t>Nardi</w:t>
      </w:r>
      <w:proofErr w:type="spellEnd"/>
      <w:r>
        <w:rPr>
          <w:rFonts w:ascii="Times New Roman" w:hAnsi="Times New Roman" w:cs="Times New Roman"/>
          <w:color w:val="000000" w:themeColor="text1"/>
          <w:sz w:val="24"/>
          <w:szCs w:val="24"/>
        </w:rPr>
        <w:t xml:space="preserve">, M. D., &amp; Jones, L. (2005). Fertility and Social Security. </w:t>
      </w:r>
      <w:r w:rsidRPr="00D31F98">
        <w:rPr>
          <w:rFonts w:ascii="Times New Roman" w:hAnsi="Times New Roman" w:cs="Times New Roman"/>
          <w:i/>
          <w:iCs/>
          <w:color w:val="000000" w:themeColor="text1"/>
          <w:sz w:val="24"/>
          <w:szCs w:val="24"/>
        </w:rPr>
        <w:t>Journal of Demographic Economics, 81</w:t>
      </w:r>
      <w:r>
        <w:rPr>
          <w:rFonts w:ascii="Times New Roman" w:hAnsi="Times New Roman" w:cs="Times New Roman"/>
          <w:color w:val="000000" w:themeColor="text1"/>
          <w:sz w:val="24"/>
          <w:szCs w:val="24"/>
        </w:rPr>
        <w:t>(3), 261-299.</w:t>
      </w:r>
    </w:p>
    <w:p w14:paraId="66CA4A43"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 S., Zhang, W., &amp; Li, G. (2011). The Effect of the New Rural Cooperative Medical System on Rural Household Food Consumption. </w:t>
      </w:r>
      <w:r w:rsidRPr="00B919B2">
        <w:rPr>
          <w:rFonts w:ascii="Times New Roman" w:hAnsi="Times New Roman" w:cs="Times New Roman"/>
          <w:i/>
          <w:iCs/>
          <w:color w:val="000000" w:themeColor="text1"/>
          <w:sz w:val="24"/>
          <w:szCs w:val="24"/>
        </w:rPr>
        <w:t>China Economic Quarterly, 10</w:t>
      </w:r>
      <w:r>
        <w:rPr>
          <w:rFonts w:ascii="Times New Roman" w:hAnsi="Times New Roman" w:cs="Times New Roman"/>
          <w:color w:val="000000" w:themeColor="text1"/>
          <w:sz w:val="24"/>
          <w:szCs w:val="24"/>
        </w:rPr>
        <w:t>(1), 249-270.</w:t>
      </w:r>
    </w:p>
    <w:p w14:paraId="798FEAE4"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Bai, C., Li, H., &amp; Wu, B. (2012). Health Insurance and Consumption: Evidence from China’s New Cooperative Medical Scheme. </w:t>
      </w:r>
      <w:r w:rsidRPr="00B919B2">
        <w:rPr>
          <w:rFonts w:ascii="Times New Roman" w:hAnsi="Times New Roman" w:cs="Times New Roman"/>
          <w:i/>
          <w:iCs/>
          <w:color w:val="000000" w:themeColor="text1"/>
          <w:sz w:val="24"/>
          <w:szCs w:val="24"/>
        </w:rPr>
        <w:t>Economic Research Journal, 2</w:t>
      </w:r>
      <w:r>
        <w:rPr>
          <w:rFonts w:ascii="Times New Roman" w:hAnsi="Times New Roman" w:cs="Times New Roman"/>
          <w:color w:val="000000" w:themeColor="text1"/>
          <w:sz w:val="24"/>
          <w:szCs w:val="24"/>
        </w:rPr>
        <w:t>, 41-53.</w:t>
      </w:r>
    </w:p>
    <w:p w14:paraId="21332504"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Qi, L. (2011). A Study on the Anti-poverty, Income Increasing and Re-distributional Effects of New Cooperative Medical System. </w:t>
      </w:r>
      <w:r w:rsidRPr="002D3F24">
        <w:rPr>
          <w:rFonts w:ascii="Times New Roman" w:hAnsi="Times New Roman" w:cs="Times New Roman"/>
          <w:i/>
          <w:iCs/>
          <w:color w:val="000000" w:themeColor="text1"/>
          <w:sz w:val="24"/>
          <w:szCs w:val="24"/>
        </w:rPr>
        <w:t>The Journal of Quantitative &amp; Technical Economics, 8</w:t>
      </w:r>
      <w:r>
        <w:rPr>
          <w:rFonts w:ascii="Times New Roman" w:hAnsi="Times New Roman" w:cs="Times New Roman"/>
          <w:color w:val="000000" w:themeColor="text1"/>
          <w:sz w:val="24"/>
          <w:szCs w:val="24"/>
        </w:rPr>
        <w:t>.</w:t>
      </w:r>
    </w:p>
    <w:p w14:paraId="421FCB6B"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Wang, T., &amp; Peng, X. (2015). The Impact of Social Security on Fertility Desire: Evidence from the New Rural Cooperative Medical System. </w:t>
      </w:r>
      <w:r w:rsidRPr="00165AB2">
        <w:rPr>
          <w:rFonts w:ascii="Times New Roman" w:hAnsi="Times New Roman" w:cs="Times New Roman"/>
          <w:i/>
          <w:iCs/>
          <w:color w:val="000000" w:themeColor="text1"/>
          <w:sz w:val="24"/>
          <w:szCs w:val="24"/>
        </w:rPr>
        <w:t>Economic Research Journal, 50</w:t>
      </w:r>
      <w:r>
        <w:rPr>
          <w:rFonts w:ascii="Times New Roman" w:hAnsi="Times New Roman" w:cs="Times New Roman"/>
          <w:color w:val="000000" w:themeColor="text1"/>
          <w:sz w:val="24"/>
          <w:szCs w:val="24"/>
        </w:rPr>
        <w:t>(2), 103-117.</w:t>
      </w:r>
    </w:p>
    <w:p w14:paraId="58CB8DDA"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Zhang, C., Li, Y., &amp; Hu, Z. (2017). Social Pension, Old-age Support and the Sex Ratio Bias. </w:t>
      </w:r>
      <w:r w:rsidRPr="00165AB2">
        <w:rPr>
          <w:rFonts w:ascii="Times New Roman" w:hAnsi="Times New Roman" w:cs="Times New Roman"/>
          <w:i/>
          <w:iCs/>
          <w:color w:val="000000" w:themeColor="text1"/>
          <w:sz w:val="24"/>
          <w:szCs w:val="24"/>
        </w:rPr>
        <w:t>China Economic Quarterly, 16</w:t>
      </w:r>
      <w:r>
        <w:rPr>
          <w:rFonts w:ascii="Times New Roman" w:hAnsi="Times New Roman" w:cs="Times New Roman"/>
          <w:color w:val="000000" w:themeColor="text1"/>
          <w:sz w:val="24"/>
          <w:szCs w:val="24"/>
        </w:rPr>
        <w:t>(2), 749-770.</w:t>
      </w:r>
    </w:p>
    <w:p w14:paraId="140DD710" w14:textId="77777777" w:rsidR="009D75E1" w:rsidRDefault="009D75E1" w:rsidP="009D75E1">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Qin, X., &amp; Zheng, Z. (2011). The Impacts of New Rural Cooperative System on Labor Mobility: Evidence from National Panel Data. </w:t>
      </w:r>
      <w:r w:rsidRPr="00EA688E">
        <w:rPr>
          <w:rFonts w:ascii="Times New Roman" w:hAnsi="Times New Roman" w:cs="Times New Roman"/>
          <w:i/>
          <w:iCs/>
          <w:color w:val="000000" w:themeColor="text1"/>
          <w:sz w:val="24"/>
          <w:szCs w:val="24"/>
        </w:rPr>
        <w:t>Chinese Rural Economy, 10</w:t>
      </w:r>
      <w:r>
        <w:rPr>
          <w:rFonts w:ascii="Times New Roman" w:hAnsi="Times New Roman" w:cs="Times New Roman"/>
          <w:color w:val="000000" w:themeColor="text1"/>
          <w:sz w:val="24"/>
          <w:szCs w:val="24"/>
        </w:rPr>
        <w:t>, 52-63.</w:t>
      </w:r>
    </w:p>
    <w:p w14:paraId="0C3E74C3" w14:textId="36E73F39" w:rsidR="009D75E1" w:rsidRPr="00E55067" w:rsidRDefault="009D75E1" w:rsidP="00E55067">
      <w:pPr>
        <w:pStyle w:val="1"/>
        <w:spacing w:line="276" w:lineRule="auto"/>
        <w:ind w:firstLineChars="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Zhu, H. (2009). Literature Review of the New Medical System Reform. </w:t>
      </w:r>
      <w:r w:rsidRPr="00EA688E">
        <w:rPr>
          <w:rFonts w:ascii="Times New Roman" w:hAnsi="Times New Roman" w:cs="Times New Roman"/>
          <w:i/>
          <w:iCs/>
          <w:color w:val="000000" w:themeColor="text1"/>
          <w:sz w:val="24"/>
          <w:szCs w:val="24"/>
        </w:rPr>
        <w:t>Economic Perspectives, 10</w:t>
      </w:r>
      <w:r>
        <w:rPr>
          <w:rFonts w:ascii="Times New Roman" w:hAnsi="Times New Roman" w:cs="Times New Roman"/>
          <w:color w:val="000000" w:themeColor="text1"/>
          <w:sz w:val="24"/>
          <w:szCs w:val="24"/>
        </w:rPr>
        <w:t>.</w:t>
      </w:r>
    </w:p>
    <w:sectPr w:rsidR="009D75E1" w:rsidRPr="00E55067" w:rsidSect="0074292C">
      <w:headerReference w:type="default" r:id="rId9"/>
      <w:pgSz w:w="12240" w:h="15840"/>
      <w:pgMar w:top="1440" w:right="1474" w:bottom="1440"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03F19" w14:textId="77777777" w:rsidR="009719F7" w:rsidRDefault="009719F7" w:rsidP="006B0BE4">
      <w:r>
        <w:separator/>
      </w:r>
    </w:p>
  </w:endnote>
  <w:endnote w:type="continuationSeparator" w:id="0">
    <w:p w14:paraId="70D20178" w14:textId="77777777" w:rsidR="009719F7" w:rsidRDefault="009719F7" w:rsidP="006B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505E4" w14:textId="77777777" w:rsidR="009719F7" w:rsidRDefault="009719F7" w:rsidP="006B0BE4">
      <w:r>
        <w:separator/>
      </w:r>
    </w:p>
  </w:footnote>
  <w:footnote w:type="continuationSeparator" w:id="0">
    <w:p w14:paraId="4A1327BE" w14:textId="77777777" w:rsidR="009719F7" w:rsidRDefault="009719F7" w:rsidP="006B0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72E58" w14:textId="741C3AB3" w:rsidR="000D1DD7" w:rsidRPr="00AA6F2F" w:rsidRDefault="000D1DD7">
    <w:pPr>
      <w:pStyle w:val="ad"/>
      <w:rPr>
        <w:rFonts w:ascii="Times New Roman" w:hAnsi="Times New Roman" w:cs="Times New Roman"/>
      </w:rPr>
    </w:pPr>
    <w:r w:rsidRPr="00AA6F2F">
      <w:rPr>
        <w:rFonts w:ascii="Times New Roman" w:hAnsi="Times New Roman" w:cs="Times New Roman"/>
      </w:rPr>
      <w:t>Econ 613</w:t>
    </w:r>
    <w:r w:rsidRPr="00AA6F2F">
      <w:rPr>
        <w:rFonts w:ascii="Times New Roman" w:hAnsi="Times New Roman" w:cs="Times New Roman"/>
      </w:rPr>
      <w:ptab w:relativeTo="margin" w:alignment="center" w:leader="none"/>
    </w:r>
    <w:r w:rsidRPr="00AA6F2F">
      <w:rPr>
        <w:rFonts w:ascii="Times New Roman" w:hAnsi="Times New Roman" w:cs="Times New Roman"/>
      </w:rPr>
      <w:t>Duke University</w:t>
    </w:r>
    <w:r w:rsidRPr="00AA6F2F">
      <w:rPr>
        <w:rFonts w:ascii="Times New Roman" w:hAnsi="Times New Roman" w:cs="Times New Roman"/>
      </w:rPr>
      <w:ptab w:relativeTo="margin" w:alignment="right" w:leader="none"/>
    </w:r>
    <w:r w:rsidRPr="00AA6F2F">
      <w:rPr>
        <w:rFonts w:ascii="Times New Roman" w:hAnsi="Times New Roman" w:cs="Times New Roman"/>
      </w:rPr>
      <w:t>Research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A16"/>
    <w:multiLevelType w:val="multilevel"/>
    <w:tmpl w:val="06E93A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7761CD"/>
    <w:multiLevelType w:val="multilevel"/>
    <w:tmpl w:val="0C7761C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5986AAB"/>
    <w:multiLevelType w:val="multilevel"/>
    <w:tmpl w:val="55986AAB"/>
    <w:lvl w:ilvl="0">
      <w:start w:val="1"/>
      <w:numFmt w:val="decimal"/>
      <w:lvlText w:val="[%1]."/>
      <w:lvlJc w:val="left"/>
      <w:pPr>
        <w:ind w:left="0" w:firstLine="0"/>
      </w:pPr>
      <w:rPr>
        <w:rFonts w:ascii="Times New Roman" w:hAnsi="Times New Roman" w:cs="Times New Roman"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56F"/>
    <w:rsid w:val="00000D64"/>
    <w:rsid w:val="00002169"/>
    <w:rsid w:val="00007550"/>
    <w:rsid w:val="0002401E"/>
    <w:rsid w:val="00034096"/>
    <w:rsid w:val="00036E4E"/>
    <w:rsid w:val="00042311"/>
    <w:rsid w:val="00057999"/>
    <w:rsid w:val="00065604"/>
    <w:rsid w:val="000668F8"/>
    <w:rsid w:val="00067A07"/>
    <w:rsid w:val="00071AAE"/>
    <w:rsid w:val="00077C58"/>
    <w:rsid w:val="000902A9"/>
    <w:rsid w:val="00090E8E"/>
    <w:rsid w:val="00091161"/>
    <w:rsid w:val="00091C07"/>
    <w:rsid w:val="00095318"/>
    <w:rsid w:val="00096504"/>
    <w:rsid w:val="000A5C4C"/>
    <w:rsid w:val="000B7A92"/>
    <w:rsid w:val="000C09D8"/>
    <w:rsid w:val="000C166C"/>
    <w:rsid w:val="000C3BE1"/>
    <w:rsid w:val="000C42BC"/>
    <w:rsid w:val="000C55E9"/>
    <w:rsid w:val="000D1DD7"/>
    <w:rsid w:val="000E2797"/>
    <w:rsid w:val="000E2BF4"/>
    <w:rsid w:val="00102674"/>
    <w:rsid w:val="00102F90"/>
    <w:rsid w:val="0010775C"/>
    <w:rsid w:val="0011360B"/>
    <w:rsid w:val="0011669E"/>
    <w:rsid w:val="00122090"/>
    <w:rsid w:val="00123842"/>
    <w:rsid w:val="00126EC6"/>
    <w:rsid w:val="00134CEA"/>
    <w:rsid w:val="00167392"/>
    <w:rsid w:val="00170E16"/>
    <w:rsid w:val="00171CB2"/>
    <w:rsid w:val="00187534"/>
    <w:rsid w:val="001924CA"/>
    <w:rsid w:val="001943EA"/>
    <w:rsid w:val="0019474A"/>
    <w:rsid w:val="00195624"/>
    <w:rsid w:val="00195D2C"/>
    <w:rsid w:val="001966EC"/>
    <w:rsid w:val="001B0151"/>
    <w:rsid w:val="001B4AB4"/>
    <w:rsid w:val="001B5E37"/>
    <w:rsid w:val="001B6793"/>
    <w:rsid w:val="001C15B0"/>
    <w:rsid w:val="001D5833"/>
    <w:rsid w:val="001D6D32"/>
    <w:rsid w:val="001E19D7"/>
    <w:rsid w:val="001E30DD"/>
    <w:rsid w:val="001E55A3"/>
    <w:rsid w:val="001F2041"/>
    <w:rsid w:val="001F6C40"/>
    <w:rsid w:val="00213ADD"/>
    <w:rsid w:val="0022108D"/>
    <w:rsid w:val="002220AB"/>
    <w:rsid w:val="0022292D"/>
    <w:rsid w:val="00233EBD"/>
    <w:rsid w:val="00237B47"/>
    <w:rsid w:val="0024197C"/>
    <w:rsid w:val="00251513"/>
    <w:rsid w:val="00252136"/>
    <w:rsid w:val="002526C9"/>
    <w:rsid w:val="00254640"/>
    <w:rsid w:val="00254AB6"/>
    <w:rsid w:val="00265E82"/>
    <w:rsid w:val="002824FA"/>
    <w:rsid w:val="00283A14"/>
    <w:rsid w:val="00284FF7"/>
    <w:rsid w:val="002956CE"/>
    <w:rsid w:val="002978F3"/>
    <w:rsid w:val="002A4E47"/>
    <w:rsid w:val="002B4BFA"/>
    <w:rsid w:val="002B6A33"/>
    <w:rsid w:val="002B776F"/>
    <w:rsid w:val="002C12DD"/>
    <w:rsid w:val="002D335E"/>
    <w:rsid w:val="002D5CFB"/>
    <w:rsid w:val="002E21CC"/>
    <w:rsid w:val="002E28C9"/>
    <w:rsid w:val="002E7310"/>
    <w:rsid w:val="00302211"/>
    <w:rsid w:val="003131FE"/>
    <w:rsid w:val="0031756F"/>
    <w:rsid w:val="00320B4A"/>
    <w:rsid w:val="00324500"/>
    <w:rsid w:val="0033253D"/>
    <w:rsid w:val="00332732"/>
    <w:rsid w:val="00342188"/>
    <w:rsid w:val="00350775"/>
    <w:rsid w:val="00350C96"/>
    <w:rsid w:val="003534BB"/>
    <w:rsid w:val="00356DC5"/>
    <w:rsid w:val="00357DED"/>
    <w:rsid w:val="0036693C"/>
    <w:rsid w:val="00371566"/>
    <w:rsid w:val="00373446"/>
    <w:rsid w:val="003817BC"/>
    <w:rsid w:val="00382BDB"/>
    <w:rsid w:val="00383C85"/>
    <w:rsid w:val="00390395"/>
    <w:rsid w:val="00391017"/>
    <w:rsid w:val="003A7B57"/>
    <w:rsid w:val="003B2630"/>
    <w:rsid w:val="003C062D"/>
    <w:rsid w:val="003C1E97"/>
    <w:rsid w:val="003C45DE"/>
    <w:rsid w:val="003D25C7"/>
    <w:rsid w:val="003E3053"/>
    <w:rsid w:val="003E6657"/>
    <w:rsid w:val="003F11A3"/>
    <w:rsid w:val="003F17F0"/>
    <w:rsid w:val="003F1D62"/>
    <w:rsid w:val="003F6118"/>
    <w:rsid w:val="003F7FD4"/>
    <w:rsid w:val="00403032"/>
    <w:rsid w:val="004077F3"/>
    <w:rsid w:val="004109E4"/>
    <w:rsid w:val="00416F43"/>
    <w:rsid w:val="004221BD"/>
    <w:rsid w:val="0042491C"/>
    <w:rsid w:val="004269EC"/>
    <w:rsid w:val="0044140C"/>
    <w:rsid w:val="004428C7"/>
    <w:rsid w:val="00443B2A"/>
    <w:rsid w:val="00452021"/>
    <w:rsid w:val="004556DB"/>
    <w:rsid w:val="00466C82"/>
    <w:rsid w:val="00467380"/>
    <w:rsid w:val="004702A9"/>
    <w:rsid w:val="004777C4"/>
    <w:rsid w:val="00477A51"/>
    <w:rsid w:val="00482D2D"/>
    <w:rsid w:val="00495DD3"/>
    <w:rsid w:val="004A1415"/>
    <w:rsid w:val="004A3F8A"/>
    <w:rsid w:val="004A7EA5"/>
    <w:rsid w:val="004B2FF0"/>
    <w:rsid w:val="004C75A6"/>
    <w:rsid w:val="004D2467"/>
    <w:rsid w:val="004D3C5C"/>
    <w:rsid w:val="004D43C3"/>
    <w:rsid w:val="004D6E1F"/>
    <w:rsid w:val="004D7268"/>
    <w:rsid w:val="004E7F6B"/>
    <w:rsid w:val="004F4418"/>
    <w:rsid w:val="00512152"/>
    <w:rsid w:val="00512DD2"/>
    <w:rsid w:val="0051335E"/>
    <w:rsid w:val="005149B8"/>
    <w:rsid w:val="00514F04"/>
    <w:rsid w:val="0051516C"/>
    <w:rsid w:val="0051623E"/>
    <w:rsid w:val="0052423F"/>
    <w:rsid w:val="00526128"/>
    <w:rsid w:val="005265F1"/>
    <w:rsid w:val="005367E0"/>
    <w:rsid w:val="00547D13"/>
    <w:rsid w:val="0055004B"/>
    <w:rsid w:val="0055096F"/>
    <w:rsid w:val="005509DD"/>
    <w:rsid w:val="00550E0C"/>
    <w:rsid w:val="00560CA7"/>
    <w:rsid w:val="00561955"/>
    <w:rsid w:val="00570016"/>
    <w:rsid w:val="005764CB"/>
    <w:rsid w:val="00582153"/>
    <w:rsid w:val="00592171"/>
    <w:rsid w:val="00592C14"/>
    <w:rsid w:val="005950A3"/>
    <w:rsid w:val="005A19E5"/>
    <w:rsid w:val="005A56A1"/>
    <w:rsid w:val="005C108F"/>
    <w:rsid w:val="005C2ECE"/>
    <w:rsid w:val="005D24C2"/>
    <w:rsid w:val="005E2B82"/>
    <w:rsid w:val="005F0644"/>
    <w:rsid w:val="005F1457"/>
    <w:rsid w:val="005F6ED6"/>
    <w:rsid w:val="006020E7"/>
    <w:rsid w:val="00604B1E"/>
    <w:rsid w:val="00605A82"/>
    <w:rsid w:val="00606D55"/>
    <w:rsid w:val="00606DA9"/>
    <w:rsid w:val="00626337"/>
    <w:rsid w:val="006310B1"/>
    <w:rsid w:val="006368EA"/>
    <w:rsid w:val="006413C3"/>
    <w:rsid w:val="0064189F"/>
    <w:rsid w:val="00651A44"/>
    <w:rsid w:val="0065217F"/>
    <w:rsid w:val="00682DDE"/>
    <w:rsid w:val="0068435A"/>
    <w:rsid w:val="00685582"/>
    <w:rsid w:val="006916D3"/>
    <w:rsid w:val="006A5442"/>
    <w:rsid w:val="006B0BE4"/>
    <w:rsid w:val="006B595E"/>
    <w:rsid w:val="006B7365"/>
    <w:rsid w:val="006B7F30"/>
    <w:rsid w:val="006C10B6"/>
    <w:rsid w:val="006C4B17"/>
    <w:rsid w:val="006D2C32"/>
    <w:rsid w:val="006E7B8F"/>
    <w:rsid w:val="006F594F"/>
    <w:rsid w:val="00702F9A"/>
    <w:rsid w:val="007063F4"/>
    <w:rsid w:val="00706CA0"/>
    <w:rsid w:val="00717279"/>
    <w:rsid w:val="00717318"/>
    <w:rsid w:val="007275CE"/>
    <w:rsid w:val="0073770D"/>
    <w:rsid w:val="007413BF"/>
    <w:rsid w:val="0074169F"/>
    <w:rsid w:val="0074292C"/>
    <w:rsid w:val="007439D2"/>
    <w:rsid w:val="00743A8C"/>
    <w:rsid w:val="0075156E"/>
    <w:rsid w:val="007556E1"/>
    <w:rsid w:val="007576F0"/>
    <w:rsid w:val="0076399D"/>
    <w:rsid w:val="00764706"/>
    <w:rsid w:val="0076710B"/>
    <w:rsid w:val="00776754"/>
    <w:rsid w:val="007851B4"/>
    <w:rsid w:val="00791CBE"/>
    <w:rsid w:val="00793A99"/>
    <w:rsid w:val="00794A05"/>
    <w:rsid w:val="00797330"/>
    <w:rsid w:val="007B42E5"/>
    <w:rsid w:val="007B686B"/>
    <w:rsid w:val="007C7A74"/>
    <w:rsid w:val="007D0180"/>
    <w:rsid w:val="007D02B5"/>
    <w:rsid w:val="007D0A7F"/>
    <w:rsid w:val="007D4BF8"/>
    <w:rsid w:val="007D7F84"/>
    <w:rsid w:val="007E270C"/>
    <w:rsid w:val="007E5860"/>
    <w:rsid w:val="007F6250"/>
    <w:rsid w:val="007F698D"/>
    <w:rsid w:val="00803524"/>
    <w:rsid w:val="008150A0"/>
    <w:rsid w:val="00826960"/>
    <w:rsid w:val="0083183E"/>
    <w:rsid w:val="00833148"/>
    <w:rsid w:val="00833194"/>
    <w:rsid w:val="008375CC"/>
    <w:rsid w:val="00841D79"/>
    <w:rsid w:val="00843070"/>
    <w:rsid w:val="00845D20"/>
    <w:rsid w:val="00845FCB"/>
    <w:rsid w:val="00855245"/>
    <w:rsid w:val="00856583"/>
    <w:rsid w:val="00856B79"/>
    <w:rsid w:val="00856D71"/>
    <w:rsid w:val="00857E55"/>
    <w:rsid w:val="0086289E"/>
    <w:rsid w:val="00866036"/>
    <w:rsid w:val="008708AC"/>
    <w:rsid w:val="00872501"/>
    <w:rsid w:val="0087270C"/>
    <w:rsid w:val="00874370"/>
    <w:rsid w:val="00882F97"/>
    <w:rsid w:val="008868E7"/>
    <w:rsid w:val="00886B09"/>
    <w:rsid w:val="00893735"/>
    <w:rsid w:val="00893993"/>
    <w:rsid w:val="00894AB1"/>
    <w:rsid w:val="00895253"/>
    <w:rsid w:val="008A08A4"/>
    <w:rsid w:val="008A4510"/>
    <w:rsid w:val="008A4D78"/>
    <w:rsid w:val="008B4AB1"/>
    <w:rsid w:val="008B4FB3"/>
    <w:rsid w:val="008C4293"/>
    <w:rsid w:val="008D7FA7"/>
    <w:rsid w:val="008E09E6"/>
    <w:rsid w:val="008E1627"/>
    <w:rsid w:val="008E44B5"/>
    <w:rsid w:val="008E4C18"/>
    <w:rsid w:val="008F2A6C"/>
    <w:rsid w:val="008F529D"/>
    <w:rsid w:val="008F64B4"/>
    <w:rsid w:val="00902F47"/>
    <w:rsid w:val="00916BDF"/>
    <w:rsid w:val="009324BF"/>
    <w:rsid w:val="0094017B"/>
    <w:rsid w:val="009437C3"/>
    <w:rsid w:val="00950CF5"/>
    <w:rsid w:val="00955EA2"/>
    <w:rsid w:val="00965108"/>
    <w:rsid w:val="00967C53"/>
    <w:rsid w:val="009704E2"/>
    <w:rsid w:val="009719F7"/>
    <w:rsid w:val="00972EFA"/>
    <w:rsid w:val="009809C7"/>
    <w:rsid w:val="00985F3E"/>
    <w:rsid w:val="009B0C8D"/>
    <w:rsid w:val="009B5941"/>
    <w:rsid w:val="009B5E73"/>
    <w:rsid w:val="009B7821"/>
    <w:rsid w:val="009C59CC"/>
    <w:rsid w:val="009D75E1"/>
    <w:rsid w:val="009E2C28"/>
    <w:rsid w:val="009E3FAC"/>
    <w:rsid w:val="009E799C"/>
    <w:rsid w:val="009F3082"/>
    <w:rsid w:val="009F4CB8"/>
    <w:rsid w:val="00A139E5"/>
    <w:rsid w:val="00A14367"/>
    <w:rsid w:val="00A1519F"/>
    <w:rsid w:val="00A17C3E"/>
    <w:rsid w:val="00A2701B"/>
    <w:rsid w:val="00A2788A"/>
    <w:rsid w:val="00A35E3C"/>
    <w:rsid w:val="00A37DE5"/>
    <w:rsid w:val="00A4057C"/>
    <w:rsid w:val="00A433EC"/>
    <w:rsid w:val="00A44639"/>
    <w:rsid w:val="00A4601A"/>
    <w:rsid w:val="00A4752B"/>
    <w:rsid w:val="00A71617"/>
    <w:rsid w:val="00A87A8A"/>
    <w:rsid w:val="00AA1B61"/>
    <w:rsid w:val="00AA6F2F"/>
    <w:rsid w:val="00AA7F8B"/>
    <w:rsid w:val="00AB4826"/>
    <w:rsid w:val="00AB720A"/>
    <w:rsid w:val="00AB7688"/>
    <w:rsid w:val="00AC1CA4"/>
    <w:rsid w:val="00AC285F"/>
    <w:rsid w:val="00AC41D2"/>
    <w:rsid w:val="00AD2D2A"/>
    <w:rsid w:val="00AF23C2"/>
    <w:rsid w:val="00AF2AAD"/>
    <w:rsid w:val="00AF37FD"/>
    <w:rsid w:val="00AF3DF2"/>
    <w:rsid w:val="00AF685B"/>
    <w:rsid w:val="00AF7861"/>
    <w:rsid w:val="00B1179D"/>
    <w:rsid w:val="00B20328"/>
    <w:rsid w:val="00B20E03"/>
    <w:rsid w:val="00B316FA"/>
    <w:rsid w:val="00B33B15"/>
    <w:rsid w:val="00B35A88"/>
    <w:rsid w:val="00B37044"/>
    <w:rsid w:val="00B42D34"/>
    <w:rsid w:val="00B43629"/>
    <w:rsid w:val="00B44742"/>
    <w:rsid w:val="00B46DE1"/>
    <w:rsid w:val="00B61AD7"/>
    <w:rsid w:val="00B627F6"/>
    <w:rsid w:val="00B63E3F"/>
    <w:rsid w:val="00B65485"/>
    <w:rsid w:val="00B708DA"/>
    <w:rsid w:val="00B77C28"/>
    <w:rsid w:val="00B82997"/>
    <w:rsid w:val="00B82C0F"/>
    <w:rsid w:val="00B87257"/>
    <w:rsid w:val="00B915B1"/>
    <w:rsid w:val="00BA4EAB"/>
    <w:rsid w:val="00BA682A"/>
    <w:rsid w:val="00BA6E71"/>
    <w:rsid w:val="00BA738E"/>
    <w:rsid w:val="00BB627F"/>
    <w:rsid w:val="00BC5179"/>
    <w:rsid w:val="00BD3D91"/>
    <w:rsid w:val="00BE1021"/>
    <w:rsid w:val="00BE2FE6"/>
    <w:rsid w:val="00BE3F83"/>
    <w:rsid w:val="00BE6817"/>
    <w:rsid w:val="00C10FFC"/>
    <w:rsid w:val="00C1483E"/>
    <w:rsid w:val="00C15BC2"/>
    <w:rsid w:val="00C17716"/>
    <w:rsid w:val="00C200E4"/>
    <w:rsid w:val="00C22B6B"/>
    <w:rsid w:val="00C25D5C"/>
    <w:rsid w:val="00C261FD"/>
    <w:rsid w:val="00C34C21"/>
    <w:rsid w:val="00C373DB"/>
    <w:rsid w:val="00C37665"/>
    <w:rsid w:val="00C41C16"/>
    <w:rsid w:val="00C434AD"/>
    <w:rsid w:val="00C46D91"/>
    <w:rsid w:val="00C47EAD"/>
    <w:rsid w:val="00C527D3"/>
    <w:rsid w:val="00C55503"/>
    <w:rsid w:val="00C6176F"/>
    <w:rsid w:val="00C64377"/>
    <w:rsid w:val="00C71EB1"/>
    <w:rsid w:val="00C80FBD"/>
    <w:rsid w:val="00C83E7E"/>
    <w:rsid w:val="00C914C3"/>
    <w:rsid w:val="00C94FF2"/>
    <w:rsid w:val="00C95EEB"/>
    <w:rsid w:val="00C96429"/>
    <w:rsid w:val="00C9699C"/>
    <w:rsid w:val="00CA08E6"/>
    <w:rsid w:val="00CA201C"/>
    <w:rsid w:val="00CA67C3"/>
    <w:rsid w:val="00CA7229"/>
    <w:rsid w:val="00CB3725"/>
    <w:rsid w:val="00CB59BB"/>
    <w:rsid w:val="00CB656F"/>
    <w:rsid w:val="00CC348A"/>
    <w:rsid w:val="00CC3ACF"/>
    <w:rsid w:val="00CC3DCF"/>
    <w:rsid w:val="00CC473A"/>
    <w:rsid w:val="00CC58FE"/>
    <w:rsid w:val="00CC59F9"/>
    <w:rsid w:val="00CC7A2D"/>
    <w:rsid w:val="00CD63CF"/>
    <w:rsid w:val="00CD7727"/>
    <w:rsid w:val="00CE09E3"/>
    <w:rsid w:val="00CE2D98"/>
    <w:rsid w:val="00CE63B4"/>
    <w:rsid w:val="00CF138D"/>
    <w:rsid w:val="00CF428A"/>
    <w:rsid w:val="00CF779F"/>
    <w:rsid w:val="00D00055"/>
    <w:rsid w:val="00D05F71"/>
    <w:rsid w:val="00D07541"/>
    <w:rsid w:val="00D10A98"/>
    <w:rsid w:val="00D12791"/>
    <w:rsid w:val="00D15D5A"/>
    <w:rsid w:val="00D21B88"/>
    <w:rsid w:val="00D2240C"/>
    <w:rsid w:val="00D226D0"/>
    <w:rsid w:val="00D266C7"/>
    <w:rsid w:val="00D30381"/>
    <w:rsid w:val="00D31F98"/>
    <w:rsid w:val="00D329C7"/>
    <w:rsid w:val="00D32DE1"/>
    <w:rsid w:val="00D347E7"/>
    <w:rsid w:val="00D355AE"/>
    <w:rsid w:val="00D36E9F"/>
    <w:rsid w:val="00D4078C"/>
    <w:rsid w:val="00D409C1"/>
    <w:rsid w:val="00D42369"/>
    <w:rsid w:val="00D436BF"/>
    <w:rsid w:val="00D51859"/>
    <w:rsid w:val="00D55469"/>
    <w:rsid w:val="00D63952"/>
    <w:rsid w:val="00D75316"/>
    <w:rsid w:val="00D81A29"/>
    <w:rsid w:val="00D874DF"/>
    <w:rsid w:val="00D921A9"/>
    <w:rsid w:val="00DA7D87"/>
    <w:rsid w:val="00DB2A45"/>
    <w:rsid w:val="00DB5EF8"/>
    <w:rsid w:val="00DC0E08"/>
    <w:rsid w:val="00DC10A8"/>
    <w:rsid w:val="00DC5BE7"/>
    <w:rsid w:val="00DC75DA"/>
    <w:rsid w:val="00DD66DE"/>
    <w:rsid w:val="00DD67CF"/>
    <w:rsid w:val="00DE053A"/>
    <w:rsid w:val="00DE19FD"/>
    <w:rsid w:val="00DE6F6A"/>
    <w:rsid w:val="00DF1082"/>
    <w:rsid w:val="00E0358A"/>
    <w:rsid w:val="00E03B26"/>
    <w:rsid w:val="00E07788"/>
    <w:rsid w:val="00E20527"/>
    <w:rsid w:val="00E21F3A"/>
    <w:rsid w:val="00E40687"/>
    <w:rsid w:val="00E42060"/>
    <w:rsid w:val="00E42C61"/>
    <w:rsid w:val="00E45F7F"/>
    <w:rsid w:val="00E503C1"/>
    <w:rsid w:val="00E50FC9"/>
    <w:rsid w:val="00E55067"/>
    <w:rsid w:val="00E677DC"/>
    <w:rsid w:val="00E90CDD"/>
    <w:rsid w:val="00EA27EE"/>
    <w:rsid w:val="00EA6A01"/>
    <w:rsid w:val="00EB228E"/>
    <w:rsid w:val="00EC2BCC"/>
    <w:rsid w:val="00EC4525"/>
    <w:rsid w:val="00EE0E1E"/>
    <w:rsid w:val="00EE72A8"/>
    <w:rsid w:val="00F02431"/>
    <w:rsid w:val="00F0246D"/>
    <w:rsid w:val="00F02F85"/>
    <w:rsid w:val="00F0414C"/>
    <w:rsid w:val="00F177A5"/>
    <w:rsid w:val="00F2045D"/>
    <w:rsid w:val="00F25E94"/>
    <w:rsid w:val="00F2704C"/>
    <w:rsid w:val="00F300EB"/>
    <w:rsid w:val="00F303EC"/>
    <w:rsid w:val="00F3356F"/>
    <w:rsid w:val="00F376F6"/>
    <w:rsid w:val="00F45735"/>
    <w:rsid w:val="00F61B96"/>
    <w:rsid w:val="00F63062"/>
    <w:rsid w:val="00F667D2"/>
    <w:rsid w:val="00F6705D"/>
    <w:rsid w:val="00F77B91"/>
    <w:rsid w:val="00F83495"/>
    <w:rsid w:val="00F846FA"/>
    <w:rsid w:val="00F8567F"/>
    <w:rsid w:val="00F86F10"/>
    <w:rsid w:val="00F87EAB"/>
    <w:rsid w:val="00F906C8"/>
    <w:rsid w:val="00F9474B"/>
    <w:rsid w:val="00F972CF"/>
    <w:rsid w:val="00F9798D"/>
    <w:rsid w:val="00FA78CA"/>
    <w:rsid w:val="00FB1873"/>
    <w:rsid w:val="00FC66B7"/>
    <w:rsid w:val="00FD461A"/>
    <w:rsid w:val="00FE122B"/>
    <w:rsid w:val="00FE1F76"/>
    <w:rsid w:val="00FE2182"/>
    <w:rsid w:val="00FF26C4"/>
    <w:rsid w:val="00FF3CD4"/>
    <w:rsid w:val="5FF7F8A2"/>
    <w:rsid w:val="6CCF8C65"/>
    <w:rsid w:val="7BFDB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19B37"/>
  <w15:docId w15:val="{4594504F-792B-4CB5-B6B1-DC2C7E14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ate"/>
    <w:basedOn w:val="a"/>
    <w:next w:val="a"/>
    <w:link w:val="a8"/>
    <w:uiPriority w:val="99"/>
    <w:unhideWhenUsed/>
    <w:qFormat/>
    <w:pPr>
      <w:ind w:leftChars="2500" w:left="100"/>
    </w:p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character" w:styleId="af0">
    <w:name w:val="annotation reference"/>
    <w:basedOn w:val="a0"/>
    <w:uiPriority w:val="99"/>
    <w:unhideWhenUsed/>
    <w:qFormat/>
    <w:rPr>
      <w:sz w:val="21"/>
      <w:szCs w:val="21"/>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a">
    <w:name w:val="批注框文本 字符"/>
    <w:basedOn w:val="a0"/>
    <w:link w:val="a9"/>
    <w:uiPriority w:val="99"/>
    <w:semiHidden/>
    <w:qFormat/>
    <w:rPr>
      <w:sz w:val="18"/>
      <w:szCs w:val="18"/>
    </w:rPr>
  </w:style>
  <w:style w:type="character" w:customStyle="1" w:styleId="10">
    <w:name w:val="占位符文本1"/>
    <w:basedOn w:val="a0"/>
    <w:uiPriority w:val="99"/>
    <w:semiHidden/>
    <w:qFormat/>
    <w:rPr>
      <w:color w:val="808080"/>
    </w:rPr>
  </w:style>
  <w:style w:type="paragraph" w:customStyle="1" w:styleId="11">
    <w:name w:val="列出段落1"/>
    <w:basedOn w:val="a"/>
    <w:uiPriority w:val="34"/>
    <w:qFormat/>
    <w:pPr>
      <w:ind w:firstLineChars="200" w:firstLine="420"/>
    </w:pPr>
    <w:rPr>
      <w:rFonts w:ascii="Times New Roman" w:eastAsia="宋体" w:hAnsi="Times New Roman" w:cs="Times New Roman"/>
      <w:szCs w:val="24"/>
    </w:rPr>
  </w:style>
  <w:style w:type="character" w:customStyle="1" w:styleId="a8">
    <w:name w:val="日期 字符"/>
    <w:basedOn w:val="a0"/>
    <w:link w:val="a7"/>
    <w:uiPriority w:val="99"/>
    <w:semiHidden/>
    <w:qFormat/>
  </w:style>
  <w:style w:type="paragraph" w:styleId="af2">
    <w:name w:val="List Paragraph"/>
    <w:basedOn w:val="a"/>
    <w:uiPriority w:val="99"/>
    <w:rsid w:val="00DD6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8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4A4F66E-74EA-F340-9D70-A8929649ED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20</Pages>
  <Words>5060</Words>
  <Characters>28845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XIAOLEI LI</dc:creator>
  <cp:lastModifiedBy>Xinwei Liu</cp:lastModifiedBy>
  <cp:revision>42</cp:revision>
  <cp:lastPrinted>2018-12-24T07:21:00Z</cp:lastPrinted>
  <dcterms:created xsi:type="dcterms:W3CDTF">2021-04-29T03:12:00Z</dcterms:created>
  <dcterms:modified xsi:type="dcterms:W3CDTF">2021-04-30T02:19:00Z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