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目录"/>
    <w:p>
      <w:pPr>
        <w:pStyle w:val="Heading1"/>
      </w:pPr>
      <w:r>
        <w:t xml:space="preserve">目录</w:t>
      </w:r>
    </w:p>
    <w:p>
      <w:r>
        <w:pict>
          <v:rect style="width:0;height:1.5pt" o:hralign="center" o:hrstd="t" o:hr="t"/>
        </w:pict>
      </w:r>
    </w:p>
    <w:bookmarkStart w:id="20" w:name="Xe5ed930e0214ae495661b2c5089750d2a217383"/>
    <w:p>
      <w:pPr>
        <w:pStyle w:val="Heading3"/>
      </w:pPr>
      <w:r>
        <w:rPr>
          <w:b/>
          <w:bCs/>
        </w:rPr>
        <w:t xml:space="preserve">1. 中药代煎系统规划</w:t>
      </w:r>
    </w:p>
    <w:p>
      <w:pPr>
        <w:pStyle w:val="FirstParagraph"/>
      </w:pPr>
      <w:r>
        <w:t xml:space="preserve">1.1 研究项目现状及研究意义</w:t>
      </w:r>
      <w:r>
        <w:br/>
      </w:r>
      <w:r>
        <w:t xml:space="preserve">1.2 研究项目可行性分析</w:t>
      </w:r>
      <w:r>
        <w:br/>
      </w:r>
      <w:r>
        <w:t xml:space="preserve">1.2.1 技术可行性</w:t>
      </w:r>
      <w:r>
        <w:br/>
      </w:r>
      <w:r>
        <w:t xml:space="preserve">1.2.2 安全可行性</w:t>
      </w:r>
      <w:r>
        <w:br/>
      </w:r>
      <w:r>
        <w:t xml:space="preserve">1.2.3 经济可行性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80ed2a2fff288f40ff033987e86ebf7f471423d"/>
    <w:p>
      <w:pPr>
        <w:pStyle w:val="Heading3"/>
      </w:pPr>
      <w:r>
        <w:rPr>
          <w:b/>
          <w:bCs/>
        </w:rPr>
        <w:t xml:space="preserve">2. 中药代煎系统需求分析</w:t>
      </w:r>
    </w:p>
    <w:p>
      <w:pPr>
        <w:pStyle w:val="FirstParagraph"/>
      </w:pPr>
      <w:r>
        <w:t xml:space="preserve">2.1 数据字典（DD）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包括字段名称、数据类型、字段含义、约束条件等。</w:t>
      </w:r>
      <w:r>
        <w:t xml:space="preserve"> </w:t>
      </w:r>
    </w:p>
    <w:p>
      <w:pPr>
        <w:pStyle w:val="FirstParagraph"/>
      </w:pPr>
      <w:r>
        <w:t xml:space="preserve">2.2 数据流图（DFD）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展示从取药到代煎、发放的主要数据流程。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Xd410070382325c83396df4da1496fae84aee936"/>
    <w:p>
      <w:pPr>
        <w:pStyle w:val="Heading3"/>
      </w:pPr>
      <w:r>
        <w:rPr>
          <w:b/>
          <w:bCs/>
        </w:rPr>
        <w:t xml:space="preserve">3. 中药代煎系统概念结构设计</w:t>
      </w:r>
    </w:p>
    <w:p>
      <w:pPr>
        <w:pStyle w:val="FirstParagraph"/>
      </w:pPr>
      <w:r>
        <w:t xml:space="preserve">3.1 系统主要实体及属性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包括取药单、患者信息、煎药信息、交接信息、成品发放等。</w:t>
      </w:r>
      <w:r>
        <w:t xml:space="preserve"> </w:t>
      </w:r>
    </w:p>
    <w:p>
      <w:pPr>
        <w:pStyle w:val="FirstParagraph"/>
      </w:pPr>
      <w:r>
        <w:t xml:space="preserve">3.2 局部ER图（子系统）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取药模块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煎药模块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成品发放模块</w:t>
      </w:r>
      <w:r>
        <w:t xml:space="preserve"> </w:t>
      </w:r>
    </w:p>
    <w:p>
      <w:pPr>
        <w:pStyle w:val="FirstParagraph"/>
      </w:pPr>
      <w:r>
        <w:t xml:space="preserve">3.3 全局ER图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整合局部ER图并展示全局数据模型。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X0b077203aad4dcde1663114409994e45c22b6d5"/>
    <w:p>
      <w:pPr>
        <w:pStyle w:val="Heading3"/>
      </w:pPr>
      <w:r>
        <w:rPr>
          <w:b/>
          <w:bCs/>
        </w:rPr>
        <w:t xml:space="preserve">4. 中药代煎系统逻辑结构设计</w:t>
      </w:r>
    </w:p>
    <w:p>
      <w:pPr>
        <w:pStyle w:val="FirstParagraph"/>
      </w:pPr>
      <w:r>
        <w:t xml:space="preserve">4.1 关系模型设计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根据ER图设计关系模式，包括实体间的主键、外键等约束。</w:t>
      </w:r>
      <w:r>
        <w:t xml:space="preserve"> </w:t>
      </w:r>
    </w:p>
    <w:p>
      <w:pPr>
        <w:pStyle w:val="FirstParagraph"/>
      </w:pPr>
      <w:r>
        <w:t xml:space="preserve">4.2 关系模型优化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优化模式，消除冗余数据，提高系统性能。</w:t>
      </w:r>
      <w:r>
        <w:t xml:space="preserve"> </w:t>
      </w:r>
    </w:p>
    <w:p>
      <w:pPr>
        <w:pStyle w:val="FirstParagraph"/>
      </w:pPr>
      <w:r>
        <w:t xml:space="preserve">4.3 视图设计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提供关键的查询视图，例如每日代煎数据统计、患者取药历史等。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5bdcb02c3463a07083761a97597de732feed767"/>
    <w:p>
      <w:pPr>
        <w:pStyle w:val="Heading3"/>
      </w:pPr>
      <w:r>
        <w:rPr>
          <w:b/>
          <w:bCs/>
        </w:rPr>
        <w:t xml:space="preserve">5. 中药代煎系统物理结构设计</w:t>
      </w:r>
    </w:p>
    <w:p>
      <w:pPr>
        <w:pStyle w:val="FirstParagraph"/>
      </w:pPr>
      <w:r>
        <w:t xml:space="preserve">5.1 索引的建立</w:t>
      </w:r>
      <w:r>
        <w:br/>
      </w:r>
      <w:r>
        <w:t xml:space="preserve">5.1.1 经常作为连接字段的属性（如患者ID、取药单号）</w:t>
      </w:r>
      <w:r>
        <w:br/>
      </w:r>
      <w:r>
        <w:t xml:space="preserve">5.1.2 经常作为查询条件的属性（如日期、科室）</w:t>
      </w:r>
      <w:r>
        <w:br/>
      </w:r>
      <w:r>
        <w:t xml:space="preserve">5.1.3 经常作为聚集函数参数的属性（如煎药时长）</w:t>
      </w:r>
      <w:r>
        <w:t xml:space="preserve"> </w:t>
      </w:r>
    </w:p>
    <w:p>
      <w:pPr>
        <w:pStyle w:val="BodyText"/>
      </w:pPr>
      <w:r>
        <w:t xml:space="preserve">5.2 数据库的存储结构</w:t>
      </w:r>
      <w:r>
        <w:br/>
      </w:r>
      <w:r>
        <w:t xml:space="preserve">5.2.1 数据存放的位置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包括数据文件的存储路径与分区策略。</w:t>
      </w:r>
      <w:r>
        <w:br/>
      </w:r>
      <w:r>
        <w:t xml:space="preserve">5.2.2 系统配置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服务器环境、数据库版本、备份策略。</w:t>
      </w:r>
      <w:r>
        <w:t xml:space="preserve"> </w:t>
      </w:r>
    </w:p>
    <w:p>
      <w:pPr>
        <w:pStyle w:val="FirstParagraph"/>
      </w:pPr>
      <w:r>
        <w:t xml:space="preserve">5.3 评价物理结构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根据性能测试结果，评价存储结构的合理性。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5" w:name="X1c0673d27aed39c3a083552770ddbb5661bfdff"/>
    <w:p>
      <w:pPr>
        <w:pStyle w:val="Heading3"/>
      </w:pPr>
      <w:r>
        <w:rPr>
          <w:b/>
          <w:bCs/>
        </w:rPr>
        <w:t xml:space="preserve">6. 中药代煎系统数据库系统实现</w:t>
      </w:r>
    </w:p>
    <w:p>
      <w:pPr>
        <w:pStyle w:val="FirstParagraph"/>
      </w:pPr>
      <w:r>
        <w:t xml:space="preserve">6.1 数据库的建立</w:t>
      </w:r>
      <w:r>
        <w:br/>
      </w:r>
      <w:r>
        <w:t xml:space="preserve">6.1.1 创建数据库</w:t>
      </w:r>
      <w:r>
        <w:br/>
      </w:r>
      <w:r>
        <w:t xml:space="preserve">6.1.2 表的创建</w:t>
      </w:r>
      <w:r>
        <w:br/>
      </w:r>
      <w:r>
        <w:t xml:space="preserve">6.1.3 视图的创建</w:t>
      </w:r>
      <w:r>
        <w:br/>
      </w:r>
      <w:r>
        <w:t xml:space="preserve">6.1.4 索引</w:t>
      </w:r>
      <w:r>
        <w:t xml:space="preserve"> </w:t>
      </w:r>
    </w:p>
    <w:p>
      <w:pPr>
        <w:pStyle w:val="BodyText"/>
      </w:pPr>
      <w:r>
        <w:t xml:space="preserve">6.2 数据装载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初始数据的导入及脚本描述。</w:t>
      </w:r>
      <w:r>
        <w:t xml:space="preserve"> </w:t>
      </w:r>
    </w:p>
    <w:p>
      <w:pPr>
        <w:pStyle w:val="FirstParagraph"/>
      </w:pPr>
      <w:r>
        <w:t xml:space="preserve">6.3 功能实现</w:t>
      </w:r>
      <w:r>
        <w:br/>
      </w:r>
      <w:r>
        <w:t xml:space="preserve">6.3.1 主要类的定义</w:t>
      </w:r>
      <w:r>
        <w:br/>
      </w:r>
      <w:r>
        <w:t xml:space="preserve">6.3.2 系统的关键性代码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Python与Java Web代码展示，重点功能包括：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取药登记功能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煎药过程记录功能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成品发放与查询功能</w:t>
      </w:r>
      <w:r>
        <w:t xml:space="preserve"> </w:t>
      </w:r>
    </w:p>
    <w:p>
      <w:pPr>
        <w:pStyle w:val="FirstParagraph"/>
      </w:pPr>
      <w:r>
        <w:t xml:space="preserve">6.4 安全性设计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用户角色权限分配（如患者、医护人员、管理员）。</w:t>
      </w:r>
      <w:r>
        <w:t xml:space="preserve"> </w:t>
      </w:r>
    </w:p>
    <w:p>
      <w:pPr>
        <w:pStyle w:val="FirstParagraph"/>
      </w:pPr>
      <w:r>
        <w:t xml:space="preserve">6.5 完整性设计</w:t>
      </w:r>
      <w:r>
        <w:br/>
      </w:r>
      <w:r>
        <w:t xml:space="preserve">6.5.1 触发器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如更新成品发放时间时，自动记录日志。</w:t>
      </w:r>
      <w:r>
        <w:br/>
      </w:r>
      <w:r>
        <w:t xml:space="preserve">6.5.2 存储过程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常用操作的存储过程，如每日煎药统计生成。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Start w:id="26" w:name="X03c83e38f8f44e4b9c402963f5ab8f67203c6f5"/>
    <w:p>
      <w:pPr>
        <w:pStyle w:val="Heading3"/>
      </w:pPr>
      <w:r>
        <w:rPr>
          <w:b/>
          <w:bCs/>
        </w:rPr>
        <w:t xml:space="preserve">7. 中药代煎系统运行和维护</w:t>
      </w:r>
    </w:p>
    <w:p>
      <w:pPr>
        <w:pStyle w:val="FirstParagraph"/>
      </w:pPr>
      <w:r>
        <w:t xml:space="preserve">7.1 主要功能测试（尽量写详细）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取药登记测试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煎药记录测试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数据查询与报表生成测试</w:t>
      </w:r>
      <w:r>
        <w:t xml:space="preserve"> </w:t>
      </w:r>
    </w:p>
    <w:p>
      <w:pPr>
        <w:pStyle w:val="FirstParagraph"/>
      </w:pPr>
      <w:r>
        <w:t xml:space="preserve">7.2 遇到的问题及调试整改</w:t>
      </w:r>
      <w:r>
        <w:t xml:space="preserve"> </w:t>
      </w:r>
    </w:p>
    <w:p>
      <w:pPr>
        <w:numPr>
          <w:ilvl w:val="0"/>
          <w:numId w:val="1017"/>
        </w:numPr>
      </w:pPr>
      <w:r>
        <w:t xml:space="preserve">记录系统开发中的问题与解决过程。</w:t>
      </w:r>
      <w:r>
        <w:t xml:space="preserve"> 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2024-11-26T06:06:30Z</dcterms:created>
  <dcterms:modified xsi:type="dcterms:W3CDTF">2024-11-26T06:06:30Z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