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以下是目前的数据库设计方案，按你的需求调整后的逻辑结构，描述字段和关联关系。</w:t>
      </w:r>
    </w:p>
    <w:p>
      <w:r>
        <w:pict>
          <v:rect style="width:0;height:1.5pt" o:hralign="center" o:hrstd="t" o:hr="t"/>
        </w:pict>
      </w:r>
    </w:p>
    <w:bookmarkStart w:id="20" w:name="数据库名称"/>
    <w:p>
      <w:pPr>
        <w:pStyle w:val="Heading3"/>
      </w:pPr>
      <w:r>
        <w:rPr>
          <w:b/>
          <w:bCs/>
        </w:rPr>
        <w:t xml:space="preserve">数据库名称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SDDB</w:t>
      </w:r>
    </w:p>
    <w:p>
      <w:r>
        <w:pict>
          <v:rect style="width:0;height:1.5pt" o:hralign="center" o:hrstd="t" o:hr="t"/>
        </w:pict>
      </w:r>
    </w:p>
    <w:bookmarkEnd w:id="20"/>
    <w:bookmarkStart w:id="28" w:name="数据库表设计"/>
    <w:p>
      <w:pPr>
        <w:pStyle w:val="Heading3"/>
      </w:pPr>
      <w:r>
        <w:rPr>
          <w:b/>
          <w:bCs/>
        </w:rPr>
        <w:t xml:space="preserve">数据库表设计</w:t>
      </w:r>
    </w:p>
    <w:bookmarkStart w:id="21" w:name="X40aede596fd4c7938d7bdbaad90bd580f3b60ca"/>
    <w:p>
      <w:pPr>
        <w:pStyle w:val="Heading4"/>
      </w:pPr>
      <w:r>
        <w:rPr>
          <w:b/>
          <w:bCs/>
        </w:rPr>
        <w:t xml:space="preserve">1. 用户表 (</w:t>
      </w:r>
      <w:r>
        <w:rPr>
          <w:rStyle w:val="VerbatimChar"/>
          <w:b/>
          <w:bCs/>
        </w:rPr>
        <w:t xml:space="preserve">users</w:t>
      </w:r>
      <w:r>
        <w:rPr>
          <w:b/>
          <w:bCs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: 存储所有用户的登录信息，与身份表解耦。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主键，自动生成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全局唯一标识，不与角色绑定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非空，唯一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明文存储的用户密码（开发阶段）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用户角色：</w:t>
            </w:r>
            <w:r>
              <w:rPr>
                <w:rStyle w:val="VerbatimChar"/>
              </w:rPr>
              <w:t xml:space="preserve">admin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doctor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patient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worker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Xe15ee7fc8cc74d5e6b4c56654fab6ee5c91b040"/>
    <w:p>
      <w:pPr>
        <w:pStyle w:val="Heading4"/>
      </w:pPr>
      <w:r>
        <w:rPr>
          <w:b/>
          <w:bCs/>
        </w:rPr>
        <w:t xml:space="preserve">2. 患者表 (</w:t>
      </w:r>
      <w:r>
        <w:rPr>
          <w:rStyle w:val="VerbatimChar"/>
          <w:b/>
          <w:bCs/>
        </w:rPr>
        <w:t xml:space="preserve">patients</w:t>
      </w:r>
      <w:r>
        <w:rPr>
          <w:b/>
          <w:bCs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: 存储患者的基本信息。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patient_id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主键，范围</w:t>
            </w:r>
            <w:r>
              <w:t xml:space="preserve"> </w:t>
            </w:r>
            <w:r>
              <w:rPr>
                <w:rStyle w:val="VerbatimChar"/>
              </w:rPr>
              <w:t xml:space="preserve">10000001</w:t>
            </w:r>
            <w:r>
              <w:t xml:space="preserve"> </w:t>
            </w:r>
            <w:r>
              <w:t xml:space="preserve">至</w:t>
            </w:r>
            <w:r>
              <w:t xml:space="preserve"> </w:t>
            </w:r>
            <w:r>
              <w:rPr>
                <w:rStyle w:val="VerbatimChar"/>
              </w:rPr>
              <w:t xml:space="preserve">99999999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患者唯一标识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患者姓名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可空，</w:t>
            </w:r>
            <w:r>
              <w:rPr>
                <w:rStyle w:val="VerbatimChar"/>
              </w:rPr>
              <w:t xml:space="preserve">男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年龄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contact_number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联系方式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X7ba37c459f6f1c813c062c65aae55e09e1e80f7"/>
    <w:p>
      <w:pPr>
        <w:pStyle w:val="Heading4"/>
      </w:pPr>
      <w:r>
        <w:rPr>
          <w:b/>
          <w:bCs/>
        </w:rPr>
        <w:t xml:space="preserve">3. 医生表 (</w:t>
      </w:r>
      <w:r>
        <w:rPr>
          <w:rStyle w:val="VerbatimChar"/>
          <w:b/>
          <w:bCs/>
        </w:rPr>
        <w:t xml:space="preserve">doctors</w:t>
      </w:r>
      <w:r>
        <w:rPr>
          <w:b/>
          <w:bCs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: 存储医生的基本信息，ID 包含科室和职称信息。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主键，8 位规则生成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医生唯一标识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医生姓名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可空，</w:t>
            </w:r>
            <w:r>
              <w:rPr>
                <w:rStyle w:val="VerbatimChar"/>
              </w:rPr>
              <w:t xml:space="preserve">男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科室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职称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contact_number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联系方式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X66c8310999421094950835398821921679f913d"/>
    <w:p>
      <w:pPr>
        <w:pStyle w:val="Heading4"/>
      </w:pPr>
      <w:r>
        <w:rPr>
          <w:b/>
          <w:bCs/>
        </w:rPr>
        <w:t xml:space="preserve">4. 工人表 (</w:t>
      </w:r>
      <w:r>
        <w:rPr>
          <w:rStyle w:val="VerbatimChar"/>
          <w:b/>
          <w:bCs/>
        </w:rPr>
        <w:t xml:space="preserve">workers</w:t>
      </w:r>
      <w:r>
        <w:rPr>
          <w:b/>
          <w:bCs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: 存储工人基本信息，与患者 ID 生成规则一致。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worker_id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主键，范围</w:t>
            </w:r>
            <w:r>
              <w:t xml:space="preserve"> </w:t>
            </w:r>
            <w:r>
              <w:rPr>
                <w:rStyle w:val="VerbatimChar"/>
              </w:rPr>
              <w:t xml:space="preserve">10000001</w:t>
            </w:r>
            <w:r>
              <w:t xml:space="preserve"> </w:t>
            </w:r>
            <w:r>
              <w:t xml:space="preserve">至</w:t>
            </w:r>
            <w:r>
              <w:t xml:space="preserve"> </w:t>
            </w:r>
            <w:r>
              <w:rPr>
                <w:rStyle w:val="VerbatimChar"/>
              </w:rPr>
              <w:t xml:space="preserve">99999999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工人唯一标识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工人姓名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年龄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contact_number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联系方式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X57b179d0297d3e15577ff7ef842fe45b664cd84"/>
    <w:p>
      <w:pPr>
        <w:pStyle w:val="Heading4"/>
      </w:pPr>
      <w:r>
        <w:rPr>
          <w:b/>
          <w:bCs/>
        </w:rPr>
        <w:t xml:space="preserve">5. 管理员表 (</w:t>
      </w:r>
      <w:r>
        <w:rPr>
          <w:rStyle w:val="VerbatimChar"/>
          <w:b/>
          <w:bCs/>
        </w:rPr>
        <w:t xml:space="preserve">admins</w:t>
      </w:r>
      <w:r>
        <w:rPr>
          <w:b/>
          <w:bCs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: 存储管理员基本信息，采用 4 位数字 ID。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admin_id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主键，范围</w:t>
            </w:r>
            <w:r>
              <w:t xml:space="preserve"> </w:t>
            </w:r>
            <w:r>
              <w:rPr>
                <w:rStyle w:val="VerbatimChar"/>
              </w:rPr>
              <w:t xml:space="preserve">0001</w:t>
            </w:r>
            <w:r>
              <w:t xml:space="preserve"> </w:t>
            </w:r>
            <w:r>
              <w:t xml:space="preserve">至</w:t>
            </w:r>
            <w:r>
              <w:t xml:space="preserve"> </w:t>
            </w:r>
            <w:r>
              <w:rPr>
                <w:rStyle w:val="VerbatimChar"/>
              </w:rPr>
              <w:t xml:space="preserve">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管理员唯一标识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管理员姓名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contact_number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联系方式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Xc61615f04614bdbd766215861f6465e9df8e445"/>
    <w:p>
      <w:pPr>
        <w:pStyle w:val="Heading4"/>
      </w:pPr>
      <w:r>
        <w:rPr>
          <w:b/>
          <w:bCs/>
        </w:rPr>
        <w:t xml:space="preserve">6. 处方表 (</w:t>
      </w:r>
      <w:r>
        <w:rPr>
          <w:rStyle w:val="VerbatimChar"/>
          <w:b/>
          <w:bCs/>
        </w:rPr>
        <w:t xml:space="preserve">prescriptions</w:t>
      </w:r>
      <w:r>
        <w:rPr>
          <w:b/>
          <w:bCs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: 存储患者处方信息，增加预计取药时间。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prescription_id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主键，自增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处方唯一标识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patient_id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外键，可空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关联到</w:t>
            </w:r>
            <w:r>
              <w:t xml:space="preserve"> </w:t>
            </w:r>
            <w:r>
              <w:rPr>
                <w:rStyle w:val="VerbatimChar"/>
              </w:rPr>
              <w:t xml:space="preserve">patients.patient_id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外键，可空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关联到</w:t>
            </w:r>
            <w:r>
              <w:t xml:space="preserve"> </w:t>
            </w:r>
            <w:r>
              <w:rPr>
                <w:rStyle w:val="VerbatimChar"/>
              </w:rPr>
              <w:t xml:space="preserve">doctors.doctor_id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非空，默认当前时间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开方时间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总金额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usage_instructions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用药说明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</w:t>
            </w:r>
            <w:r>
              <w:t xml:space="preserve"> </w:t>
            </w:r>
            <w:r>
              <w:rPr>
                <w:rStyle w:val="VerbatimChar"/>
              </w:rPr>
              <w:t xml:space="preserve">待配方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处方状态：</w:t>
            </w:r>
            <w:r>
              <w:rPr>
                <w:rStyle w:val="VerbatimChar"/>
              </w:rPr>
              <w:t xml:space="preserve">待配方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待浸泡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待煎药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expected_pickup_time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预计取药时间（由触发器生成）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X104d6237bd9fbf68891bd3b23c8b7ccab1cd2d0"/>
    <w:p>
      <w:pPr>
        <w:pStyle w:val="Heading4"/>
      </w:pPr>
      <w:r>
        <w:rPr>
          <w:b/>
          <w:bCs/>
        </w:rPr>
        <w:t xml:space="preserve">7. 任务表 (</w:t>
      </w:r>
      <w:r>
        <w:rPr>
          <w:rStyle w:val="VerbatimChar"/>
          <w:b/>
          <w:bCs/>
        </w:rPr>
        <w:t xml:space="preserve">tasks</w:t>
      </w:r>
      <w:r>
        <w:rPr>
          <w:b/>
          <w:bCs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: 存储任务的详细信息。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task_id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主键，自增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任务唯一标识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prescription_id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外键，可空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关联到</w:t>
            </w:r>
            <w:r>
              <w:t xml:space="preserve"> </w:t>
            </w:r>
            <w:r>
              <w:rPr>
                <w:rStyle w:val="VerbatimChar"/>
              </w:rPr>
              <w:t xml:space="preserve">prescriptions.prescription_id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receive_worker_id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外键，可空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收方工人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receive_worker_name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收方工人姓名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form_worker_id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外键，可空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配方工人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form_worker_name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配方工人姓名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decoction_worker_id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外键，可空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煎药工人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decoction_worker_name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煎药工人姓名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admin_id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外键，可空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任务分配管理员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admin_name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任务分配管理员姓名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receive_time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处方接收时间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配方时间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decoction_start_time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煎药开始时间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decoction_end_time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煎药结束时间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</w:t>
            </w:r>
            <w:r>
              <w:t xml:space="preserve"> </w:t>
            </w:r>
            <w:r>
              <w:rPr>
                <w:rStyle w:val="VerbatimChar"/>
              </w:rPr>
              <w:t xml:space="preserve">未完成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任务状态：</w:t>
            </w:r>
            <w:r>
              <w:rPr>
                <w:rStyle w:val="VerbatimChar"/>
              </w:rPr>
              <w:t xml:space="preserve">未完成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完成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29" w:name="表间关系"/>
    <w:p>
      <w:pPr>
        <w:pStyle w:val="Heading3"/>
      </w:pPr>
      <w:r>
        <w:rPr>
          <w:b/>
          <w:bCs/>
        </w:rPr>
        <w:t xml:space="preserve">表间关系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prescriptions.patient_id</w:t>
      </w:r>
      <w:r>
        <w:rPr>
          <w:b/>
          <w:bCs/>
        </w:rPr>
        <w:t xml:space="preserve"> </w:t>
      </w: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patients.patient_id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prescriptions.doctor_id</w:t>
      </w:r>
      <w:r>
        <w:rPr>
          <w:b/>
          <w:bCs/>
        </w:rPr>
        <w:t xml:space="preserve"> </w:t>
      </w: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doctors.doctor_id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tasks.prescription_id</w:t>
      </w:r>
      <w:r>
        <w:rPr>
          <w:b/>
          <w:bCs/>
        </w:rPr>
        <w:t xml:space="preserve"> </w:t>
      </w: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prescriptions.prescription_id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tasks.receive_worker_id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form_worker_id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decoction_worker_id</w:t>
      </w:r>
      <w:r>
        <w:rPr>
          <w:b/>
          <w:bCs/>
        </w:rPr>
        <w:t xml:space="preserve"> </w:t>
      </w: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workers.worker_id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tasks.admin_id</w:t>
      </w:r>
      <w:r>
        <w:rPr>
          <w:b/>
          <w:bCs/>
        </w:rPr>
        <w:t xml:space="preserve"> </w:t>
      </w: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admins.admin_id</w:t>
      </w:r>
    </w:p>
    <w:p>
      <w:r>
        <w:pict>
          <v:rect style="width:0;height:1.5pt" o:hralign="center" o:hrstd="t" o:hr="t"/>
        </w:pict>
      </w:r>
    </w:p>
    <w:bookmarkEnd w:id="29"/>
    <w:bookmarkStart w:id="30" w:name="设计特点"/>
    <w:p>
      <w:pPr>
        <w:pStyle w:val="Heading3"/>
      </w:pPr>
      <w:r>
        <w:rPr>
          <w:b/>
          <w:bCs/>
        </w:rPr>
        <w:t xml:space="preserve">设计特点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灵活性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数据设计宽松，允许大部分字段为空值，便于测试。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自动化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所有 ID 自动生成，减少手动录入的错误。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扩展性</w:t>
      </w:r>
      <w:r>
        <w:t xml:space="preserve">:</w:t>
      </w:r>
    </w:p>
    <w:p>
      <w:pPr>
        <w:numPr>
          <w:ilvl w:val="1"/>
          <w:numId w:val="1006"/>
        </w:numPr>
      </w:pPr>
      <w:r>
        <w:t xml:space="preserve">易于增加新角色或字段，适合未来功能扩展。</w:t>
      </w:r>
    </w:p>
    <w:p>
      <w:pPr>
        <w:pStyle w:val="FirstParagraph"/>
      </w:pPr>
      <w:r>
        <w:t xml:space="preserve">如果需要进一步调整或细化，请继续告诉我！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2024-12-05T02:28:33Z</dcterms:created>
  <dcterms:modified xsi:type="dcterms:W3CDTF">2024-12-05T02:28:33Z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