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4C7EE">
      <w:pPr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实验一  计算机视觉库的安装实验报告</w:t>
      </w:r>
    </w:p>
    <w:p w14:paraId="24CF1401">
      <w:pPr>
        <w:pStyle w:val="3"/>
        <w:spacing w:before="20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一、实验目的</w:t>
      </w:r>
    </w:p>
    <w:p w14:paraId="1F427D05">
      <w:pPr>
        <w:spacing w:after="80" w:line="360" w:lineRule="auto"/>
        <w:ind w:left="0"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掌握 Anaconda 的安装与基础配置方法。</w:t>
      </w:r>
    </w:p>
    <w:p w14:paraId="3886451B">
      <w:pPr>
        <w:spacing w:after="80" w:line="360" w:lineRule="auto"/>
        <w:ind w:left="0"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熟悉 conda 虚拟环境的创建、激活等基本操作。</w:t>
      </w:r>
    </w:p>
    <w:p w14:paraId="71AAAA6B">
      <w:pPr>
        <w:spacing w:after="80" w:line="360" w:lineRule="auto"/>
        <w:ind w:left="0"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掌握无独立显卡（无 NVIDIA 显卡）环境下 PyTorch CPU 版本的安装方法。</w:t>
      </w:r>
    </w:p>
    <w:p w14:paraId="31A10E0D">
      <w:pPr>
        <w:spacing w:after="80" w:line="360" w:lineRule="auto"/>
        <w:ind w:left="0"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完成 OpenCV 库的安装与配置，搭建计算机视觉基础开发环境。</w:t>
      </w:r>
    </w:p>
    <w:p w14:paraId="18E3B8A5">
      <w:pPr>
        <w:pStyle w:val="3"/>
        <w:spacing w:before="20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二、实验环境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5669"/>
      </w:tblGrid>
      <w:tr w14:paraId="65A1F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2" w:type="dxa"/>
            <w:shd w:val="clear" w:color="auto" w:fill="D9D9D9"/>
            <w:vAlign w:val="center"/>
          </w:tcPr>
          <w:p w14:paraId="6F8A88E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0F7E25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内容</w:t>
            </w:r>
          </w:p>
        </w:tc>
      </w:tr>
      <w:tr w14:paraId="76ACF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vAlign w:val="center"/>
          </w:tcPr>
          <w:p w14:paraId="79FA45C2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操作系统</w:t>
            </w:r>
          </w:p>
        </w:tc>
        <w:tc>
          <w:tcPr>
            <w:tcW w:w="5669" w:type="dxa"/>
            <w:vAlign w:val="center"/>
          </w:tcPr>
          <w:p w14:paraId="76CFFB2E">
            <w:pPr>
              <w:spacing w:after="6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Windows</w:t>
            </w:r>
          </w:p>
        </w:tc>
      </w:tr>
      <w:tr w14:paraId="2127A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vAlign w:val="center"/>
          </w:tcPr>
          <w:p w14:paraId="6D3C41C8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Anaconda 版本</w:t>
            </w:r>
          </w:p>
        </w:tc>
        <w:tc>
          <w:tcPr>
            <w:tcW w:w="5669" w:type="dxa"/>
            <w:vAlign w:val="center"/>
          </w:tcPr>
          <w:p w14:paraId="4B99AD39">
            <w:pPr>
              <w:spacing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26.1.1</w:t>
            </w:r>
          </w:p>
        </w:tc>
      </w:tr>
      <w:tr w14:paraId="1860B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vAlign w:val="center"/>
          </w:tcPr>
          <w:p w14:paraId="02D6B8AA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显卡型号</w:t>
            </w:r>
          </w:p>
        </w:tc>
        <w:tc>
          <w:tcPr>
            <w:tcW w:w="5669" w:type="dxa"/>
            <w:vAlign w:val="center"/>
          </w:tcPr>
          <w:p w14:paraId="53F3FE38">
            <w:pPr>
              <w:spacing w:after="6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CPU 核显</w:t>
            </w:r>
          </w:p>
        </w:tc>
      </w:tr>
      <w:tr w14:paraId="11F0F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vAlign w:val="center"/>
          </w:tcPr>
          <w:p w14:paraId="374E33C0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CUDA Toolkit 版本</w:t>
            </w:r>
          </w:p>
        </w:tc>
        <w:tc>
          <w:tcPr>
            <w:tcW w:w="5669" w:type="dxa"/>
            <w:vAlign w:val="center"/>
          </w:tcPr>
          <w:p w14:paraId="258522B4">
            <w:pPr>
              <w:spacing w:after="6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不安装 CUDA</w:t>
            </w:r>
          </w:p>
        </w:tc>
      </w:tr>
      <w:tr w14:paraId="61644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vAlign w:val="center"/>
          </w:tcPr>
          <w:p w14:paraId="1EA3F6A2">
            <w:pPr>
              <w:spacing w:after="6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 版本</w:t>
            </w:r>
          </w:p>
        </w:tc>
        <w:tc>
          <w:tcPr>
            <w:tcW w:w="5669" w:type="dxa"/>
            <w:vAlign w:val="center"/>
          </w:tcPr>
          <w:p w14:paraId="2903DAF6">
            <w:pPr>
              <w:spacing w:after="6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3.10</w:t>
            </w:r>
          </w:p>
        </w:tc>
      </w:tr>
    </w:tbl>
    <w:p w14:paraId="3175B675">
      <w:pPr>
        <w:pStyle w:val="3"/>
        <w:spacing w:before="20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三、实验内容与实验步骤</w:t>
      </w:r>
    </w:p>
    <w:p w14:paraId="053331FE">
      <w:pPr>
        <w:pStyle w:val="4"/>
        <w:spacing w:before="160" w:after="8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3.1  Anaconda 的安装及配置</w:t>
      </w:r>
    </w:p>
    <w:p w14:paraId="1D33AFA9"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完成 Anaconda 软件的安装，配置系统环境，验证 conda 工具是否可以正常调用。</w:t>
      </w:r>
    </w:p>
    <w:p w14:paraId="6C2C7463">
      <w:pPr>
        <w:spacing w:after="80" w:line="360" w:lineRule="auto"/>
        <w:ind w:left="0"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打开终端，输入命令查看 conda 版本，验证安装是否成功。</w:t>
      </w:r>
    </w:p>
    <w:p w14:paraId="01592288">
      <w:pPr>
        <w:shd w:val="clear" w:color="auto" w:fill="F2F2F2"/>
        <w:spacing w:before="0" w:after="0" w:line="276" w:lineRule="auto"/>
        <w:ind w:left="240" w:firstLine="0"/>
        <w:jc w:val="left"/>
      </w:pPr>
      <w:r>
        <w:rPr>
          <w:rFonts w:ascii="Consolas" w:hAnsi="Consolas" w:eastAsia="宋体"/>
          <w:b w:val="0"/>
          <w:color w:val="000000"/>
          <w:sz w:val="21"/>
        </w:rPr>
        <w:t>conda --version</w:t>
      </w:r>
    </w:p>
    <w:p w14:paraId="4761BF2A">
      <w:pPr>
        <w:shd w:val="clear" w:color="auto" w:fill="F2F2F2"/>
        <w:spacing w:before="0" w:after="80" w:line="276" w:lineRule="auto"/>
        <w:ind w:left="240" w:firstLine="0"/>
        <w:jc w:val="left"/>
      </w:pPr>
      <w:r>
        <w:rPr>
          <w:rFonts w:ascii="Consolas" w:hAnsi="Consolas" w:eastAsia="宋体"/>
          <w:b w:val="0"/>
          <w:color w:val="000000"/>
          <w:sz w:val="21"/>
        </w:rPr>
        <w:t>conda config --show</w:t>
      </w:r>
    </w:p>
    <w:p w14:paraId="4318727C">
      <w:pPr>
        <w:pBdr>
          <w:top w:val="dashed" w:color="999999" w:sz="6" w:space="12"/>
          <w:left w:val="dashed" w:color="999999" w:sz="6" w:space="12"/>
          <w:bottom w:val="dashed" w:color="999999" w:sz="6" w:space="12"/>
          <w:right w:val="dashed" w:color="999999" w:sz="6" w:space="12"/>
        </w:pBdr>
        <w:shd w:val="clear" w:color="auto" w:fill="FAFAFA"/>
        <w:spacing w:before="80" w:after="80" w:line="312" w:lineRule="auto"/>
        <w:ind w:firstLine="0"/>
        <w:jc w:val="center"/>
      </w:pPr>
      <w:r>
        <w:drawing>
          <wp:inline distT="0" distB="0" distL="114300" distR="114300">
            <wp:extent cx="5751195" cy="4532630"/>
            <wp:effectExtent l="0" t="0" r="190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453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7EB4D">
      <w:pPr>
        <w:pStyle w:val="4"/>
        <w:spacing w:before="160" w:after="8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3.2  conda 的基本操作与 OpenCV 的安装</w:t>
      </w:r>
    </w:p>
    <w:p w14:paraId="2F109E8A">
      <w:pPr>
        <w:spacing w:after="80" w:line="360" w:lineRule="auto"/>
        <w:ind w:left="0"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使用 conda 命令创建名为 cv 的虚拟环境，并指定 Python 版本。</w:t>
      </w:r>
    </w:p>
    <w:p w14:paraId="353B7788">
      <w:pPr>
        <w:shd w:val="clear" w:color="auto" w:fill="F2F2F2"/>
        <w:spacing w:before="0" w:after="80" w:line="276" w:lineRule="auto"/>
        <w:ind w:left="240" w:firstLine="0"/>
        <w:jc w:val="left"/>
        <w:rPr>
          <w:rFonts w:hint="default" w:eastAsia="宋体"/>
          <w:lang w:val="en-US" w:eastAsia="zh-CN"/>
        </w:rPr>
      </w:pPr>
      <w:r>
        <w:rPr>
          <w:rFonts w:ascii="Consolas" w:hAnsi="Consolas" w:eastAsia="宋体"/>
          <w:b w:val="0"/>
          <w:color w:val="000000"/>
          <w:sz w:val="21"/>
        </w:rPr>
        <w:t>conda create -n cv</w:t>
      </w:r>
      <w:r>
        <w:rPr>
          <w:rFonts w:hint="eastAsia" w:ascii="Consolas" w:hAnsi="Consolas"/>
          <w:b w:val="0"/>
          <w:color w:val="000000"/>
          <w:sz w:val="21"/>
          <w:lang w:val="en-US" w:eastAsia="zh-CN"/>
        </w:rPr>
        <w:t>ex</w:t>
      </w:r>
      <w:r>
        <w:rPr>
          <w:rFonts w:ascii="Consolas" w:hAnsi="Consolas" w:eastAsia="宋体"/>
          <w:b w:val="0"/>
          <w:color w:val="000000"/>
          <w:sz w:val="21"/>
        </w:rPr>
        <w:t xml:space="preserve"> python==</w:t>
      </w:r>
      <w:r>
        <w:rPr>
          <w:rFonts w:hint="eastAsia" w:ascii="Consolas" w:hAnsi="Consolas"/>
          <w:b w:val="0"/>
          <w:color w:val="000000"/>
          <w:sz w:val="21"/>
          <w:lang w:val="en-US" w:eastAsia="zh-CN"/>
        </w:rPr>
        <w:t>3.10</w:t>
      </w:r>
    </w:p>
    <w:p w14:paraId="351016DE">
      <w:pPr>
        <w:spacing w:after="80" w:line="360" w:lineRule="auto"/>
        <w:ind w:left="0"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激活 cv 虚拟环境。</w:t>
      </w:r>
    </w:p>
    <w:p w14:paraId="0024A80B">
      <w:pPr>
        <w:shd w:val="clear" w:color="auto" w:fill="F2F2F2"/>
        <w:spacing w:before="0" w:after="80" w:line="276" w:lineRule="auto"/>
        <w:ind w:left="240" w:firstLine="0"/>
        <w:jc w:val="left"/>
        <w:rPr>
          <w:rFonts w:hint="default" w:eastAsia="宋体"/>
          <w:lang w:val="en-US" w:eastAsia="zh-CN"/>
        </w:rPr>
      </w:pPr>
      <w:r>
        <w:rPr>
          <w:rFonts w:ascii="Consolas" w:hAnsi="Consolas" w:eastAsia="宋体"/>
          <w:b w:val="0"/>
          <w:color w:val="000000"/>
          <w:sz w:val="21"/>
        </w:rPr>
        <w:t>conda activate cv</w:t>
      </w:r>
      <w:r>
        <w:rPr>
          <w:rFonts w:hint="eastAsia" w:ascii="Consolas" w:hAnsi="Consolas"/>
          <w:b w:val="0"/>
          <w:color w:val="000000"/>
          <w:sz w:val="21"/>
          <w:lang w:val="en-US" w:eastAsia="zh-CN"/>
        </w:rPr>
        <w:t>ex</w:t>
      </w:r>
    </w:p>
    <w:p w14:paraId="36619B80">
      <w:pPr>
        <w:spacing w:after="80" w:line="360" w:lineRule="auto"/>
        <w:ind w:left="0"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在 cv 虚拟环境中使用 pip 安装 OpenCV 库。</w:t>
      </w:r>
    </w:p>
    <w:p w14:paraId="4EAAE352">
      <w:pPr>
        <w:shd w:val="clear" w:color="auto" w:fill="F2F2F2"/>
        <w:spacing w:before="0" w:after="80" w:line="276" w:lineRule="auto"/>
        <w:ind w:left="240" w:firstLine="0"/>
        <w:jc w:val="left"/>
      </w:pPr>
      <w:r>
        <w:rPr>
          <w:rFonts w:ascii="Consolas" w:hAnsi="Consolas" w:eastAsia="宋体"/>
          <w:b w:val="0"/>
          <w:color w:val="000000"/>
          <w:sz w:val="21"/>
        </w:rPr>
        <w:t>pip install opencv-python</w:t>
      </w:r>
    </w:p>
    <w:p w14:paraId="259C713F">
      <w:pPr>
        <w:spacing w:after="80" w:line="360" w:lineRule="auto"/>
        <w:ind w:left="0"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使用 pip list 查看当前环境已安装的包，确认 opencv-python 安装成功。</w:t>
      </w:r>
    </w:p>
    <w:p w14:paraId="66BC052F">
      <w:pPr>
        <w:shd w:val="clear" w:color="auto" w:fill="F2F2F2"/>
        <w:spacing w:before="0" w:after="80" w:line="276" w:lineRule="auto"/>
        <w:ind w:left="240" w:firstLine="0"/>
        <w:jc w:val="left"/>
      </w:pPr>
      <w:r>
        <w:rPr>
          <w:rFonts w:ascii="Consolas" w:hAnsi="Consolas" w:eastAsia="宋体"/>
          <w:b w:val="0"/>
          <w:color w:val="000000"/>
          <w:sz w:val="21"/>
        </w:rPr>
        <w:t>pip list</w:t>
      </w:r>
    </w:p>
    <w:p w14:paraId="1D2A4C9D">
      <w:pPr>
        <w:pBdr>
          <w:top w:val="dashed" w:color="999999" w:sz="6" w:space="12"/>
          <w:left w:val="dashed" w:color="999999" w:sz="6" w:space="12"/>
          <w:bottom w:val="dashed" w:color="999999" w:sz="6" w:space="12"/>
          <w:right w:val="dashed" w:color="999999" w:sz="6" w:space="12"/>
        </w:pBdr>
        <w:shd w:val="clear" w:color="auto" w:fill="FAFAFA"/>
        <w:spacing w:before="80" w:after="80" w:line="312" w:lineRule="auto"/>
        <w:ind w:firstLine="0"/>
        <w:jc w:val="center"/>
        <w:rPr>
          <w:rFonts w:hint="eastAsia" w:eastAsia="宋体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1787525</wp:posOffset>
                </wp:positionV>
                <wp:extent cx="3531870" cy="270510"/>
                <wp:effectExtent l="62230" t="39370" r="63500" b="9017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38200" y="3118485"/>
                          <a:ext cx="3531870" cy="270510"/>
                        </a:xfrm>
                        <a:prstGeom prst="rect">
                          <a:avLst/>
                        </a:prstGeom>
                        <a:noFill/>
                        <a:ln w="57150" cmpd="sng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2B5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pt;margin-top:140.75pt;height:21.3pt;width:278.1pt;z-index:251659264;v-text-anchor:middle;mso-width-relative:page;mso-height-relative:page;" filled="f" stroked="t" coordsize="21600,21600" o:gfxdata="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Apls2Q2gAAAAoBAAAPAAAAAAAAAAEAIAAAACIAAABkcnMvZG93bnJldi54bWxQ&#10;SwECFAAUAAAACACHTuJAVffgS9kCAACvBQAADgAAAAAAAAABACAAAAApAQAAZHJzL2Uyb0RvYy54&#10;bWxQSwUGAAAAAAYABgBZAQAAdAYAAAAA&#10;">
                <v:fill on="f" focussize="0,0"/>
                <v:stroke weight="4.5pt" color="#FAC090 [1945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  <v:textbox>
                  <w:txbxContent>
                    <w:p w14:paraId="1532B54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114300" distR="114300">
            <wp:extent cx="5116195" cy="3785870"/>
            <wp:effectExtent l="0" t="0" r="8255" b="508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3F3E6">
      <w:pPr>
        <w:pBdr>
          <w:top w:val="dashed" w:color="999999" w:sz="6" w:space="12"/>
          <w:left w:val="dashed" w:color="999999" w:sz="6" w:space="12"/>
          <w:bottom w:val="dashed" w:color="999999" w:sz="6" w:space="12"/>
          <w:right w:val="dashed" w:color="999999" w:sz="6" w:space="12"/>
        </w:pBdr>
        <w:shd w:val="clear" w:color="auto" w:fill="FAFAFA"/>
        <w:spacing w:before="80" w:after="80" w:line="312" w:lineRule="auto"/>
        <w:ind w:firstLine="0"/>
        <w:jc w:val="center"/>
        <w:rPr>
          <w:rFonts w:hint="eastAsia" w:eastAsia="宋体"/>
          <w:lang w:eastAsia="zh-CN"/>
        </w:rPr>
      </w:pPr>
    </w:p>
    <w:p w14:paraId="38DBCF30">
      <w:pPr>
        <w:pStyle w:val="4"/>
        <w:spacing w:before="160" w:after="8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3.3  GPU 加速环境配置</w:t>
      </w:r>
    </w:p>
    <w:p w14:paraId="5F5297B0"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本机没有 NVIDIA 独立显卡，不支持 CUDA 与 cuDNN 硬件加速。</w:t>
      </w:r>
    </w:p>
    <w:p w14:paraId="106E85FB"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nvidia-smi、nvcc --version 命令无法执行，因此跳过 CUDA Toolkit 与 cuDNN 的下载和安装。本实验改用 PyTorch CPU 版本完成计算机视觉相关实验。</w:t>
      </w:r>
    </w:p>
    <w:p w14:paraId="4C4603BB"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说明：本小节无截图，以文字说明代替。</w:t>
      </w:r>
    </w:p>
    <w:p w14:paraId="49937F9F">
      <w:pPr>
        <w:pStyle w:val="4"/>
        <w:spacing w:before="160" w:after="8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3.4  PyTorch 安装</w:t>
      </w:r>
    </w:p>
    <w:p w14:paraId="39A0D1B8">
      <w:pPr>
        <w:spacing w:after="80" w:line="360" w:lineRule="auto"/>
        <w:ind w:left="0"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由于本机无 NVIDIA 独立显卡，选择安装 PyTorch CPU 版本。</w:t>
      </w:r>
    </w:p>
    <w:p w14:paraId="7E014F01">
      <w:pPr>
        <w:spacing w:after="80" w:line="360" w:lineRule="auto"/>
        <w:ind w:left="0"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在已经激活的 cv 虚拟环境中执行 CPU 版 PyTorch 安装命令（二选一，推荐 pip 方式）。</w:t>
      </w:r>
    </w:p>
    <w:p w14:paraId="34E45DD1">
      <w:pPr>
        <w:shd w:val="clear" w:color="auto" w:fill="F2F2F2"/>
        <w:spacing w:before="0" w:after="0" w:line="276" w:lineRule="auto"/>
        <w:ind w:left="240" w:firstLine="0"/>
        <w:jc w:val="left"/>
      </w:pPr>
      <w:r>
        <w:rPr>
          <w:rFonts w:ascii="Consolas" w:hAnsi="Consolas" w:eastAsia="宋体"/>
          <w:b w:val="0"/>
          <w:color w:val="000000"/>
          <w:sz w:val="21"/>
        </w:rPr>
        <w:t>pip install torch torchvision --index-url https://download.pytorch.org/whl/cpu</w:t>
      </w:r>
    </w:p>
    <w:p w14:paraId="4CF2DCA5">
      <w:pPr>
        <w:shd w:val="clear" w:color="auto" w:fill="F2F2F2"/>
        <w:spacing w:before="0" w:after="0" w:line="276" w:lineRule="auto"/>
        <w:ind w:left="240" w:firstLine="0"/>
        <w:jc w:val="left"/>
      </w:pPr>
      <w:r>
        <w:rPr>
          <w:rFonts w:ascii="Consolas" w:hAnsi="Consolas" w:eastAsia="宋体"/>
          <w:b w:val="0"/>
          <w:color w:val="000000"/>
          <w:sz w:val="21"/>
        </w:rPr>
        <w:t># 或使用 conda 方式：</w:t>
      </w:r>
    </w:p>
    <w:p w14:paraId="2983330A">
      <w:pPr>
        <w:shd w:val="clear" w:color="auto" w:fill="F2F2F2"/>
        <w:spacing w:before="0" w:after="80" w:line="276" w:lineRule="auto"/>
        <w:ind w:left="240" w:firstLine="0"/>
        <w:jc w:val="left"/>
      </w:pPr>
      <w:r>
        <w:rPr>
          <w:rFonts w:ascii="Consolas" w:hAnsi="Consolas" w:eastAsia="宋体"/>
          <w:b w:val="0"/>
          <w:color w:val="000000"/>
          <w:sz w:val="21"/>
        </w:rPr>
        <w:t>conda install pytorch torchvision cpuonly -c pytorch</w:t>
      </w:r>
    </w:p>
    <w:p w14:paraId="1DC8A236">
      <w:pPr>
        <w:spacing w:after="80" w:line="360" w:lineRule="auto"/>
        <w:ind w:left="0"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执行 conda list torch 查看 torch 相关包，确认 torch、torchvision 已经成功安装。</w:t>
      </w:r>
    </w:p>
    <w:p w14:paraId="2FAD0F4F">
      <w:pPr>
        <w:shd w:val="clear" w:color="auto" w:fill="F2F2F2"/>
        <w:spacing w:before="0" w:after="80" w:line="276" w:lineRule="auto"/>
        <w:ind w:left="240" w:firstLine="0"/>
        <w:jc w:val="left"/>
      </w:pPr>
      <w:r>
        <w:rPr>
          <w:rFonts w:ascii="Consolas" w:hAnsi="Consolas" w:eastAsia="宋体"/>
          <w:b w:val="0"/>
          <w:color w:val="000000"/>
          <w:sz w:val="21"/>
        </w:rPr>
        <w:t>conda list torch</w:t>
      </w:r>
    </w:p>
    <w:p w14:paraId="7BF696C6">
      <w:pPr>
        <w:pBdr>
          <w:top w:val="dashed" w:color="999999" w:sz="6" w:space="12"/>
          <w:left w:val="dashed" w:color="999999" w:sz="6" w:space="12"/>
          <w:bottom w:val="dashed" w:color="999999" w:sz="6" w:space="12"/>
          <w:right w:val="dashed" w:color="999999" w:sz="6" w:space="12"/>
        </w:pBdr>
        <w:shd w:val="clear" w:color="auto" w:fill="FAFAFA"/>
        <w:spacing w:before="80" w:after="80" w:line="312" w:lineRule="auto"/>
        <w:ind w:firstLine="0"/>
        <w:jc w:val="center"/>
        <w:rPr>
          <w:rFonts w:ascii="Times New Roman" w:hAnsi="Times New Roman" w:eastAsia="宋体"/>
          <w:b w:val="0"/>
          <w:color w:val="787878"/>
          <w:sz w:val="21"/>
        </w:rPr>
      </w:pPr>
      <w:r>
        <w:drawing>
          <wp:inline distT="0" distB="0" distL="114300" distR="114300">
            <wp:extent cx="5621020" cy="848360"/>
            <wp:effectExtent l="0" t="0" r="8255" b="889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rcRect r="22532" b="5627"/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B806E">
      <w:pPr>
        <w:pStyle w:val="4"/>
        <w:spacing w:before="160" w:after="8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3.5  PyTorch 环境验证</w:t>
      </w:r>
    </w:p>
    <w:p w14:paraId="5DFB814F"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进入 Python 交互环境，输入如下代码，验证 PyTorch 是否可以正常导入并运行。</w:t>
      </w:r>
    </w:p>
    <w:p w14:paraId="60D3D6F4">
      <w:pPr>
        <w:shd w:val="clear" w:color="auto" w:fill="F2F2F2"/>
        <w:spacing w:before="0" w:after="0" w:line="276" w:lineRule="auto"/>
        <w:ind w:left="240" w:firstLine="0"/>
        <w:jc w:val="left"/>
      </w:pPr>
      <w:r>
        <w:rPr>
          <w:rFonts w:ascii="Consolas" w:hAnsi="Consolas" w:eastAsia="宋体"/>
          <w:b w:val="0"/>
          <w:color w:val="000000"/>
          <w:sz w:val="21"/>
        </w:rPr>
        <w:t>import torch</w:t>
      </w:r>
    </w:p>
    <w:p w14:paraId="13EF474B">
      <w:pPr>
        <w:shd w:val="clear" w:color="auto" w:fill="F2F2F2"/>
        <w:spacing w:before="0" w:after="0" w:line="276" w:lineRule="auto"/>
        <w:ind w:left="240" w:firstLine="0"/>
        <w:jc w:val="left"/>
      </w:pPr>
      <w:r>
        <w:rPr>
          <w:rFonts w:ascii="Consolas" w:hAnsi="Consolas" w:eastAsia="宋体"/>
          <w:b w:val="0"/>
          <w:color w:val="000000"/>
          <w:sz w:val="21"/>
        </w:rPr>
        <w:t>print(torch.__version__)</w:t>
      </w:r>
    </w:p>
    <w:p w14:paraId="33AC0A82">
      <w:pPr>
        <w:shd w:val="clear" w:color="auto" w:fill="F2F2F2"/>
        <w:spacing w:before="0" w:after="80" w:line="276" w:lineRule="auto"/>
        <w:ind w:left="240" w:firstLine="0"/>
        <w:jc w:val="left"/>
      </w:pPr>
      <w:r>
        <w:rPr>
          <w:rFonts w:ascii="Consolas" w:hAnsi="Consolas" w:eastAsia="宋体"/>
          <w:b w:val="0"/>
          <w:color w:val="000000"/>
          <w:sz w:val="21"/>
        </w:rPr>
        <w:t>print(torch.cuda.is_available())</w:t>
      </w:r>
    </w:p>
    <w:p w14:paraId="67C8D695"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说明：因为没有 NVIDIA 独立显卡，torch.cuda.is_available() 返回 False 属于正常现象，代表仅使用 CPU 进行运算。</w:t>
      </w:r>
    </w:p>
    <w:p w14:paraId="168404FA">
      <w:pPr>
        <w:pBdr>
          <w:top w:val="dashed" w:color="999999" w:sz="6" w:space="12"/>
          <w:left w:val="dashed" w:color="999999" w:sz="6" w:space="12"/>
          <w:bottom w:val="dashed" w:color="999999" w:sz="6" w:space="12"/>
          <w:right w:val="dashed" w:color="999999" w:sz="6" w:space="12"/>
        </w:pBdr>
        <w:shd w:val="clear" w:color="auto" w:fill="FAFAFA"/>
        <w:spacing w:before="80" w:after="80" w:line="312" w:lineRule="auto"/>
        <w:ind w:firstLine="0"/>
        <w:jc w:val="center"/>
        <w:rPr>
          <w:rFonts w:ascii="Times New Roman" w:hAnsi="Times New Roman" w:eastAsia="宋体"/>
          <w:b w:val="0"/>
          <w:color w:val="787878"/>
          <w:sz w:val="21"/>
        </w:rPr>
      </w:pPr>
      <w:r>
        <w:drawing>
          <wp:inline distT="0" distB="0" distL="114300" distR="114300">
            <wp:extent cx="5758180" cy="1534795"/>
            <wp:effectExtent l="0" t="0" r="4445" b="825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33F28">
      <w:pPr>
        <w:pStyle w:val="3"/>
        <w:spacing w:before="20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四、实验现象与问题分析</w:t>
      </w:r>
    </w:p>
    <w:p w14:paraId="375883AF">
      <w:pPr>
        <w:spacing w:before="0" w:after="80" w:line="360" w:lineRule="auto"/>
        <w:ind w:firstLine="48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FF"/>
          <w:sz w:val="24"/>
        </w:rPr>
        <w:t>问题</w:t>
      </w:r>
      <w:r>
        <w:rPr>
          <w:rFonts w:hint="eastAsia"/>
          <w:b w:val="0"/>
          <w:color w:val="0000FF"/>
          <w:sz w:val="24"/>
          <w:lang w:val="en-US" w:eastAsia="zh-CN"/>
        </w:rPr>
        <w:t>1</w:t>
      </w:r>
      <w:r>
        <w:rPr>
          <w:rFonts w:ascii="Times New Roman" w:hAnsi="Times New Roman" w:eastAsia="宋体"/>
          <w:b w:val="0"/>
          <w:color w:val="0000FF"/>
          <w:sz w:val="24"/>
        </w:rPr>
        <w:t>：</w:t>
      </w:r>
      <w:r>
        <w:rPr>
          <w:rFonts w:ascii="Times New Roman" w:hAnsi="Times New Roman" w:eastAsia="宋体"/>
          <w:b w:val="0"/>
          <w:color w:val="000000"/>
          <w:sz w:val="24"/>
        </w:rPr>
        <w:t>打开 cmd 输入 conda 提示 conda is not recognized as an internal or external command。</w:t>
      </w:r>
    </w:p>
    <w:p w14:paraId="6372D71B">
      <w:pPr>
        <w:spacing w:before="0" w:after="80" w:line="360" w:lineRule="auto"/>
        <w:ind w:firstLine="480"/>
        <w:jc w:val="center"/>
        <w:rPr>
          <w:rFonts w:ascii="Times New Roman" w:hAnsi="Times New Roman" w:eastAsia="宋体"/>
          <w:b w:val="0"/>
          <w:color w:val="000000"/>
          <w:sz w:val="24"/>
        </w:rPr>
      </w:pPr>
      <w:r>
        <w:drawing>
          <wp:inline distT="0" distB="0" distL="114300" distR="114300">
            <wp:extent cx="4930140" cy="904875"/>
            <wp:effectExtent l="0" t="0" r="3810" b="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1CE16"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原因：Anaconda 安装时未将 Scripts 目录添加至系统环境变量 PATH，终端无法找到 conda 可执行程序。</w:t>
      </w:r>
    </w:p>
    <w:p w14:paraId="4BC4D4C4"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解决方法：使用 Anaconda Prompt 终端；或者将 anaconda 的 Scripts 路径添加到系统环境变量，重启终端。</w:t>
      </w:r>
    </w:p>
    <w:p w14:paraId="7818D9F2">
      <w:pPr>
        <w:spacing w:before="0" w:after="80" w:line="360" w:lineRule="auto"/>
        <w:ind w:firstLine="480"/>
        <w:jc w:val="both"/>
      </w:pPr>
      <w:r>
        <w:rPr>
          <w:rFonts w:hint="eastAsia"/>
          <w:b w:val="0"/>
          <w:color w:val="0000FF"/>
          <w:sz w:val="24"/>
          <w:lang w:val="en-US" w:eastAsia="zh-CN"/>
        </w:rPr>
        <w:t>问题2</w:t>
      </w:r>
      <w:r>
        <w:rPr>
          <w:rFonts w:ascii="Times New Roman" w:hAnsi="Times New Roman" w:eastAsia="宋体"/>
          <w:b w:val="0"/>
          <w:color w:val="0000FF"/>
          <w:sz w:val="24"/>
        </w:rPr>
        <w:t>：</w:t>
      </w:r>
      <w:r>
        <w:rPr>
          <w:rFonts w:ascii="Times New Roman" w:hAnsi="Times New Roman" w:eastAsia="宋体"/>
          <w:b w:val="0"/>
          <w:color w:val="000000"/>
          <w:sz w:val="24"/>
        </w:rPr>
        <w:t>本机执行 nvidia-smi 命令会提示不是内部命令。</w:t>
      </w:r>
    </w:p>
    <w:p w14:paraId="31EDCBD5"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原因：电脑没有 NVIDIA 独立显卡，未安装 NVIDIA 显卡驱动程序。</w:t>
      </w:r>
    </w:p>
    <w:p w14:paraId="3719B4FB">
      <w:pPr>
        <w:spacing w:before="0" w:after="8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解决：无需安装，直接使用 PyTorch CPU 版本开展实验。</w:t>
      </w:r>
      <w:bookmarkStart w:id="0" w:name="_GoBack"/>
      <w:bookmarkEnd w:id="0"/>
    </w:p>
    <w:p w14:paraId="40C770BC">
      <w:pPr>
        <w:pStyle w:val="3"/>
        <w:spacing w:before="200" w:after="10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五、实验总结</w:t>
      </w:r>
    </w:p>
    <w:p w14:paraId="2BC70E95">
      <w:pPr>
        <w:spacing w:after="80" w:line="360" w:lineRule="auto"/>
        <w:ind w:left="0"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简述本次实验完成的内容：完成 Anaconda 配置，掌握 conda 虚拟环境的创建、激活等操作；完成 OpenCV 库的安装；由于电脑无 NVIDIA 独立显卡，安装 PyTorch CPU 版本，完成开发环境搭建。</w:t>
      </w:r>
    </w:p>
    <w:p w14:paraId="72DBFB37">
      <w:pPr>
        <w:spacing w:after="80" w:line="360" w:lineRule="auto"/>
        <w:ind w:left="0"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总结 conda 虚拟环境的作用与常用操作。</w:t>
      </w:r>
    </w:p>
    <w:p w14:paraId="2CF33FFD">
      <w:pPr>
        <w:spacing w:after="80" w:line="360" w:lineRule="auto"/>
        <w:ind w:left="0"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理解 GPU 加速的适用条件：只有配备 NVIDIA 显卡的计算机才可以使用 CUDA 加速；无独显设备可使用 CPU 版 PyTorch 完成课程学习与简单实验，但运行大型神经网络速度较慢。</w:t>
      </w:r>
    </w:p>
    <w:p w14:paraId="78E7EE83">
      <w:pPr>
        <w:spacing w:before="0" w:after="80" w:line="360" w:lineRule="auto"/>
        <w:jc w:val="both"/>
      </w:pPr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与墨 W04">
    <w:panose1 w:val="02020400000000000000"/>
    <w:charset w:val="80"/>
    <w:family w:val="auto"/>
    <w:pitch w:val="default"/>
    <w:sig w:usb0="80000023" w:usb1="1801004A" w:usb2="00000010" w:usb3="00000000" w:csb0="0002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5F0103">
    <w:pPr>
      <w:pStyle w:val="24"/>
      <w:jc w:val="center"/>
    </w:pPr>
    <w:r>
      <w:rPr>
        <w:sz w:val="21"/>
      </w:rPr>
      <w:fldChar w:fldCharType="begin"/>
    </w:r>
    <w:r>
      <w:rPr>
        <w:sz w:val="21"/>
      </w:rPr>
      <w:instrText xml:space="preserve">PAGE</w:instrTex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16B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1165</Words>
  <Characters>2568</Characters>
  <Lines>0</Lines>
  <Paragraphs>0</Paragraphs>
  <TotalTime>14</TotalTime>
  <ScaleCrop>false</ScaleCrop>
  <LinksUpToDate>false</LinksUpToDate>
  <CharactersWithSpaces>2805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薛昕瑶</cp:lastModifiedBy>
  <dcterms:modified xsi:type="dcterms:W3CDTF">2026-09-24T08:03:09Z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eyJoZGlkIjoiMzEwNTM5NzYwMDRjMzkwZTVkZjY2ODkwMGIxNGU0OTUiLCJ1c2VySWQiOiI1NDE4NTI3NDcifQ==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22A92376F6724CF595380CAF8FDC5D5E_12</vt:lpwstr>
  </property>
</Properties>
</file>