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785" w:rsidRPr="00E44D96" w:rsidRDefault="004A2785">
      <w:pPr>
        <w:rPr>
          <w:rFonts w:ascii="Arial" w:hAnsi="Arial" w:cs="Arial"/>
          <w:b/>
          <w:sz w:val="28"/>
        </w:rPr>
      </w:pPr>
      <w:r w:rsidRPr="00E44D96">
        <w:rPr>
          <w:rFonts w:ascii="Arial" w:hAnsi="Arial" w:cs="Arial"/>
          <w:b/>
          <w:sz w:val="28"/>
        </w:rPr>
        <w:t>Task: to predict potential RBP binding sites in SARS-CoV-2.</w:t>
      </w:r>
    </w:p>
    <w:p w:rsidR="004A2785" w:rsidRDefault="004A2785">
      <w:pPr>
        <w:rPr>
          <w:rFonts w:ascii="Arial" w:hAnsi="Arial" w:cs="Arial"/>
          <w:sz w:val="24"/>
        </w:rPr>
      </w:pPr>
    </w:p>
    <w:p w:rsidR="004A2785" w:rsidRDefault="004A2785">
      <w:pPr>
        <w:rPr>
          <w:rFonts w:ascii="Arial" w:hAnsi="Arial" w:cs="Arial"/>
          <w:sz w:val="24"/>
        </w:rPr>
      </w:pPr>
      <w:r>
        <w:rPr>
          <w:rFonts w:ascii="Arial" w:hAnsi="Arial" w:cs="Arial" w:hint="eastAsia"/>
          <w:sz w:val="24"/>
        </w:rPr>
        <w:t>R</w:t>
      </w:r>
      <w:r>
        <w:rPr>
          <w:rFonts w:ascii="Arial" w:hAnsi="Arial" w:cs="Arial"/>
          <w:sz w:val="24"/>
        </w:rPr>
        <w:t xml:space="preserve">NA binding proteins (RBPs) are proteins </w:t>
      </w:r>
      <w:r w:rsidR="00D62F9E">
        <w:rPr>
          <w:rFonts w:ascii="Arial" w:hAnsi="Arial" w:cs="Arial"/>
          <w:sz w:val="24"/>
        </w:rPr>
        <w:t xml:space="preserve">with various functions </w:t>
      </w:r>
      <w:r>
        <w:rPr>
          <w:rFonts w:ascii="Arial" w:hAnsi="Arial" w:cs="Arial"/>
          <w:sz w:val="24"/>
        </w:rPr>
        <w:t>which can binding to RNAs.</w:t>
      </w:r>
      <w:r w:rsidR="00C206CF">
        <w:rPr>
          <w:rFonts w:ascii="Arial" w:hAnsi="Arial" w:cs="Arial"/>
          <w:sz w:val="24"/>
        </w:rPr>
        <w:t xml:space="preserve"> They usually bind to specific regions of RNAs by recognizing local sequence features.</w:t>
      </w:r>
      <w:r>
        <w:rPr>
          <w:rFonts w:ascii="Arial" w:hAnsi="Arial" w:cs="Arial"/>
          <w:sz w:val="24"/>
        </w:rPr>
        <w:t xml:space="preserve"> The goal of this homework is to find </w:t>
      </w:r>
      <w:r w:rsidR="00514DBA">
        <w:rPr>
          <w:rFonts w:ascii="Arial" w:hAnsi="Arial" w:cs="Arial"/>
          <w:sz w:val="24"/>
        </w:rPr>
        <w:t>whether</w:t>
      </w:r>
      <w:r>
        <w:rPr>
          <w:rFonts w:ascii="Arial" w:hAnsi="Arial" w:cs="Arial"/>
          <w:sz w:val="24"/>
        </w:rPr>
        <w:t xml:space="preserve"> </w:t>
      </w:r>
      <w:r w:rsidR="003A5B05">
        <w:rPr>
          <w:rFonts w:ascii="Arial" w:hAnsi="Arial" w:cs="Arial"/>
          <w:sz w:val="24"/>
        </w:rPr>
        <w:t xml:space="preserve">and where </w:t>
      </w:r>
      <w:r>
        <w:rPr>
          <w:rFonts w:ascii="Arial" w:hAnsi="Arial" w:cs="Arial"/>
          <w:sz w:val="24"/>
        </w:rPr>
        <w:t xml:space="preserve">they can bind </w:t>
      </w:r>
      <w:r w:rsidR="0020766E">
        <w:rPr>
          <w:rFonts w:ascii="Arial" w:hAnsi="Arial" w:cs="Arial"/>
          <w:sz w:val="24"/>
        </w:rPr>
        <w:t xml:space="preserve">to </w:t>
      </w:r>
      <w:bookmarkStart w:id="0" w:name="_GoBack"/>
      <w:bookmarkEnd w:id="0"/>
      <w:r>
        <w:rPr>
          <w:rFonts w:ascii="Arial" w:hAnsi="Arial" w:cs="Arial"/>
          <w:sz w:val="24"/>
        </w:rPr>
        <w:t>the</w:t>
      </w:r>
      <w:r w:rsidRPr="004A2785">
        <w:rPr>
          <w:rFonts w:ascii="Arial" w:hAnsi="Arial" w:cs="Arial"/>
          <w:sz w:val="24"/>
        </w:rPr>
        <w:t xml:space="preserve"> </w:t>
      </w:r>
      <w:r>
        <w:rPr>
          <w:rFonts w:ascii="Arial" w:hAnsi="Arial" w:cs="Arial"/>
          <w:sz w:val="24"/>
        </w:rPr>
        <w:t>SARS-CoV-2</w:t>
      </w:r>
      <w:r w:rsidR="005A3EDD">
        <w:rPr>
          <w:rFonts w:ascii="Arial" w:hAnsi="Arial" w:cs="Arial"/>
          <w:sz w:val="24"/>
        </w:rPr>
        <w:t xml:space="preserve"> (2019-nCoV)</w:t>
      </w:r>
      <w:r>
        <w:rPr>
          <w:rFonts w:ascii="Arial" w:hAnsi="Arial" w:cs="Arial"/>
          <w:sz w:val="24"/>
        </w:rPr>
        <w:t xml:space="preserve"> RNA sequences.</w:t>
      </w:r>
    </w:p>
    <w:p w:rsidR="00711FD9" w:rsidRPr="00A435FA" w:rsidRDefault="00A435FA" w:rsidP="00A435FA">
      <w:pPr>
        <w:pStyle w:val="a8"/>
        <w:numPr>
          <w:ilvl w:val="0"/>
          <w:numId w:val="1"/>
        </w:numPr>
        <w:ind w:firstLineChars="0"/>
        <w:rPr>
          <w:rFonts w:ascii="Arial" w:hAnsi="Arial" w:cs="Arial"/>
          <w:sz w:val="24"/>
        </w:rPr>
      </w:pPr>
      <w:r>
        <w:rPr>
          <w:rFonts w:ascii="Arial" w:hAnsi="Arial" w:cs="Arial"/>
          <w:sz w:val="24"/>
        </w:rPr>
        <w:t>P</w:t>
      </w:r>
      <w:r w:rsidR="0000222F" w:rsidRPr="00A435FA">
        <w:rPr>
          <w:rFonts w:ascii="Arial" w:hAnsi="Arial" w:cs="Arial"/>
          <w:sz w:val="24"/>
        </w:rPr>
        <w:t>lease</w:t>
      </w:r>
      <w:r w:rsidR="004A2785" w:rsidRPr="00A435FA">
        <w:rPr>
          <w:rFonts w:ascii="Arial" w:hAnsi="Arial" w:cs="Arial"/>
          <w:sz w:val="24"/>
        </w:rPr>
        <w:t xml:space="preserve"> build </w:t>
      </w:r>
      <w:r w:rsidR="00F43B5A" w:rsidRPr="00A435FA">
        <w:rPr>
          <w:rFonts w:ascii="Arial" w:hAnsi="Arial" w:cs="Arial"/>
          <w:sz w:val="24"/>
        </w:rPr>
        <w:t>your model</w:t>
      </w:r>
      <w:r w:rsidR="004A2785" w:rsidRPr="00A435FA">
        <w:rPr>
          <w:rFonts w:ascii="Arial" w:hAnsi="Arial" w:cs="Arial"/>
          <w:sz w:val="24"/>
        </w:rPr>
        <w:t xml:space="preserve"> for predicting RBP binding sites. We provide positive and negative</w:t>
      </w:r>
      <w:r w:rsidR="0020766E" w:rsidRPr="00A435FA">
        <w:rPr>
          <w:rFonts w:ascii="Arial" w:hAnsi="Arial" w:cs="Arial"/>
          <w:sz w:val="24"/>
        </w:rPr>
        <w:t xml:space="preserve"> samples</w:t>
      </w:r>
      <w:r w:rsidR="004A2785" w:rsidRPr="00A435FA">
        <w:rPr>
          <w:rFonts w:ascii="Arial" w:hAnsi="Arial" w:cs="Arial"/>
          <w:sz w:val="24"/>
        </w:rPr>
        <w:t xml:space="preserve"> (i.e., binding and unb</w:t>
      </w:r>
      <w:r w:rsidR="00B56005" w:rsidRPr="00A435FA">
        <w:rPr>
          <w:rFonts w:ascii="Arial" w:hAnsi="Arial" w:cs="Arial"/>
          <w:sz w:val="24"/>
        </w:rPr>
        <w:t>inding sequences) of four RBPs, in files with suffix “train.positives.fa” and “train.negatives.fa”</w:t>
      </w:r>
      <w:r w:rsidR="004A2785" w:rsidRPr="00A435FA">
        <w:rPr>
          <w:rFonts w:ascii="Arial" w:hAnsi="Arial" w:cs="Arial"/>
          <w:sz w:val="24"/>
        </w:rPr>
        <w:t>.</w:t>
      </w:r>
      <w:r w:rsidR="007056AF">
        <w:rPr>
          <w:rFonts w:ascii="Arial" w:hAnsi="Arial" w:cs="Arial"/>
          <w:sz w:val="24"/>
        </w:rPr>
        <w:t xml:space="preserve"> Please choose 4 to 5 RBPs, and train a model for each of them.</w:t>
      </w:r>
      <w:r w:rsidR="004A2785" w:rsidRPr="00A435FA">
        <w:rPr>
          <w:rFonts w:ascii="Arial" w:hAnsi="Arial" w:cs="Arial"/>
          <w:sz w:val="24"/>
        </w:rPr>
        <w:t xml:space="preserve"> Building </w:t>
      </w:r>
      <w:r w:rsidR="0085386F" w:rsidRPr="00A435FA">
        <w:rPr>
          <w:rFonts w:ascii="Arial" w:hAnsi="Arial" w:cs="Arial"/>
          <w:sz w:val="24"/>
        </w:rPr>
        <w:t>a</w:t>
      </w:r>
      <w:r w:rsidR="004A2785" w:rsidRPr="00A435FA">
        <w:rPr>
          <w:rFonts w:ascii="Arial" w:hAnsi="Arial" w:cs="Arial"/>
          <w:sz w:val="24"/>
        </w:rPr>
        <w:t xml:space="preserve"> prediction model</w:t>
      </w:r>
      <w:r w:rsidR="00495BC3">
        <w:rPr>
          <w:rFonts w:ascii="Arial" w:hAnsi="Arial" w:cs="Arial"/>
          <w:sz w:val="24"/>
        </w:rPr>
        <w:t xml:space="preserve"> for MOV10</w:t>
      </w:r>
      <w:r w:rsidR="004A2785" w:rsidRPr="00A435FA">
        <w:rPr>
          <w:rFonts w:ascii="Arial" w:hAnsi="Arial" w:cs="Arial"/>
          <w:sz w:val="24"/>
        </w:rPr>
        <w:t xml:space="preserve"> with basic k-mer features and logistic regression as an example can be found in our sample code. You are encouraged to use alternative ways to extract the sequence features and build the prediction models, e.g., one-hot encoding features and CNN/RNN models.</w:t>
      </w:r>
      <w:r w:rsidR="0078364B" w:rsidRPr="00A435FA">
        <w:rPr>
          <w:rFonts w:ascii="Arial" w:hAnsi="Arial" w:cs="Arial"/>
          <w:sz w:val="24"/>
        </w:rPr>
        <w:t xml:space="preserve"> </w:t>
      </w:r>
      <w:r w:rsidR="0078364B" w:rsidRPr="00A435FA">
        <w:rPr>
          <w:rFonts w:ascii="Arial" w:hAnsi="Arial" w:cs="Arial"/>
          <w:sz w:val="24"/>
          <w:u w:val="single"/>
        </w:rPr>
        <w:t xml:space="preserve">Please </w:t>
      </w:r>
      <w:r w:rsidR="005B08E7" w:rsidRPr="00A435FA">
        <w:rPr>
          <w:rFonts w:ascii="Arial" w:hAnsi="Arial" w:cs="Arial"/>
          <w:sz w:val="24"/>
          <w:u w:val="single"/>
        </w:rPr>
        <w:t xml:space="preserve">describe your method and </w:t>
      </w:r>
      <w:r w:rsidR="0078364B" w:rsidRPr="00A435FA">
        <w:rPr>
          <w:rFonts w:ascii="Arial" w:hAnsi="Arial" w:cs="Arial"/>
          <w:sz w:val="24"/>
          <w:u w:val="single"/>
        </w:rPr>
        <w:t>report the AUC scores</w:t>
      </w:r>
      <w:r w:rsidR="0078364B" w:rsidRPr="00A435FA">
        <w:rPr>
          <w:rFonts w:ascii="Arial" w:hAnsi="Arial" w:cs="Arial"/>
          <w:sz w:val="24"/>
        </w:rPr>
        <w:t xml:space="preserve"> of the validation process (calculated in </w:t>
      </w:r>
      <w:r w:rsidR="003A1BBC" w:rsidRPr="00A435FA">
        <w:rPr>
          <w:rFonts w:ascii="Arial" w:hAnsi="Arial" w:cs="Arial"/>
          <w:sz w:val="24"/>
        </w:rPr>
        <w:t xml:space="preserve">the </w:t>
      </w:r>
      <w:r w:rsidR="0078364B" w:rsidRPr="00A435FA">
        <w:rPr>
          <w:rFonts w:ascii="Arial" w:hAnsi="Arial" w:cs="Arial"/>
          <w:sz w:val="24"/>
        </w:rPr>
        <w:t>“training” function).</w:t>
      </w:r>
    </w:p>
    <w:p w:rsidR="004A2785" w:rsidRDefault="00A435FA" w:rsidP="00A435FA">
      <w:pPr>
        <w:pStyle w:val="a8"/>
        <w:numPr>
          <w:ilvl w:val="0"/>
          <w:numId w:val="1"/>
        </w:numPr>
        <w:ind w:firstLineChars="0"/>
        <w:rPr>
          <w:rFonts w:ascii="Arial" w:hAnsi="Arial" w:cs="Arial"/>
          <w:sz w:val="24"/>
        </w:rPr>
      </w:pPr>
      <w:r>
        <w:rPr>
          <w:rFonts w:ascii="Arial" w:hAnsi="Arial" w:cs="Arial"/>
          <w:sz w:val="24"/>
        </w:rPr>
        <w:t>P</w:t>
      </w:r>
      <w:r w:rsidR="0078364B" w:rsidRPr="00A435FA">
        <w:rPr>
          <w:rFonts w:ascii="Arial" w:hAnsi="Arial" w:cs="Arial"/>
          <w:sz w:val="24"/>
        </w:rPr>
        <w:t xml:space="preserve">lease </w:t>
      </w:r>
      <w:r w:rsidR="0000222F" w:rsidRPr="00A435FA">
        <w:rPr>
          <w:rFonts w:ascii="Arial" w:hAnsi="Arial" w:cs="Arial"/>
          <w:sz w:val="24"/>
        </w:rPr>
        <w:t xml:space="preserve">use your trained model to predict potential RBP binding </w:t>
      </w:r>
      <w:r w:rsidR="0078364B" w:rsidRPr="00A435FA">
        <w:rPr>
          <w:rFonts w:ascii="Arial" w:hAnsi="Arial" w:cs="Arial"/>
          <w:sz w:val="24"/>
        </w:rPr>
        <w:t>sites</w:t>
      </w:r>
      <w:r w:rsidR="00650B3B" w:rsidRPr="00A435FA">
        <w:rPr>
          <w:rFonts w:ascii="Arial" w:hAnsi="Arial" w:cs="Arial"/>
          <w:sz w:val="24"/>
        </w:rPr>
        <w:t xml:space="preserve"> </w:t>
      </w:r>
      <w:r w:rsidR="00650B3B" w:rsidRPr="00A435FA">
        <w:rPr>
          <w:rFonts w:ascii="Arial" w:hAnsi="Arial" w:cs="Arial" w:hint="eastAsia"/>
          <w:sz w:val="24"/>
        </w:rPr>
        <w:t>on</w:t>
      </w:r>
      <w:r w:rsidR="00650B3B" w:rsidRPr="00A435FA">
        <w:rPr>
          <w:rFonts w:ascii="Arial" w:hAnsi="Arial" w:cs="Arial"/>
          <w:sz w:val="24"/>
        </w:rPr>
        <w:t xml:space="preserve"> SARS-CoV-2 sequences</w:t>
      </w:r>
      <w:r w:rsidR="0078364B" w:rsidRPr="00A435FA">
        <w:rPr>
          <w:rFonts w:ascii="Arial" w:hAnsi="Arial" w:cs="Arial"/>
          <w:sz w:val="24"/>
        </w:rPr>
        <w:t xml:space="preserve">. You can </w:t>
      </w:r>
      <w:r w:rsidR="0078364B" w:rsidRPr="00A435FA">
        <w:rPr>
          <w:rFonts w:ascii="Arial" w:hAnsi="Arial" w:cs="Arial"/>
          <w:sz w:val="24"/>
          <w:u w:val="single"/>
        </w:rPr>
        <w:t xml:space="preserve">provide </w:t>
      </w:r>
      <w:r w:rsidR="0078364B" w:rsidRPr="00A435FA">
        <w:rPr>
          <w:rFonts w:ascii="Arial" w:hAnsi="Arial" w:cs="Arial" w:hint="eastAsia"/>
          <w:sz w:val="24"/>
          <w:u w:val="single"/>
        </w:rPr>
        <w:t>the</w:t>
      </w:r>
      <w:r w:rsidR="0078364B" w:rsidRPr="00A435FA">
        <w:rPr>
          <w:rFonts w:ascii="Arial" w:hAnsi="Arial" w:cs="Arial"/>
          <w:sz w:val="24"/>
          <w:u w:val="single"/>
        </w:rPr>
        <w:t xml:space="preserve"> genomic coordinates and sequence </w:t>
      </w:r>
      <w:r w:rsidR="00E44D96" w:rsidRPr="00A435FA">
        <w:rPr>
          <w:rFonts w:ascii="Arial" w:hAnsi="Arial" w:cs="Arial"/>
          <w:sz w:val="24"/>
          <w:u w:val="single"/>
        </w:rPr>
        <w:t xml:space="preserve">contents </w:t>
      </w:r>
      <w:r w:rsidR="0078364B" w:rsidRPr="00A435FA">
        <w:rPr>
          <w:rFonts w:ascii="Arial" w:hAnsi="Arial" w:cs="Arial"/>
          <w:sz w:val="24"/>
        </w:rPr>
        <w:t xml:space="preserve">of the predicted binding sites. Alternatively, </w:t>
      </w:r>
      <w:r w:rsidR="0078364B" w:rsidRPr="00A435FA">
        <w:rPr>
          <w:rFonts w:ascii="Arial" w:hAnsi="Arial" w:cs="Arial"/>
          <w:sz w:val="24"/>
          <w:u w:val="single"/>
        </w:rPr>
        <w:t>sequence motifs</w:t>
      </w:r>
      <w:r w:rsidR="0078364B" w:rsidRPr="00A435FA">
        <w:rPr>
          <w:rFonts w:ascii="Arial" w:hAnsi="Arial" w:cs="Arial"/>
          <w:sz w:val="24"/>
        </w:rPr>
        <w:t xml:space="preserve"> can be used to illustrate the results. Motifs can be generated by online tools (e.g., </w:t>
      </w:r>
      <w:hyperlink r:id="rId7" w:history="1">
        <w:r w:rsidR="0078364B" w:rsidRPr="00A435FA">
          <w:rPr>
            <w:rStyle w:val="a7"/>
            <w:rFonts w:ascii="Arial" w:hAnsi="Arial" w:cs="Arial"/>
            <w:sz w:val="22"/>
          </w:rPr>
          <w:t>http://weblogo.berkeley.edu/logo.cgi</w:t>
        </w:r>
      </w:hyperlink>
      <w:r w:rsidR="0078364B" w:rsidRPr="00A435FA">
        <w:rPr>
          <w:rFonts w:ascii="Arial" w:hAnsi="Arial" w:cs="Arial"/>
          <w:sz w:val="24"/>
        </w:rPr>
        <w:t>) or by your algorithms.</w:t>
      </w:r>
    </w:p>
    <w:p w:rsidR="00941F5E" w:rsidRDefault="00941F5E" w:rsidP="00941F5E">
      <w:pPr>
        <w:rPr>
          <w:rFonts w:ascii="Arial" w:hAnsi="Arial" w:cs="Arial"/>
          <w:sz w:val="24"/>
        </w:rPr>
      </w:pPr>
    </w:p>
    <w:p w:rsidR="00941F5E" w:rsidRPr="00F801C3" w:rsidRDefault="00941F5E" w:rsidP="00941F5E">
      <w:pPr>
        <w:rPr>
          <w:rFonts w:ascii="Arial" w:hAnsi="Arial" w:cs="Arial"/>
          <w:b/>
          <w:sz w:val="24"/>
        </w:rPr>
      </w:pPr>
      <w:r w:rsidRPr="00F801C3">
        <w:rPr>
          <w:rFonts w:ascii="Arial" w:hAnsi="Arial" w:cs="Arial" w:hint="eastAsia"/>
          <w:b/>
          <w:sz w:val="24"/>
        </w:rPr>
        <w:t>R</w:t>
      </w:r>
      <w:r w:rsidR="00F801C3" w:rsidRPr="00F801C3">
        <w:rPr>
          <w:rFonts w:ascii="Arial" w:hAnsi="Arial" w:cs="Arial"/>
          <w:b/>
          <w:sz w:val="24"/>
        </w:rPr>
        <w:t xml:space="preserve">eferences: </w:t>
      </w:r>
    </w:p>
    <w:p w:rsidR="00941F5E" w:rsidRDefault="00941F5E" w:rsidP="00941F5E">
      <w:pPr>
        <w:rPr>
          <w:rFonts w:ascii="Arial" w:hAnsi="Arial" w:cs="Arial"/>
          <w:sz w:val="24"/>
        </w:rPr>
      </w:pPr>
      <w:r>
        <w:rPr>
          <w:rFonts w:ascii="Arial" w:hAnsi="Arial" w:cs="Arial"/>
          <w:sz w:val="24"/>
        </w:rPr>
        <w:t>Data source:</w:t>
      </w:r>
    </w:p>
    <w:p w:rsidR="00FF40A1" w:rsidRPr="00FF40A1" w:rsidRDefault="00FF40A1" w:rsidP="00FF40A1">
      <w:pPr>
        <w:rPr>
          <w:rFonts w:ascii="Arial" w:hAnsi="Arial" w:cs="Arial"/>
          <w:color w:val="595959" w:themeColor="text1" w:themeTint="A6"/>
          <w:sz w:val="22"/>
        </w:rPr>
      </w:pPr>
      <w:r w:rsidRPr="00FF40A1">
        <w:rPr>
          <w:rFonts w:ascii="Arial" w:hAnsi="Arial" w:cs="Arial"/>
          <w:color w:val="595959" w:themeColor="text1" w:themeTint="A6"/>
          <w:sz w:val="22"/>
        </w:rPr>
        <w:t>Maticzka,D., Lange,S.J., Costa,F. and Backofen,R. (2014)</w:t>
      </w:r>
    </w:p>
    <w:p w:rsidR="00FF40A1" w:rsidRPr="00FF40A1" w:rsidRDefault="00FF40A1" w:rsidP="00FF40A1">
      <w:pPr>
        <w:rPr>
          <w:rFonts w:ascii="Arial" w:hAnsi="Arial" w:cs="Arial"/>
          <w:color w:val="595959" w:themeColor="text1" w:themeTint="A6"/>
          <w:sz w:val="22"/>
        </w:rPr>
      </w:pPr>
      <w:r w:rsidRPr="00FF40A1">
        <w:rPr>
          <w:rFonts w:ascii="Arial" w:hAnsi="Arial" w:cs="Arial"/>
          <w:color w:val="595959" w:themeColor="text1" w:themeTint="A6"/>
          <w:sz w:val="22"/>
        </w:rPr>
        <w:t>GraphProt: modeling binding preferences of RNA-binding proteins.</w:t>
      </w:r>
    </w:p>
    <w:p w:rsidR="00941F5E" w:rsidRPr="00FF40A1" w:rsidRDefault="00FF40A1" w:rsidP="00FF40A1">
      <w:pPr>
        <w:rPr>
          <w:rFonts w:ascii="Arial" w:hAnsi="Arial" w:cs="Arial"/>
          <w:color w:val="595959" w:themeColor="text1" w:themeTint="A6"/>
          <w:sz w:val="22"/>
        </w:rPr>
      </w:pPr>
      <w:r w:rsidRPr="00FF40A1">
        <w:rPr>
          <w:rFonts w:ascii="Arial" w:hAnsi="Arial" w:cs="Arial"/>
          <w:color w:val="595959" w:themeColor="text1" w:themeTint="A6"/>
          <w:sz w:val="22"/>
        </w:rPr>
        <w:t>Genome Biol., 15, R17.</w:t>
      </w:r>
    </w:p>
    <w:p w:rsidR="00941F5E" w:rsidRDefault="00941F5E" w:rsidP="00941F5E">
      <w:pPr>
        <w:rPr>
          <w:rFonts w:ascii="Arial" w:hAnsi="Arial" w:cs="Arial"/>
          <w:sz w:val="24"/>
        </w:rPr>
      </w:pPr>
    </w:p>
    <w:p w:rsidR="00941F5E" w:rsidRDefault="00703BA6" w:rsidP="00941F5E">
      <w:pPr>
        <w:rPr>
          <w:rFonts w:ascii="Arial" w:hAnsi="Arial" w:cs="Arial"/>
          <w:sz w:val="24"/>
        </w:rPr>
      </w:pPr>
      <w:r>
        <w:rPr>
          <w:rFonts w:ascii="Arial" w:hAnsi="Arial" w:cs="Arial"/>
          <w:sz w:val="24"/>
        </w:rPr>
        <w:t>F</w:t>
      </w:r>
      <w:r w:rsidR="00FF40A1">
        <w:rPr>
          <w:rFonts w:ascii="Arial" w:hAnsi="Arial" w:cs="Arial"/>
          <w:sz w:val="24"/>
        </w:rPr>
        <w:t>eature</w:t>
      </w:r>
      <w:r w:rsidR="00941F5E">
        <w:rPr>
          <w:rFonts w:ascii="Arial" w:hAnsi="Arial" w:cs="Arial"/>
          <w:sz w:val="24"/>
        </w:rPr>
        <w:t xml:space="preserve"> extraction and a machine learning model: </w:t>
      </w:r>
    </w:p>
    <w:p w:rsidR="00FF40A1" w:rsidRPr="00FF40A1" w:rsidRDefault="00941F5E" w:rsidP="00941F5E">
      <w:pPr>
        <w:rPr>
          <w:rFonts w:ascii="Arial" w:hAnsi="Arial" w:cs="Arial"/>
          <w:color w:val="595959" w:themeColor="text1" w:themeTint="A6"/>
          <w:sz w:val="22"/>
        </w:rPr>
      </w:pPr>
      <w:r w:rsidRPr="00FF40A1">
        <w:rPr>
          <w:rFonts w:ascii="Arial" w:hAnsi="Arial" w:cs="Arial"/>
          <w:color w:val="595959" w:themeColor="text1" w:themeTint="A6"/>
          <w:sz w:val="22"/>
        </w:rPr>
        <w:t xml:space="preserve">Li, S., Dong, F., Wu, Y., Zhang, S., Zhang, C., Liu, X., ... &amp; Zeng, J. (2017). </w:t>
      </w:r>
    </w:p>
    <w:p w:rsidR="00FF40A1" w:rsidRPr="00FF40A1" w:rsidRDefault="00941F5E" w:rsidP="00941F5E">
      <w:pPr>
        <w:rPr>
          <w:rFonts w:ascii="Arial" w:hAnsi="Arial" w:cs="Arial"/>
          <w:color w:val="595959" w:themeColor="text1" w:themeTint="A6"/>
          <w:sz w:val="22"/>
        </w:rPr>
      </w:pPr>
      <w:r w:rsidRPr="00FF40A1">
        <w:rPr>
          <w:rFonts w:ascii="Arial" w:hAnsi="Arial" w:cs="Arial"/>
          <w:color w:val="595959" w:themeColor="text1" w:themeTint="A6"/>
          <w:sz w:val="22"/>
        </w:rPr>
        <w:t>A deep boosting based approach for capturing the sequence binding preferences of RNA-binding proteins from high-throughput CLIP-seq data.</w:t>
      </w:r>
    </w:p>
    <w:p w:rsidR="00941F5E" w:rsidRPr="00FF40A1" w:rsidRDefault="00941F5E" w:rsidP="00941F5E">
      <w:pPr>
        <w:rPr>
          <w:rFonts w:ascii="Arial" w:hAnsi="Arial" w:cs="Arial"/>
          <w:color w:val="595959" w:themeColor="text1" w:themeTint="A6"/>
          <w:sz w:val="22"/>
        </w:rPr>
      </w:pPr>
      <w:r w:rsidRPr="00FF40A1">
        <w:rPr>
          <w:rFonts w:ascii="Arial" w:hAnsi="Arial" w:cs="Arial"/>
          <w:color w:val="595959" w:themeColor="text1" w:themeTint="A6"/>
          <w:sz w:val="22"/>
        </w:rPr>
        <w:t>Nucleic acids research, 45(14), e129-e129.</w:t>
      </w:r>
    </w:p>
    <w:p w:rsidR="00FF40A1" w:rsidRDefault="00FF40A1" w:rsidP="00941F5E">
      <w:pPr>
        <w:rPr>
          <w:rFonts w:ascii="Arial" w:hAnsi="Arial" w:cs="Arial"/>
          <w:sz w:val="24"/>
        </w:rPr>
      </w:pPr>
    </w:p>
    <w:p w:rsidR="00FF40A1" w:rsidRDefault="00FF40A1" w:rsidP="00941F5E">
      <w:pPr>
        <w:rPr>
          <w:rFonts w:ascii="Arial" w:hAnsi="Arial" w:cs="Arial"/>
          <w:sz w:val="24"/>
        </w:rPr>
      </w:pPr>
      <w:r>
        <w:rPr>
          <w:rFonts w:ascii="Arial" w:hAnsi="Arial" w:cs="Arial" w:hint="eastAsia"/>
          <w:sz w:val="24"/>
        </w:rPr>
        <w:t>A</w:t>
      </w:r>
      <w:r w:rsidR="00F3785B">
        <w:rPr>
          <w:rFonts w:ascii="Arial" w:hAnsi="Arial" w:cs="Arial"/>
          <w:sz w:val="24"/>
        </w:rPr>
        <w:t xml:space="preserve"> neural network model:</w:t>
      </w:r>
    </w:p>
    <w:p w:rsidR="00FF40A1" w:rsidRPr="00F3785B" w:rsidRDefault="00F3785B" w:rsidP="00941F5E">
      <w:pPr>
        <w:rPr>
          <w:rFonts w:ascii="Arial" w:hAnsi="Arial" w:cs="Arial"/>
          <w:color w:val="595959" w:themeColor="text1" w:themeTint="A6"/>
          <w:sz w:val="22"/>
        </w:rPr>
      </w:pPr>
      <w:r w:rsidRPr="00F3785B">
        <w:rPr>
          <w:rFonts w:ascii="Arial" w:hAnsi="Arial" w:cs="Arial"/>
          <w:color w:val="595959" w:themeColor="text1" w:themeTint="A6"/>
          <w:sz w:val="22"/>
        </w:rPr>
        <w:t>Alipanahi, B., Delong, A., Weirauch, M. T., &amp; Frey, B. J. (2015). Predicting the sequence specificities of DNA-and RNA-binding proteins by deep learning. Nature biotechnology, 33(8), 831-838.</w:t>
      </w:r>
    </w:p>
    <w:sectPr w:rsidR="00FF40A1" w:rsidRPr="00F378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82E" w:rsidRDefault="0076182E" w:rsidP="0022743D">
      <w:r>
        <w:separator/>
      </w:r>
    </w:p>
  </w:endnote>
  <w:endnote w:type="continuationSeparator" w:id="0">
    <w:p w:rsidR="0076182E" w:rsidRDefault="0076182E" w:rsidP="0022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82E" w:rsidRDefault="0076182E" w:rsidP="0022743D">
      <w:r>
        <w:separator/>
      </w:r>
    </w:p>
  </w:footnote>
  <w:footnote w:type="continuationSeparator" w:id="0">
    <w:p w:rsidR="0076182E" w:rsidRDefault="0076182E" w:rsidP="002274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7491"/>
    <w:multiLevelType w:val="hybridMultilevel"/>
    <w:tmpl w:val="F3500C26"/>
    <w:lvl w:ilvl="0" w:tplc="7DBAB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43A"/>
    <w:rsid w:val="0000222F"/>
    <w:rsid w:val="00161045"/>
    <w:rsid w:val="0020766E"/>
    <w:rsid w:val="0022743D"/>
    <w:rsid w:val="003737D8"/>
    <w:rsid w:val="003A1BBC"/>
    <w:rsid w:val="003A5B05"/>
    <w:rsid w:val="003D1F5D"/>
    <w:rsid w:val="003F6206"/>
    <w:rsid w:val="0044443A"/>
    <w:rsid w:val="00495BC3"/>
    <w:rsid w:val="004A2785"/>
    <w:rsid w:val="00514DBA"/>
    <w:rsid w:val="005A3EDD"/>
    <w:rsid w:val="005B08E7"/>
    <w:rsid w:val="00650B3B"/>
    <w:rsid w:val="00703BA6"/>
    <w:rsid w:val="007056AF"/>
    <w:rsid w:val="00711FD9"/>
    <w:rsid w:val="00731379"/>
    <w:rsid w:val="0076182E"/>
    <w:rsid w:val="0077747A"/>
    <w:rsid w:val="0078364B"/>
    <w:rsid w:val="0085386F"/>
    <w:rsid w:val="008F6A95"/>
    <w:rsid w:val="00941F5E"/>
    <w:rsid w:val="009A25DE"/>
    <w:rsid w:val="00A435FA"/>
    <w:rsid w:val="00B56005"/>
    <w:rsid w:val="00C206CF"/>
    <w:rsid w:val="00D62F9E"/>
    <w:rsid w:val="00D75549"/>
    <w:rsid w:val="00E44D96"/>
    <w:rsid w:val="00F3785B"/>
    <w:rsid w:val="00F43B5A"/>
    <w:rsid w:val="00F801C3"/>
    <w:rsid w:val="00FF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C668A"/>
  <w15:chartTrackingRefBased/>
  <w15:docId w15:val="{E3893F5B-1518-4BA3-9D51-AE0E0FA2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74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743D"/>
    <w:rPr>
      <w:sz w:val="18"/>
      <w:szCs w:val="18"/>
    </w:rPr>
  </w:style>
  <w:style w:type="paragraph" w:styleId="a5">
    <w:name w:val="footer"/>
    <w:basedOn w:val="a"/>
    <w:link w:val="a6"/>
    <w:uiPriority w:val="99"/>
    <w:unhideWhenUsed/>
    <w:rsid w:val="0022743D"/>
    <w:pPr>
      <w:tabs>
        <w:tab w:val="center" w:pos="4153"/>
        <w:tab w:val="right" w:pos="8306"/>
      </w:tabs>
      <w:snapToGrid w:val="0"/>
      <w:jc w:val="left"/>
    </w:pPr>
    <w:rPr>
      <w:sz w:val="18"/>
      <w:szCs w:val="18"/>
    </w:rPr>
  </w:style>
  <w:style w:type="character" w:customStyle="1" w:styleId="a6">
    <w:name w:val="页脚 字符"/>
    <w:basedOn w:val="a0"/>
    <w:link w:val="a5"/>
    <w:uiPriority w:val="99"/>
    <w:rsid w:val="0022743D"/>
    <w:rPr>
      <w:sz w:val="18"/>
      <w:szCs w:val="18"/>
    </w:rPr>
  </w:style>
  <w:style w:type="character" w:styleId="a7">
    <w:name w:val="Hyperlink"/>
    <w:basedOn w:val="a0"/>
    <w:uiPriority w:val="99"/>
    <w:semiHidden/>
    <w:unhideWhenUsed/>
    <w:rsid w:val="0022743D"/>
    <w:rPr>
      <w:color w:val="0000FF"/>
      <w:u w:val="single"/>
    </w:rPr>
  </w:style>
  <w:style w:type="paragraph" w:styleId="a8">
    <w:name w:val="List Paragraph"/>
    <w:basedOn w:val="a"/>
    <w:uiPriority w:val="34"/>
    <w:qFormat/>
    <w:rsid w:val="00A435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logo.berkeley.edu/logo.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324</Words>
  <Characters>1850</Characters>
  <Application>Microsoft Office Word</Application>
  <DocSecurity>0</DocSecurity>
  <Lines>15</Lines>
  <Paragraphs>4</Paragraphs>
  <ScaleCrop>false</ScaleCrop>
  <Company>Microsoft</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lsy</dc:creator>
  <cp:keywords/>
  <dc:description/>
  <cp:lastModifiedBy>lsy</cp:lastModifiedBy>
  <cp:revision>31</cp:revision>
  <dcterms:created xsi:type="dcterms:W3CDTF">2020-02-24T13:15:00Z</dcterms:created>
  <dcterms:modified xsi:type="dcterms:W3CDTF">2020-03-24T07:52:00Z</dcterms:modified>
</cp:coreProperties>
</file>